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7"/>
        </w:rPr>
        <w:t>CORPOELEC — GERENCIA GENERAL DE DISTRIBUCIÓN (GGPD)</w:t>
        <w:br/>
        <w:t>INFORME TÉCNICO DE AUDITORÍA Y CARACTERIZACIÓN DE ACTIVOS DE RED</w:t>
        <w:br/>
        <w:t>NORMA CADAFE/EDELCA NS-P-105 E ISO 8000</w:t>
      </w:r>
    </w:p>
    <w:p>
      <w:pPr>
        <w:jc w:val="center"/>
      </w:pPr>
      <w:r>
        <w:rPr>
          <w:i/>
          <w:sz w:val="19"/>
        </w:rPr>
        <w:t>CÓDIGO: GGPD-SGM-AUD-002 v1.0 ISO | DOC ID: NAC_2026_GGPD_AUDITORIA_CARACTERIZACION_ACTIVOS_RED_V01</w:t>
        <w:br/>
        <w:t>FECHA: AGOSTO 2026 | ESTÁNDARES: ISO 8000-110, ISO 55000, IEC 81346-10, NORMA CADAFE NS-P-105</w:t>
        <w:br/>
        <w:t>EMISORES: Yván M. Cipiran N. / T.S.U. Josué Pacheco — Equipo de Automatización e Ingeniería con IA</w:t>
      </w:r>
    </w:p>
    <w:p>
      <w:r>
        <w:rPr>
          <w:color w:val="B4B4B4"/>
        </w:rPr>
        <w:t>===========================================================================</w:t>
      </w:r>
    </w:p>
    <w:p>
      <w:pPr>
        <w:pStyle w:val="Heading1"/>
      </w:pPr>
      <w:r>
        <w:rPr>
          <w:color w:val="0F2942"/>
        </w:rPr>
        <w:t>1. Resumen Ejecutivo &amp; Modelo de Doble Capa</w:t>
      </w:r>
    </w:p>
    <w:p>
      <w:r>
        <w:t>El presente informe formaliza la auditoría técnica y actualización del Inventario Maestro de Subestaciones (SE: 871) y Circuitos (CT: 4,207) de CORPOELEC, integrando la normalización semántica asistida por Google Gemini SPARK y la clasificación de componentes de patio bajo la norma venezolana NS-P-105 (CADAFE / EDELCA).</w:t>
        <w:br/>
        <w:br/>
        <w:t>Se implementa un modelo de Doble Capa: (1) Capa Macro donde el 100% de los activos de distribución son tratados como CIRCUITO (tipo_activo = "CT") para no alterar balances del SEN, ENS ni indisponibilidad; y (2) Capa Especialista con metadatos complementarios para segmentar seccionadores, disyuntores, barras, transformadores y reservas.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942"/>
          </w:tcPr>
          <w:p>
            <w:r>
              <w:rPr>
                <w:b/>
                <w:color w:val="FFFFFF"/>
              </w:rPr>
              <w:t>Parámetro / Elemento Técnico</w:t>
            </w:r>
          </w:p>
        </w:tc>
        <w:tc>
          <w:tcPr>
            <w:tcW w:type="dxa" w:w="3312"/>
            <w:shd w:fill="0F2942"/>
          </w:tcPr>
          <w:p>
            <w:r>
              <w:rPr>
                <w:b/>
                <w:color w:val="FFFFFF"/>
              </w:rPr>
              <w:t>Valor Normalizado</w:t>
            </w:r>
          </w:p>
        </w:tc>
        <w:tc>
          <w:tcPr>
            <w:tcW w:type="dxa" w:w="3312"/>
            <w:shd w:fill="0F2942"/>
          </w:tcPr>
          <w:p>
            <w:r>
              <w:rPr>
                <w:b/>
                <w:color w:val="FFFFFF"/>
              </w:rPr>
              <w:t>Clasificación Norma NS-P-105</w:t>
            </w:r>
          </w:p>
        </w:tc>
      </w:tr>
      <w:tr>
        <w:tc>
          <w:tcPr>
            <w:tcW w:type="dxa" w:w="3312"/>
          </w:tcPr>
          <w:p>
            <w:r>
              <w:t>Subestaciones Totales (SE)</w:t>
            </w:r>
          </w:p>
        </w:tc>
        <w:tc>
          <w:tcPr>
            <w:tcW w:type="dxa" w:w="3312"/>
          </w:tcPr>
          <w:p>
            <w:r>
              <w:t>871 SEs</w:t>
            </w:r>
          </w:p>
        </w:tc>
        <w:tc>
          <w:tcPr>
            <w:tcW w:type="dxa" w:w="3312"/>
          </w:tcPr>
          <w:p>
            <w:r>
              <w:t>451 Transmisión / 420 Distribución</w:t>
            </w:r>
          </w:p>
        </w:tc>
      </w:tr>
      <w:tr>
        <w:tc>
          <w:tcPr>
            <w:tcW w:type="dxa" w:w="3312"/>
          </w:tcPr>
          <w:p>
            <w:r>
              <w:t>Subestaciones Móviles (ES_MOVIL)</w:t>
            </w:r>
          </w:p>
        </w:tc>
        <w:tc>
          <w:tcPr>
            <w:tcW w:type="dxa" w:w="3312"/>
          </w:tcPr>
          <w:p>
            <w:r>
              <w:t>2 SEs Identificadas</w:t>
            </w:r>
          </w:p>
        </w:tc>
        <w:tc>
          <w:tcPr>
            <w:tcW w:type="dxa" w:w="3312"/>
          </w:tcPr>
          <w:p>
            <w:r>
              <w:t>Banda Ciudadana y San Mateo</w:t>
            </w:r>
          </w:p>
        </w:tc>
      </w:tr>
      <w:tr>
        <w:tc>
          <w:tcPr>
            <w:tcW w:type="dxa" w:w="3312"/>
          </w:tcPr>
          <w:p>
            <w:r>
              <w:t>Alimentadores Convencionales</w:t>
            </w:r>
          </w:p>
        </w:tc>
        <w:tc>
          <w:tcPr>
            <w:tcW w:type="dxa" w:w="3312"/>
          </w:tcPr>
          <w:p>
            <w:r>
              <w:t>4,022 Circuitos</w:t>
            </w:r>
          </w:p>
        </w:tc>
        <w:tc>
          <w:tcPr>
            <w:tcW w:type="dxa" w:w="3312"/>
          </w:tcPr>
          <w:p>
            <w:r>
              <w:t>Alimentadores de red abierta</w:t>
            </w:r>
          </w:p>
        </w:tc>
      </w:tr>
      <w:tr>
        <w:tc>
          <w:tcPr>
            <w:tcW w:type="dxa" w:w="3312"/>
          </w:tcPr>
          <w:p>
            <w:r>
              <w:t>Seccionadores de Maniobra (S)</w:t>
            </w:r>
          </w:p>
        </w:tc>
        <w:tc>
          <w:tcPr>
            <w:tcW w:type="dxa" w:w="3312"/>
          </w:tcPr>
          <w:p>
            <w:r>
              <w:t>140 Activos</w:t>
            </w:r>
          </w:p>
        </w:tc>
        <w:tc>
          <w:tcPr>
            <w:tcW w:type="dxa" w:w="3312"/>
          </w:tcPr>
          <w:p>
            <w:r>
              <w:t>Códigos de maniobra S1 a S10 (Aislamiento)</w:t>
            </w:r>
          </w:p>
        </w:tc>
      </w:tr>
      <w:tr>
        <w:tc>
          <w:tcPr>
            <w:tcW w:type="dxa" w:w="3312"/>
          </w:tcPr>
          <w:p>
            <w:r>
              <w:t>Posiciones / Bahías de Reserva (Q)</w:t>
            </w:r>
          </w:p>
        </w:tc>
        <w:tc>
          <w:tcPr>
            <w:tcW w:type="dxa" w:w="3312"/>
          </w:tcPr>
          <w:p>
            <w:r>
              <w:t>25 Activos</w:t>
            </w:r>
          </w:p>
        </w:tc>
        <w:tc>
          <w:tcPr>
            <w:tcW w:type="dxa" w:w="3312"/>
          </w:tcPr>
          <w:p>
            <w:r>
              <w:t>Celdas para ampliación futura</w:t>
            </w:r>
          </w:p>
        </w:tc>
      </w:tr>
      <w:tr>
        <w:tc>
          <w:tcPr>
            <w:tcW w:type="dxa" w:w="3312"/>
          </w:tcPr>
          <w:p>
            <w:r>
              <w:t>Juegos de Barras (B)</w:t>
            </w:r>
          </w:p>
        </w:tc>
        <w:tc>
          <w:tcPr>
            <w:tcW w:type="dxa" w:w="3312"/>
          </w:tcPr>
          <w:p>
            <w:r>
              <w:t>10 Activos</w:t>
            </w:r>
          </w:p>
        </w:tc>
        <w:tc>
          <w:tcPr>
            <w:tcW w:type="dxa" w:w="3312"/>
          </w:tcPr>
          <w:p>
            <w:r>
              <w:t>Barras principales y de transferencia</w:t>
            </w:r>
          </w:p>
        </w:tc>
      </w:tr>
      <w:tr>
        <w:tc>
          <w:tcPr>
            <w:tcW w:type="dxa" w:w="3312"/>
          </w:tcPr>
          <w:p>
            <w:r>
              <w:t>Líneas de Interconexión MT (L)</w:t>
            </w:r>
          </w:p>
        </w:tc>
        <w:tc>
          <w:tcPr>
            <w:tcW w:type="dxa" w:w="3312"/>
          </w:tcPr>
          <w:p>
            <w:r>
              <w:t>9 Activos</w:t>
            </w:r>
          </w:p>
        </w:tc>
        <w:tc>
          <w:tcPr>
            <w:tcW w:type="dxa" w:w="3312"/>
          </w:tcPr>
          <w:p>
            <w:r>
              <w:t>Enlaces troncales en 34.5 kV</w:t>
            </w:r>
          </w:p>
        </w:tc>
      </w:tr>
      <w:tr>
        <w:tc>
          <w:tcPr>
            <w:tcW w:type="dxa" w:w="3312"/>
          </w:tcPr>
          <w:p>
            <w:r>
              <w:t>Transformadores de Distribución (T)</w:t>
            </w:r>
          </w:p>
        </w:tc>
        <w:tc>
          <w:tcPr>
            <w:tcW w:type="dxa" w:w="3312"/>
          </w:tcPr>
          <w:p>
            <w:r>
              <w:t>1 Activo</w:t>
            </w:r>
          </w:p>
        </w:tc>
        <w:tc>
          <w:tcPr>
            <w:tcW w:type="dxa" w:w="3312"/>
          </w:tcPr>
          <w:p>
            <w:r>
              <w:t>Unidad de potencia dedicada</w:t>
            </w:r>
          </w:p>
        </w:tc>
      </w:tr>
      <w:tr>
        <w:tc>
          <w:tcPr>
            <w:tcW w:type="dxa" w:w="3312"/>
          </w:tcPr>
          <w:p>
            <w:r>
              <w:t>Integridad Referencial (CT -&gt; SE)</w:t>
            </w:r>
          </w:p>
        </w:tc>
        <w:tc>
          <w:tcPr>
            <w:tcW w:type="dxa" w:w="3312"/>
          </w:tcPr>
          <w:p>
            <w:r>
              <w:t>100.0% (0 Huérfanos)</w:t>
            </w:r>
          </w:p>
        </w:tc>
        <w:tc>
          <w:tcPr>
            <w:tcW w:type="dxa" w:w="3312"/>
          </w:tcPr>
          <w:p>
            <w:r>
              <w:t>Validación de grafo topológico 1:N</w:t>
            </w:r>
          </w:p>
        </w:tc>
      </w:tr>
      <w:tr>
        <w:tc>
          <w:tcPr>
            <w:tcW w:type="dxa" w:w="3312"/>
          </w:tcPr>
          <w:p>
            <w:r>
              <w:t>Entidades Territoriales Mapeadas</w:t>
            </w:r>
          </w:p>
        </w:tc>
        <w:tc>
          <w:tcPr>
            <w:tcW w:type="dxa" w:w="3312"/>
          </w:tcPr>
          <w:p>
            <w:r>
              <w:t>25 Entidades</w:t>
            </w:r>
          </w:p>
        </w:tc>
        <w:tc>
          <w:tcPr>
            <w:tcW w:type="dxa" w:w="3312"/>
          </w:tcPr>
          <w:p>
            <w:r>
              <w:t>24 Estados + Guayana Esequiba 🇻🇪</w:t>
            </w:r>
          </w:p>
        </w:tc>
      </w:tr>
    </w:tbl>
    <w:p>
      <w:pPr>
        <w:pStyle w:val="Heading1"/>
      </w:pPr>
      <w:r>
        <w:rPr>
          <w:color w:val="0F2942"/>
        </w:rPr>
        <w:t>2. Distribución Regional de Subestaciones y Circuitos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Región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Total SE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Total CT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SE Distr.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SE Trans.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CT 13.8kV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</w:rPr>
              <w:t>CT 34.5kV</w:t>
            </w:r>
          </w:p>
        </w:tc>
      </w:tr>
      <w:tr>
        <w:tc>
          <w:tcPr>
            <w:tcW w:type="dxa" w:w="1419"/>
          </w:tcPr>
          <w:p>
            <w:r>
              <w:t>CAPITAL</w:t>
            </w:r>
          </w:p>
        </w:tc>
        <w:tc>
          <w:tcPr>
            <w:tcW w:type="dxa" w:w="1419"/>
          </w:tcPr>
          <w:p>
            <w:r>
              <w:t>178</w:t>
            </w:r>
          </w:p>
        </w:tc>
        <w:tc>
          <w:tcPr>
            <w:tcW w:type="dxa" w:w="1419"/>
          </w:tcPr>
          <w:p>
            <w:r>
              <w:t>1,185</w:t>
            </w:r>
          </w:p>
        </w:tc>
        <w:tc>
          <w:tcPr>
            <w:tcW w:type="dxa" w:w="1419"/>
          </w:tcPr>
          <w:p>
            <w:r>
              <w:t>92</w:t>
            </w:r>
          </w:p>
        </w:tc>
        <w:tc>
          <w:tcPr>
            <w:tcW w:type="dxa" w:w="1419"/>
          </w:tcPr>
          <w:p>
            <w:r>
              <w:t>86</w:t>
            </w:r>
          </w:p>
        </w:tc>
        <w:tc>
          <w:tcPr>
            <w:tcW w:type="dxa" w:w="1419"/>
          </w:tcPr>
          <w:p>
            <w:r>
              <w:t>1,080</w:t>
            </w:r>
          </w:p>
        </w:tc>
        <w:tc>
          <w:tcPr>
            <w:tcW w:type="dxa" w:w="1419"/>
          </w:tcPr>
          <w:p>
            <w:r>
              <w:t>105</w:t>
            </w:r>
          </w:p>
        </w:tc>
      </w:tr>
      <w:tr>
        <w:tc>
          <w:tcPr>
            <w:tcW w:type="dxa" w:w="1419"/>
          </w:tcPr>
          <w:p>
            <w:r>
              <w:t>OCCIDENTAL</w:t>
            </w:r>
          </w:p>
        </w:tc>
        <w:tc>
          <w:tcPr>
            <w:tcW w:type="dxa" w:w="1419"/>
          </w:tcPr>
          <w:p>
            <w:r>
              <w:t>161</w:t>
            </w:r>
          </w:p>
        </w:tc>
        <w:tc>
          <w:tcPr>
            <w:tcW w:type="dxa" w:w="1419"/>
          </w:tcPr>
          <w:p>
            <w:r>
              <w:t>646</w:t>
            </w:r>
          </w:p>
        </w:tc>
        <w:tc>
          <w:tcPr>
            <w:tcW w:type="dxa" w:w="1419"/>
          </w:tcPr>
          <w:p>
            <w:r>
              <w:t>56</w:t>
            </w:r>
          </w:p>
        </w:tc>
        <w:tc>
          <w:tcPr>
            <w:tcW w:type="dxa" w:w="1419"/>
          </w:tcPr>
          <w:p>
            <w:r>
              <w:t>105</w:t>
            </w:r>
          </w:p>
        </w:tc>
        <w:tc>
          <w:tcPr>
            <w:tcW w:type="dxa" w:w="1419"/>
          </w:tcPr>
          <w:p>
            <w:r>
              <w:t>342</w:t>
            </w:r>
          </w:p>
        </w:tc>
        <w:tc>
          <w:tcPr>
            <w:tcW w:type="dxa" w:w="1419"/>
          </w:tcPr>
          <w:p>
            <w:r>
              <w:t>304</w:t>
            </w:r>
          </w:p>
        </w:tc>
      </w:tr>
      <w:tr>
        <w:tc>
          <w:tcPr>
            <w:tcW w:type="dxa" w:w="1419"/>
          </w:tcPr>
          <w:p>
            <w:r>
              <w:t>CENTRAL</w:t>
            </w:r>
          </w:p>
        </w:tc>
        <w:tc>
          <w:tcPr>
            <w:tcW w:type="dxa" w:w="1419"/>
          </w:tcPr>
          <w:p>
            <w:r>
              <w:t>94</w:t>
            </w:r>
          </w:p>
        </w:tc>
        <w:tc>
          <w:tcPr>
            <w:tcW w:type="dxa" w:w="1419"/>
          </w:tcPr>
          <w:p>
            <w:r>
              <w:t>590</w:t>
            </w:r>
          </w:p>
        </w:tc>
        <w:tc>
          <w:tcPr>
            <w:tcW w:type="dxa" w:w="1419"/>
          </w:tcPr>
          <w:p>
            <w:r>
              <w:t>31</w:t>
            </w:r>
          </w:p>
        </w:tc>
        <w:tc>
          <w:tcPr>
            <w:tcW w:type="dxa" w:w="1419"/>
          </w:tcPr>
          <w:p>
            <w:r>
              <w:t>63</w:t>
            </w:r>
          </w:p>
        </w:tc>
        <w:tc>
          <w:tcPr>
            <w:tcW w:type="dxa" w:w="1419"/>
          </w:tcPr>
          <w:p>
            <w:r>
              <w:t>542</w:t>
            </w:r>
          </w:p>
        </w:tc>
        <w:tc>
          <w:tcPr>
            <w:tcW w:type="dxa" w:w="1419"/>
          </w:tcPr>
          <w:p>
            <w:r>
              <w:t>48</w:t>
            </w:r>
          </w:p>
        </w:tc>
      </w:tr>
      <w:tr>
        <w:tc>
          <w:tcPr>
            <w:tcW w:type="dxa" w:w="1419"/>
          </w:tcPr>
          <w:p>
            <w:r>
              <w:t>ORIENTAL</w:t>
            </w:r>
          </w:p>
        </w:tc>
        <w:tc>
          <w:tcPr>
            <w:tcW w:type="dxa" w:w="1419"/>
          </w:tcPr>
          <w:p>
            <w:r>
              <w:t>138</w:t>
            </w:r>
          </w:p>
        </w:tc>
        <w:tc>
          <w:tcPr>
            <w:tcW w:type="dxa" w:w="1419"/>
          </w:tcPr>
          <w:p>
            <w:r>
              <w:t>545</w:t>
            </w:r>
          </w:p>
        </w:tc>
        <w:tc>
          <w:tcPr>
            <w:tcW w:type="dxa" w:w="1419"/>
          </w:tcPr>
          <w:p>
            <w:r>
              <w:t>70</w:t>
            </w:r>
          </w:p>
        </w:tc>
        <w:tc>
          <w:tcPr>
            <w:tcW w:type="dxa" w:w="1419"/>
          </w:tcPr>
          <w:p>
            <w:r>
              <w:t>68</w:t>
            </w:r>
          </w:p>
        </w:tc>
        <w:tc>
          <w:tcPr>
            <w:tcW w:type="dxa" w:w="1419"/>
          </w:tcPr>
          <w:p>
            <w:r>
              <w:t>476</w:t>
            </w:r>
          </w:p>
        </w:tc>
        <w:tc>
          <w:tcPr>
            <w:tcW w:type="dxa" w:w="1419"/>
          </w:tcPr>
          <w:p>
            <w:r>
              <w:t>69</w:t>
            </w:r>
          </w:p>
        </w:tc>
      </w:tr>
      <w:tr>
        <w:tc>
          <w:tcPr>
            <w:tcW w:type="dxa" w:w="1419"/>
          </w:tcPr>
          <w:p>
            <w:r>
              <w:t>LOS LLANOS</w:t>
            </w:r>
          </w:p>
        </w:tc>
        <w:tc>
          <w:tcPr>
            <w:tcW w:type="dxa" w:w="1419"/>
          </w:tcPr>
          <w:p>
            <w:r>
              <w:t>115</w:t>
            </w:r>
          </w:p>
        </w:tc>
        <w:tc>
          <w:tcPr>
            <w:tcW w:type="dxa" w:w="1419"/>
          </w:tcPr>
          <w:p>
            <w:r>
              <w:t>512</w:t>
            </w:r>
          </w:p>
        </w:tc>
        <w:tc>
          <w:tcPr>
            <w:tcW w:type="dxa" w:w="1419"/>
          </w:tcPr>
          <w:p>
            <w:r>
              <w:t>66</w:t>
            </w:r>
          </w:p>
        </w:tc>
        <w:tc>
          <w:tcPr>
            <w:tcW w:type="dxa" w:w="1419"/>
          </w:tcPr>
          <w:p>
            <w:r>
              <w:t>49</w:t>
            </w:r>
          </w:p>
        </w:tc>
        <w:tc>
          <w:tcPr>
            <w:tcW w:type="dxa" w:w="1419"/>
          </w:tcPr>
          <w:p>
            <w:r>
              <w:t>434</w:t>
            </w:r>
          </w:p>
        </w:tc>
        <w:tc>
          <w:tcPr>
            <w:tcW w:type="dxa" w:w="1419"/>
          </w:tcPr>
          <w:p>
            <w:r>
              <w:t>78</w:t>
            </w:r>
          </w:p>
        </w:tc>
      </w:tr>
      <w:tr>
        <w:tc>
          <w:tcPr>
            <w:tcW w:type="dxa" w:w="1419"/>
          </w:tcPr>
          <w:p>
            <w:r>
              <w:t>LOS ANDES</w:t>
            </w:r>
          </w:p>
        </w:tc>
        <w:tc>
          <w:tcPr>
            <w:tcW w:type="dxa" w:w="1419"/>
          </w:tcPr>
          <w:p>
            <w:r>
              <w:t>90</w:t>
            </w:r>
          </w:p>
        </w:tc>
        <w:tc>
          <w:tcPr>
            <w:tcW w:type="dxa" w:w="1419"/>
          </w:tcPr>
          <w:p>
            <w:r>
              <w:t>360</w:t>
            </w:r>
          </w:p>
        </w:tc>
        <w:tc>
          <w:tcPr>
            <w:tcW w:type="dxa" w:w="1419"/>
          </w:tcPr>
          <w:p>
            <w:r>
              <w:t>61</w:t>
            </w:r>
          </w:p>
        </w:tc>
        <w:tc>
          <w:tcPr>
            <w:tcW w:type="dxa" w:w="1419"/>
          </w:tcPr>
          <w:p>
            <w:r>
              <w:t>29</w:t>
            </w:r>
          </w:p>
        </w:tc>
        <w:tc>
          <w:tcPr>
            <w:tcW w:type="dxa" w:w="1419"/>
          </w:tcPr>
          <w:p>
            <w:r>
              <w:t>316</w:t>
            </w:r>
          </w:p>
        </w:tc>
        <w:tc>
          <w:tcPr>
            <w:tcW w:type="dxa" w:w="1419"/>
          </w:tcPr>
          <w:p>
            <w:r>
              <w:t>44</w:t>
            </w:r>
          </w:p>
        </w:tc>
      </w:tr>
      <w:tr>
        <w:tc>
          <w:tcPr>
            <w:tcW w:type="dxa" w:w="1419"/>
          </w:tcPr>
          <w:p>
            <w:r>
              <w:t>GUAYANA</w:t>
            </w:r>
          </w:p>
        </w:tc>
        <w:tc>
          <w:tcPr>
            <w:tcW w:type="dxa" w:w="1419"/>
          </w:tcPr>
          <w:p>
            <w:r>
              <w:t>80</w:t>
            </w:r>
          </w:p>
        </w:tc>
        <w:tc>
          <w:tcPr>
            <w:tcW w:type="dxa" w:w="1419"/>
          </w:tcPr>
          <w:p>
            <w:r>
              <w:t>250</w:t>
            </w:r>
          </w:p>
        </w:tc>
        <w:tc>
          <w:tcPr>
            <w:tcW w:type="dxa" w:w="1419"/>
          </w:tcPr>
          <w:p>
            <w:r>
              <w:t>36</w:t>
            </w:r>
          </w:p>
        </w:tc>
        <w:tc>
          <w:tcPr>
            <w:tcW w:type="dxa" w:w="1419"/>
          </w:tcPr>
          <w:p>
            <w:r>
              <w:t>44</w:t>
            </w:r>
          </w:p>
        </w:tc>
        <w:tc>
          <w:tcPr>
            <w:tcW w:type="dxa" w:w="1419"/>
          </w:tcPr>
          <w:p>
            <w:r>
              <w:t>245</w:t>
            </w:r>
          </w:p>
        </w:tc>
        <w:tc>
          <w:tcPr>
            <w:tcW w:type="dxa" w:w="1419"/>
          </w:tcPr>
          <w:p>
            <w:r>
              <w:t>5</w:t>
            </w:r>
          </w:p>
        </w:tc>
      </w:tr>
      <w:tr>
        <w:tc>
          <w:tcPr>
            <w:tcW w:type="dxa" w:w="1419"/>
          </w:tcPr>
          <w:p>
            <w:r>
              <w:t>INSULAR</w:t>
            </w:r>
          </w:p>
        </w:tc>
        <w:tc>
          <w:tcPr>
            <w:tcW w:type="dxa" w:w="1419"/>
          </w:tcPr>
          <w:p>
            <w:r>
              <w:t>15</w:t>
            </w:r>
          </w:p>
        </w:tc>
        <w:tc>
          <w:tcPr>
            <w:tcW w:type="dxa" w:w="1419"/>
          </w:tcPr>
          <w:p>
            <w:r>
              <w:t>119</w:t>
            </w:r>
          </w:p>
        </w:tc>
        <w:tc>
          <w:tcPr>
            <w:tcW w:type="dxa" w:w="1419"/>
          </w:tcPr>
          <w:p>
            <w:r>
              <w:t>8</w:t>
            </w:r>
          </w:p>
        </w:tc>
        <w:tc>
          <w:tcPr>
            <w:tcW w:type="dxa" w:w="1419"/>
          </w:tcPr>
          <w:p>
            <w:r>
              <w:t>7</w:t>
            </w:r>
          </w:p>
        </w:tc>
        <w:tc>
          <w:tcPr>
            <w:tcW w:type="dxa" w:w="1419"/>
          </w:tcPr>
          <w:p>
            <w:r>
              <w:t>119</w:t>
            </w:r>
          </w:p>
        </w:tc>
        <w:tc>
          <w:tcPr>
            <w:tcW w:type="dxa" w:w="1419"/>
          </w:tcPr>
          <w:p>
            <w: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TOTAL NACIONAL</w:t>
            </w:r>
          </w:p>
        </w:tc>
        <w:tc>
          <w:tcPr>
            <w:tcW w:type="dxa" w:w="1419"/>
          </w:tcPr>
          <w:p>
            <w:r>
              <w:rPr>
                <w:b/>
              </w:rPr>
              <w:t>871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4,207</w:t>
            </w:r>
          </w:p>
        </w:tc>
        <w:tc>
          <w:tcPr>
            <w:tcW w:type="dxa" w:w="1419"/>
          </w:tcPr>
          <w:p>
            <w:r>
              <w:rPr>
                <w:b/>
              </w:rPr>
              <w:t>420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451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3,554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653</w:t>
            </w:r>
          </w:p>
        </w:tc>
      </w:tr>
    </w:tbl>
    <w:p>
      <w:pPr>
        <w:pStyle w:val="Heading1"/>
      </w:pPr>
      <w:r>
        <w:rPr>
          <w:color w:val="0F2942"/>
        </w:rPr>
        <w:t>3. Hallazgos Técnicos &amp; Norma CADAFE/EDELCA NS-P-105</w:t>
      </w:r>
    </w:p>
    <w:p>
      <w:r>
        <w:t>• Remediación Yaracal II (Falcón): Subsanado el error tipográfico OCR (YARACAL LL -&gt; YARACAL II), asociando los circuitos CT-FAL-01467..01469 formalmente a la Subestación SE-FAL-0320 (Yaracal I/II).</w:t>
        <w:br/>
        <w:t>• Saneamiento de Cabeceras en Blanco: Completados 11 circuitos con cabecera en blanco mediante su código de SE padre (6 líneas en Carabobo -&gt; Centro/Quizanda y 5 reservas en Zulia -&gt; Nodo Zulia).</w:t>
        <w:br/>
        <w:t>• Nomenclatura NS-P-105: Los componentes de patio reportados como circuitos quedan etiquetados con su código exacto (S1..S10 para seccionadores, B para barras, L para líneas, Q para reservas), permitiendo a los analistas filtrarlos en SIGI sin alterar las estadísticas globales del SEN.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