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FUNCIONAL Y EJECUTIVO DE GOBIERNO DE DATOS, SEGURIDAD Y CONTROL DE RECURSOS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NAC_2026_GGPD_AUDITORIA_FUNCIONAL_GOBIERNO_DATOS_V01.md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Integración de las 4 Aplicaciones del Repositorio Maestro: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 / Viáticos / SAMC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(Seguimiento de Equipos Indisponibles)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(Control de Interrupciones de Distribución)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General, Direcciones Ejecutivas, Aprobadores Presupuestarios y Unidades de Planificación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/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Agosto 2026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expone, en un lenguaje estratégico y accesible, el funcionamiento, los mecanismos de protección de recursos y las garantías de calidad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Suite Integral de 4 Aplicaciones del 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unificado no solo representa una solución tecnológica moderna; constituye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institucional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asegura la calidad del dato, la seguridad de la información y la transparencia en el uso de los recursos financieros asignados a las subestaciones y redes del Sistema Eléctrico Nacional (SEN).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TRADUCCIÓN DE NORMAS INTERNACIONALES PARA LA TOMADORES DE DECISIONES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las autoridades institucionales encargadas de financiar, aprobar y asignar recursos, la implementación de normativas internacionales se traduce en los siguientes beneficios operativos inmediatos: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🏆 1. ISO 9001:2015 — Calidad en la Gestión y Orden Operativo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Elimina la improvisación y estandariza los flujos de trabajo en las 24 entidades federales. Garantiza que los datos de fallas, inspecciones y minutas sigan el mismo formato homologado en todo el país.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📊 2. ISO 8000 — Calidad de los Datos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Evita la existencia de datos duplicados o inconsistentes. Garantiza que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tengan un único nombre estándar (RDS-PS), eliminando alias informales y asegurando que las cifras presentadas a Junta Directiva sean 100% exactas.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🔒 3. ISO/IEC 27001:2022 — Seguridad, Privacidad y Registro Inalterable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Protege la información estratégica del sector eléctrico. Garantiza que cada analista acceda únicamente a los datos de su ámbito regional y mantiene una bitácora inalterable que registra a cada usuario, su IP y los cambios realizados.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🏛️ 4. ISACA COBIT 2019 — Gobierno de TI y Control del Dinero Institucional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la tecnología trabaje en favor del control financiero, impidiendo sobregastos presupuestarios y exigiendo la comprobación válida de cada Bolívar o Euro invertido en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ALCANCE Y FUNCIONALIDAD DE LAS 4 APLICACIONES INTEGRADAS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              REPOSITORIO MAESTRO DE DISTRIBUCIÓN
                                                  │
   ┌───────────────────────────┬──────────────────┴────────────┬───────────────────────────┐
   ▼                           ▼                               ▼                           ▼
1. GESTOR DE TAREAS Y      2. PLANIFICACIÓN Y              3. REMIX SCEIN (EQUIPOS     4. SCTIS v2.0 (CONTROL
   MINUTAS (SGTA)             VIÁTICOS (SEN)                  INDISPONIBLES)              DE INTERRUPCIONES)
   • Automatización con       • Control Presupuestario        • Diagnóstico de patio      • Ingesta masiva Excel.
     IA Gemini 3.6 Flash.       de Viáticos.                    (Transformadores, SF6).   • Catálogo 22 Causas.
   • Seguimiento POA          • Freno automático              • Deduplicación SHA-256     • Scoring ISO 8000
     y acuerdos.                de sobregasto.                  y Cuarentena.               (0 a 100).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los acuerdos de reuniones e inspecciones en tareas con seguimiento automatizado e Inteligencia Artificial.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Administra el presupuesto de viáticos con validación preventiva en base de datos, impidiendo asignaciones que excedan el presupuesto disponible.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(Equipos Indisponibles):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Realiza el inventario y seguimiento técnico de transformadores e interruptores averiados o en riesgo en las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(Interrupciones):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 masivamente las tiras de interrupción de los 24 estados, calcula la Energía No Suministrada (MWh) y normaliza las causas de fallas.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IMPACTO DEL BLINDAJE PRESUPUESTARIO Y CONTROL INTERNO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cuenta con reglas automáticas de control financiero que protegen el patrimonio institucional: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Freno de Sobregasto: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el saldo de una partida presupuestaria es insuficiente, el motor de base de datos bloquea inmediatamente la transacción.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Exigencia de Comprobantes Validados: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gasto o viaje puede ser cerrado administrativamente sin facturas validadas que sumen exactamente el monto ejecutado.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Trazabilidad de Origen de Fondos: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claro de la fuente de financiamiento autorizada (Presupuesto de Gerencia, Corporativo o Reservas).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DESARROLLO INNOVADOR: INTELIGENCIA ARTIFICIAL + EXPERTOS HUMANOS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maestro representa un hito en la administración pública al ser desarrollado mediante un enfoque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Híbrido de Alta Eficiencia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Avanzada (Google Gemini 3.6 Flash / Antigravity):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Aceleró la construcción de scripts SQL, limpieza ETL de archivos Excel masivos y homologación sintáctica en un tiempo récord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(ahorrando meses de desarrollo y reduciendo costos).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Diseñado y validado directamente por un equipo especializado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Ingeniería Eléctrica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Ciencia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COBIT/ISO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garantizando que el sistema responda al 100% a las realidades operativas de CORPOELEC.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RACI Y RESPONSABILIDADES INSTITUCIONALES (INS-005 v3.0 ISO)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Estadal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Supervisor Regional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Gerente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Admin. Sistemas e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Generación de Data y Nomenclatura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Sintáctica y Cargas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(Ejecutor IA)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ISO 8000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Catálogo Maestro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RECOMENDACIÓN ESTRATÉGICA 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recomienda a la Gerencia General y Direcciones Ejecutivas: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la unificación definitiva de las 4 aplicaciones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bajo el Repositorio Maestro de Distribución.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Garantizar el soporte presupuestario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las herramientas de Inteligencia Artificial (Google AI Studio / Antigravity) y la infraestructura Supabase Cloud, consolidando a CORPOELEC como referente tecnológico de gestión pública en la región.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de IA, Ciencia de Datos y Gobierno de TI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Responsable: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— Gerente GGPD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NAC_2026_GGPD_AUDITORIA_FUNCIONAL_GOBIERNO_DATOS_V01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2026-08-14T23:01:15.692Z</dcterms:created>
  <dcterms:modified xsi:type="dcterms:W3CDTF">2026-08-14T23:01:15.692Z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