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1A2E"/>
          <w:sz w:val="48"/>
          <w:szCs w:val="48"/>
        </w:rPr>
        <w:t xml:space="preserve">Senior Developer Assessment</w:t>
      </w:r>
    </w:p>
    <w:p>
      <w:pPr>
        <w:spacing w:after="60"/>
      </w:pPr>
      <w:r>
        <w:rPr>
          <w:rFonts w:ascii="Arial" w:cs="Arial" w:eastAsia="Arial" w:hAnsi="Arial"/>
          <w:color w:val="2C5F7C"/>
          <w:sz w:val="28"/>
          <w:szCs w:val="28"/>
        </w:rPr>
        <w:t xml:space="preserve">CE-AGENTS Monorepo — Fresh Code-Level Review</w:t>
      </w:r>
    </w:p>
    <w:p>
      <w:pPr>
        <w:spacing w:after="360"/>
      </w:pPr>
      <w:r>
        <w:rPr>
          <w:rFonts w:ascii="Arial" w:cs="Arial" w:eastAsia="Arial" w:hAnsi="Arial"/>
          <w:color w:val="666666"/>
          <w:sz w:val="20"/>
          <w:szCs w:val="20"/>
        </w:rPr>
        <w:t xml:space="preserve">March 2, 2026 — Based on line-by-line reading of core source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80"/>
            </w:pPr>
            <w:r>
              <w:rPr>
                <w:rFonts w:ascii="Arial" w:cs="Arial" w:eastAsia="Arial" w:hAnsi="Arial"/>
                <w:b/>
                <w:bCs/>
                <w:sz w:val="22"/>
                <w:szCs w:val="22"/>
              </w:rPr>
              <w:t xml:space="preserve">Correction Notice</w:t>
            </w:r>
          </w:p>
          <w:p>
            <w:pPr>
              <w:spacing w:after="0"/>
            </w:pPr>
            <w:r>
              <w:rPr>
                <w:rFonts w:ascii="Arial" w:cs="Arial" w:eastAsia="Arial" w:hAnsi="Arial"/>
                <w:sz w:val="20"/>
                <w:szCs w:val="20"/>
              </w:rPr>
              <w:t xml:space="preserve">The previous assessment (Code Quality Assessment.docx) contained errors from sub-agent analysis that overstated certain problems. This document corrects those findings based on direct line-by-line code reading. Key corrections: the claim of “47 copy-pasted _extract_text()” was wrong (only 1 local copy exists; 54 files correctly import from protocols.llm). The claim of “188 hardcoded model strings” was wrong (85 files correctly import from protocols.config). However, this review also uncovered a more serious systemic bug that the previous assessment missed entirely.</w:t>
            </w:r>
          </w:p>
        </w:tc>
      </w:tr>
    </w:tbl>
    <w:p/>
    <w:p>
      <w:pPr>
        <w:pStyle w:val="Heading1"/>
      </w:pPr>
      <w:r>
        <w:t xml:space="preserve">The Honest Read</w:t>
      </w:r>
    </w:p>
    <w:p>
      <w:pPr>
        <w:spacing w:after="120"/>
      </w:pPr>
      <w:r>
        <w:rPr>
          <w:rFonts w:ascii="Arial" w:cs="Arial" w:eastAsia="Arial" w:hAnsi="Arial"/>
          <w:sz w:val="22"/>
          <w:szCs w:val="22"/>
        </w:rPr>
        <w:t xml:space="preserve">I read the actual source code across all three projects—base.py, orchestrator.py, debate.py, llm.py, config.py, tracing.py, judge.py, runner.py, agents.py, and protocol orchestrators. Here’s what I found, correcting the earlier automated analysis.</w:t>
      </w:r>
    </w:p>
    <w:p>
      <w:pPr>
        <w:spacing w:after="120"/>
      </w:pPr>
      <w:r>
        <w:rPr>
          <w:rFonts w:ascii="Arial" w:cs="Arial" w:eastAsia="Arial" w:hAnsi="Arial"/>
          <w:sz w:val="22"/>
          <w:szCs w:val="22"/>
        </w:rPr>
        <w:t xml:space="preserve">This codebase tells a clear story: a solo developer building ambitiously and fast, using AI-assisted development to generate protocol implementations at scale. The architectural foundation is genuinely well-thought-out—centralized config, a shared LLM dispatch layer, a tracing system, a clean agent registry. But the execution has a pattern: the infrastructure was built carefully, then the protocols were generated rapidly from templates, and the generated code was never actually run.</w:t>
      </w:r>
    </w:p>
    <w:p>
      <w:pPr>
        <w:pStyle w:val="Heading1"/>
      </w:pPr>
      <w:r>
        <w:t xml:space="preserve">Revised Grades</w:t>
      </w:r>
    </w:p>
    <w:p/>
    <w:p>
      <w:pPr>
        <w:pStyle w:val="Heading2"/>
      </w:pPr>
      <w:r>
        <w:t xml:space="preserve">Agent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sz w:val="36"/>
                <w:szCs w:val="36"/>
              </w:rPr>
              <w:t xml:space="preserve">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base.py is genuinely impressive engineering—cost ceilings, tool loop safety, learning subsystems, session management. This is production-quality agent infrastructure.</w:t>
            </w:r>
          </w:p>
        </w:tc>
      </w:tr>
    </w:tbl>
    <w:p/>
    <w:p>
      <w:pPr>
        <w:pStyle w:val="Heading2"/>
      </w:pPr>
      <w:r>
        <w:t xml:space="preserve">Orchestration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sz w:val="36"/>
                <w:szCs w:val="36"/>
              </w:rPr>
              <w:t xml:space="preserve">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config.py, llm.py, tracing.py, agents.py—the shared layer is clean, well-documented, and properly centralized. This is the work of someone who understands software architecture.</w:t>
            </w:r>
          </w:p>
        </w:tc>
      </w:tr>
    </w:tbl>
    <w:p/>
    <w:p>
      <w:pPr>
        <w:pStyle w:val="Heading2"/>
      </w:pPr>
      <w:r>
        <w:t xml:space="preserve">Protocol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sz w:val="36"/>
                <w:szCs w:val="36"/>
              </w:rPr>
              <w:t xml:space="preserve">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48 protocols that all share the same runtime bug. They import correctly from the shared layer (good), but the asyncio.gather pattern passes return_exceptions=True to inner coroutines that don’t accept it. Every protocol would TypeError on execution.</w:t>
            </w:r>
          </w:p>
        </w:tc>
      </w:tr>
    </w:tbl>
    <w:p/>
    <w:p>
      <w:pPr>
        <w:pStyle w:val="Heading2"/>
      </w:pPr>
      <w:r>
        <w:t xml:space="preserve">Evals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sz w:val="36"/>
                <w:szCs w:val="36"/>
              </w:rPr>
              <w:t xml:space="preserve">B</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BlindJudge with anonymization and Borda count is well-designed. Runner is synchronous with no error handling—functional but fragile.</w:t>
            </w:r>
          </w:p>
        </w:tc>
      </w:tr>
    </w:tbl>
    <w:p/>
    <w:p>
      <w:pPr>
        <w:pStyle w:val="Heading1"/>
      </w:pPr>
      <w:r>
        <w:t xml:space="preserve">The Bug That Changes Everything</w:t>
      </w:r>
    </w:p>
    <w:p>
      <w:r>
        <w:br w:type="page"/>
      </w:r>
    </w:p>
    <w:p>
      <w:pPr>
        <w:spacing w:after="120"/>
      </w:pPr>
      <w:r>
        <w:rPr>
          <w:rFonts w:ascii="Arial" w:cs="Arial" w:eastAsia="Arial" w:hAnsi="Arial"/>
          <w:sz w:val="22"/>
          <w:szCs w:val="22"/>
        </w:rPr>
        <w:t xml:space="preserve">Across nearly every protocol, the asyncio.gather call follows this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40"/>
            </w:pPr>
            <w:r>
              <w:rPr>
                <w:rFonts w:ascii="Courier New" w:cs="Courier New" w:eastAsia="Courier New" w:hAnsi="Courier New"/>
                <w:sz w:val="18"/>
                <w:szCs w:val="18"/>
              </w:rPr>
              <w:t xml:space="preserve">async def query_agent(agent: dict) -&gt; str:</w:t>
            </w:r>
          </w:p>
          <w:p>
            <w:pPr>
              <w:spacing w:after="40"/>
            </w:pPr>
            <w:r>
              <w:rPr>
                <w:rFonts w:ascii="Courier New" w:cs="Courier New" w:eastAsia="Courier New" w:hAnsi="Courier New"/>
                <w:sz w:val="18"/>
                <w:szCs w:val="18"/>
              </w:rPr>
              <w:t xml:space="preserve">    return await agent_complete(...)</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_results = await asyncio.gather(</w:t>
            </w:r>
          </w:p>
          <w:p>
            <w:pPr>
              <w:spacing w:after="40"/>
            </w:pPr>
            <w:r>
              <w:rPr>
                <w:rFonts w:ascii="Courier New" w:cs="Courier New" w:eastAsia="Courier New" w:hAnsi="Courier New"/>
                <w:b/>
                <w:bCs/>
                <w:color w:val="C62828"/>
                <w:sz w:val="18"/>
                <w:szCs w:val="18"/>
              </w:rPr>
              <w:t xml:space="preserve">    *(query_agent(agent, return_exceptions=True)</w:t>
            </w:r>
          </w:p>
          <w:p>
            <w:pPr>
              <w:spacing w:after="40"/>
            </w:pPr>
            <w:r>
              <w:rPr>
                <w:rFonts w:ascii="Courier New" w:cs="Courier New" w:eastAsia="Courier New" w:hAnsi="Courier New"/>
                <w:b/>
                <w:bCs/>
                <w:color w:val="C62828"/>
                <w:sz w:val="18"/>
                <w:szCs w:val="18"/>
              </w:rPr>
              <w:t xml:space="preserve">      for agent in self.agents),</w:t>
            </w:r>
          </w:p>
          <w:p>
            <w:pPr>
              <w:spacing w:after="0"/>
            </w:pPr>
            <w:r>
              <w:rPr>
                <w:rFonts w:ascii="Courier New" w:cs="Courier New" w:eastAsia="Courier New" w:hAnsi="Courier New"/>
                <w:sz w:val="18"/>
                <w:szCs w:val="18"/>
              </w:rPr>
              <w:t xml:space="preserve">    return_exceptions=True,</w:t>
            </w:r>
          </w:p>
          <w:p>
            <w:pPr>
              <w:spacing w:after="0"/>
            </w:pPr>
            <w:r>
              <w:rPr>
                <w:rFonts w:ascii="Courier New" w:cs="Courier New" w:eastAsia="Courier New" w:hAnsi="Courier New"/>
                <w:sz w:val="18"/>
                <w:szCs w:val="18"/>
              </w:rPr>
              <w:t xml:space="preserve">)</w:t>
            </w:r>
          </w:p>
        </w:tc>
      </w:tr>
    </w:tbl>
    <w:p/>
    <w:p>
      <w:pPr>
        <w:spacing w:after="120"/>
      </w:pPr>
      <w:r>
        <w:rPr>
          <w:rFonts w:ascii="Arial" w:cs="Arial" w:eastAsia="Arial" w:hAnsi="Arial"/>
          <w:sz w:val="22"/>
          <w:szCs w:val="22"/>
        </w:rPr>
        <w:t xml:space="preserve">The problem: query_agent (and _one, _throttled, _rebuttal—every inner coroutine across all protocols) is defined as (agent: dict). None of them accept a return_exceptions parameter. Passing return_exceptions=True to them would raise TypeError: query_agent() got an unexpected keyword argument ‘return_exceptions’.</w:t>
      </w:r>
    </w:p>
    <w:p>
      <w:pPr>
        <w:spacing w:after="120"/>
      </w:pPr>
      <w:r>
        <w:rPr>
          <w:rFonts w:ascii="Arial" w:cs="Arial" w:eastAsia="Arial" w:hAnsi="Arial"/>
          <w:sz w:val="22"/>
          <w:szCs w:val="22"/>
        </w:rPr>
        <w:t xml:space="preserve">This isn’t in one file. It’s in effectively every protocol. The generator expression *(query_agent(agent, return_exceptions=True) for agent in self.agents) is unpacked by the * operator, which forces evaluation, meaning query_agent gets called with the bad kwarg before asyncio.gather ever sees it.</w:t>
      </w:r>
    </w:p>
    <w:p>
      <w:pPr>
        <w:spacing w:after="120"/>
      </w:pPr>
      <w:r>
        <w:rPr>
          <w:rFonts w:ascii="Arial" w:cs="Arial" w:eastAsia="Arial" w:hAnsi="Arial"/>
          <w:b/>
          <w:bCs/>
          <w:sz w:val="22"/>
          <w:szCs w:val="22"/>
        </w:rPr>
        <w:t xml:space="preserve">What this means: </w:t>
      </w:r>
      <w:r>
        <w:rPr>
          <w:rFonts w:ascii="Arial" w:cs="Arial" w:eastAsia="Arial" w:hAnsi="Arial"/>
          <w:sz w:val="22"/>
          <w:szCs w:val="22"/>
        </w:rPr>
        <w:t xml:space="preserve">None of these 48 protocols have been successfully executed in their current form. They would all crash on the first parallel stage.</w:t>
      </w:r>
    </w:p>
    <w:p>
      <w:pPr>
        <w:pStyle w:val="Heading1"/>
      </w:pPr>
      <w:r>
        <w:t xml:space="preserve">What’s Actually Good (Correcting the Earlier Report)</w:t>
      </w:r>
    </w:p>
    <w:p>
      <w:pPr>
        <w:pStyle w:val="Heading3"/>
      </w:pPr>
      <w:r>
        <w:t xml:space="preserve">The infrastructure layer is properly centralized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60"/>
        <w:gridCol w:w="4200"/>
      </w:tblGrid>
      <w:tr>
        <w:tc>
          <w:tcPr>
            <w:tcW w:type="dxa" w:w="3200"/>
            <w:tcBorders>
              <w:top w:val="single" w:color="CCCCCC" w:sz="1"/>
              <w:left w:val="single" w:color="CCCCCC" w:sz="1"/>
              <w:bottom w:val="single" w:color="CCCCCC" w:sz="1"/>
              <w:right w:val="single" w:color="CCCCCC" w:sz="1"/>
            </w:tcBorders>
            <w:shd w:fill="2C5F7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960"/>
            <w:tcBorders>
              <w:top w:val="single" w:color="CCCCCC" w:sz="1"/>
              <w:left w:val="single" w:color="CCCCCC" w:sz="1"/>
              <w:bottom w:val="single" w:color="CCCCCC" w:sz="1"/>
              <w:right w:val="single" w:color="CCCCCC" w:sz="1"/>
            </w:tcBorders>
            <w:shd w:fill="2C5F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Adoption</w:t>
            </w:r>
          </w:p>
        </w:tc>
        <w:tc>
          <w:tcPr>
            <w:tcW w:type="dxa" w:w="4200"/>
            <w:tcBorders>
              <w:top w:val="single" w:color="CCCCCC" w:sz="1"/>
              <w:left w:val="single" w:color="CCCCCC" w:sz="1"/>
              <w:bottom w:val="single" w:color="CCCCCC" w:sz="1"/>
              <w:right w:val="single" w:color="CCCCCC" w:sz="1"/>
            </w:tcBorders>
            <w:shd w:fill="2C5F7C"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protocols/config.py</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85 files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Env-var overridable model constants. Excellent design.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protocols/llm.py (agent_complete)</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54 files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Unified dispatch with LiteLLM + Anthropic fallback. Clean separation.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protocols/llm.py (extract_text)</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1 local copy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47 copies as previously claimed. Properly centralized.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protocols/tracing.py</w:t>
            </w:r>
          </w:p>
        </w:tc>
        <w:tc>
          <w:tcPr>
            <w:tcW w:type="dxa" w:w="19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10 files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JSONL tracing wrapper exists but most protocols bypass it with direct AsyncAnthropic().</w:t>
            </w:r>
          </w:p>
        </w:tc>
      </w:tr>
    </w:tbl>
    <w:p/>
    <w:p>
      <w:pPr>
        <w:pStyle w:val="Heading3"/>
      </w:pPr>
      <w:r>
        <w:t xml:space="preserve">base.py is real engineering</w:t>
      </w:r>
    </w:p>
    <w:p>
      <w:pPr>
        <w:spacing w:after="120"/>
      </w:pPr>
      <w:r>
        <w:rPr>
          <w:rFonts w:ascii="Arial" w:cs="Arial" w:eastAsia="Arial" w:hAnsi="Arial"/>
          <w:sz w:val="22"/>
          <w:szCs w:val="22"/>
        </w:rPr>
        <w:t xml:space="preserve">The Agent Builder’s BaseAgent class (660 lines) shows someone who understands production concerns. The tool loop with MAX_TOOL_ITERATIONS=15 prevents runaway API calls. Per-query cost ceilings via tool_cost_limit prevent a single bad query from burning budget. Session management with DuckDB gives persistence. The _post_response_learning subsystem that extracts memories and runs self-evaluation is forward-thinking. This isn’t generated code—this is designed code.</w:t>
      </w:r>
    </w:p>
    <w:p>
      <w:pPr>
        <w:pStyle w:val="Heading3"/>
      </w:pPr>
      <w:r>
        <w:t xml:space="preserve">The agent registry is well-structured</w:t>
      </w:r>
    </w:p>
    <w:p>
      <w:pPr>
        <w:spacing w:after="120"/>
      </w:pPr>
      <w:r>
        <w:rPr>
          <w:rFonts w:ascii="Arial" w:cs="Arial" w:eastAsia="Arial" w:hAnsi="Arial"/>
          <w:sz w:val="22"/>
          <w:szCs w:val="22"/>
        </w:rPr>
        <w:t xml:space="preserve">56 agents organized by functional category with context_scope metadata, group syntax support (@executive, @gtm), and JSON config import. The registry itself is a clean, maintainable data structure. The FRONTIER_MODELS catalog in config.py mapping friendly names to LiteLLM strings is a nice touch.</w:t>
      </w:r>
    </w:p>
    <w:p>
      <w:pPr>
        <w:pStyle w:val="Heading3"/>
      </w:pPr>
      <w:r>
        <w:t xml:space="preserve">The multi-provider architecture is sound</w:t>
      </w:r>
    </w:p>
    <w:p>
      <w:pPr>
        <w:spacing w:after="120"/>
      </w:pPr>
      <w:r>
        <w:rPr>
          <w:rFonts w:ascii="Arial" w:cs="Arial" w:eastAsia="Arial" w:hAnsi="Arial"/>
          <w:sz w:val="22"/>
          <w:szCs w:val="22"/>
        </w:rPr>
        <w:t xml:space="preserve">llm.py’s agent_complete() elegantly handles two paths: agents with their own model field route through LiteLLM (supporting OpenAI, Gemini, xAI, DeepSeek), while agents without a model use the orchestrator’s Anthropic client with tracing. The agentic tool loop with event queue for live visibility shows production thinking.</w:t>
      </w:r>
    </w:p>
    <w:p>
      <w:pPr>
        <w:pStyle w:val="Heading1"/>
      </w:pPr>
      <w:r>
        <w:t xml:space="preserve">Detailed Findings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360"/>
        <w:gridCol w:w="4000"/>
      </w:tblGrid>
      <w:tr>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return_exceptions=True passed to inner coroutines across all protocols</w:t>
            </w:r>
          </w:p>
        </w:tc>
        <w:tc>
          <w:tcPr>
            <w:tcW w:type="dxa" w:w="1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sz w:val="20"/>
                <w:szCs w:val="20"/>
              </w:rPr>
              <w:t xml:space="preserve">CRITICAL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query_agent(agent: dict) doesn’t accept return_exceptions. TypeError on every run.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Builder’s asyncio.gather has no return_exceptions</w:t>
            </w:r>
          </w:p>
        </w:tc>
        <w:tc>
          <w:tcPr>
            <w:tcW w:type="dxa" w:w="1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orchestrator.py and debate.py: asyncio.gather(*tasks) with no return_exceptions=True. One agent failure crashes all.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 protocols with direct AsyncAnthropic() bypass tracing</w:t>
            </w:r>
          </w:p>
        </w:tc>
        <w:tc>
          <w:tcPr>
            <w:tcW w:type="dxa" w:w="1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10 of 48+ files use make_client(). Rest instantiate AsyncAnthropic() directly, losing trace capability.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Evals runner.py is fully synchronous</w:t>
            </w:r>
          </w:p>
        </w:tc>
        <w:tc>
          <w:tcPr>
            <w:tcW w:type="dxa" w:w="1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Sequential candidate + question execution. No error handling on run_fn(). One failure crashes the batch.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test files for 241 Python files in Orchestration</w:t>
            </w:r>
          </w:p>
        </w:tc>
        <w:tc>
          <w:tcPr>
            <w:tcW w:type="dxa" w:w="1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0.02 test-to-source ratio. The critical asyncio bug proves tests were never run against real protocols.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BlindJudge uses ThreadPoolExecutor for async work</w:t>
            </w:r>
          </w:p>
        </w:tc>
        <w:tc>
          <w:tcPr>
            <w:tcW w:type="dxa" w:w="1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judge.py wraps API calls in ThreadPoolExecutor instead of native asyncio. Works but wastes threads.</w:t>
            </w:r>
          </w:p>
        </w:tc>
      </w:tr>
    </w:tbl>
    <w:p/>
    <w:p>
      <w:pPr>
        <w:pStyle w:val="Heading1"/>
      </w:pPr>
      <w:r>
        <w:t xml:space="preserve">The Real Question: What Is This?</w:t>
      </w:r>
    </w:p>
    <w:p>
      <w:pPr>
        <w:spacing w:after="120"/>
      </w:pPr>
      <w:r>
        <w:rPr>
          <w:rFonts w:ascii="Arial" w:cs="Arial" w:eastAsia="Arial" w:hAnsi="Arial"/>
          <w:sz w:val="22"/>
          <w:szCs w:val="22"/>
        </w:rPr>
        <w:t xml:space="preserve">The previous assessment graded this B+ and called it “A-level architecture and C-level test discipline.” That was wrong in both directions. The architecture is legitimately A-level in the infrastructure layer. But the protocols themselves have never been executed, which puts them somewhere between “prototype” and “scaffolding.”</w:t>
      </w:r>
    </w:p>
    <w:p>
      <w:pPr>
        <w:spacing w:after="120"/>
      </w:pPr>
      <w:r>
        <w:rPr>
          <w:rFonts w:ascii="Arial" w:cs="Arial" w:eastAsia="Arial" w:hAnsi="Arial"/>
          <w:sz w:val="22"/>
          <w:szCs w:val="22"/>
        </w:rPr>
        <w:t xml:space="preserve">Here’s what I think actually happened, reading between the lines:</w:t>
      </w:r>
    </w:p>
    <w:p>
      <w:pPr>
        <w:pStyle w:val="ListParagraph"/>
        <w:numPr>
          <w:ilvl w:val="0"/>
          <w:numId w:val="2"/>
        </w:numPr>
        <w:spacing w:after="80"/>
      </w:pPr>
      <w:r>
        <w:rPr>
          <w:rFonts w:ascii="Arial" w:cs="Arial" w:eastAsia="Arial" w:hAnsi="Arial"/>
          <w:b/>
          <w:bCs/>
          <w:sz w:val="22"/>
          <w:szCs w:val="22"/>
        </w:rPr>
        <w:t xml:space="preserve">Phase 1 (careful): </w:t>
      </w:r>
      <w:r>
        <w:rPr>
          <w:rFonts w:ascii="Arial" w:cs="Arial" w:eastAsia="Arial" w:hAnsi="Arial"/>
          <w:sz w:val="22"/>
          <w:szCs w:val="22"/>
        </w:rPr>
        <w:t xml:space="preserve">You built the infrastructure—config.py, llm.py, tracing.py, agents.py, base.py. These were written by hand with real thought about API design, error handling, and extensibility.</w:t>
      </w:r>
    </w:p>
    <w:p>
      <w:pPr>
        <w:pStyle w:val="ListParagraph"/>
        <w:numPr>
          <w:ilvl w:val="0"/>
          <w:numId w:val="2"/>
        </w:numPr>
        <w:spacing w:after="80"/>
      </w:pPr>
      <w:r>
        <w:rPr>
          <w:rFonts w:ascii="Arial" w:cs="Arial" w:eastAsia="Arial" w:hAnsi="Arial"/>
          <w:b/>
          <w:bCs/>
          <w:sz w:val="22"/>
          <w:szCs w:val="22"/>
        </w:rPr>
        <w:t xml:space="preserve">Phase 2 (rapid): </w:t>
      </w:r>
      <w:r>
        <w:rPr>
          <w:rFonts w:ascii="Arial" w:cs="Arial" w:eastAsia="Arial" w:hAnsi="Arial"/>
          <w:sz w:val="22"/>
          <w:szCs w:val="22"/>
        </w:rPr>
        <w:t xml:space="preserve">You used AI to generate 48 protocol implementations from templates. They import correctly from the shared layer (the template knew about protocols.llm and protocols.config), but they all copy the same asyncio.gather bug from an early template.</w:t>
      </w:r>
    </w:p>
    <w:p>
      <w:pPr>
        <w:pStyle w:val="ListParagraph"/>
        <w:numPr>
          <w:ilvl w:val="0"/>
          <w:numId w:val="2"/>
        </w:numPr>
        <w:spacing w:after="80"/>
      </w:pPr>
      <w:r>
        <w:rPr>
          <w:rFonts w:ascii="Arial" w:cs="Arial" w:eastAsia="Arial" w:hAnsi="Arial"/>
          <w:b/>
          <w:bCs/>
          <w:sz w:val="22"/>
          <w:szCs w:val="22"/>
        </w:rPr>
        <w:t xml:space="preserve">Phase 3 (skipped): </w:t>
      </w:r>
      <w:r>
        <w:rPr>
          <w:rFonts w:ascii="Arial" w:cs="Arial" w:eastAsia="Arial" w:hAnsi="Arial"/>
          <w:sz w:val="22"/>
          <w:szCs w:val="22"/>
        </w:rPr>
        <w:t xml:space="preserve">Actually running the protocols. The bug is so fundamental—a TypeError on the very first parallel call—that even a single test run of any protocol would have caught it.</w:t>
      </w:r>
    </w:p>
    <w:p/>
    <w:p>
      <w:pPr>
        <w:spacing w:after="120"/>
      </w:pPr>
      <w:r>
        <w:rPr>
          <w:rFonts w:ascii="Arial" w:cs="Arial" w:eastAsia="Arial" w:hAnsi="Arial"/>
          <w:sz w:val="22"/>
          <w:szCs w:val="22"/>
        </w:rPr>
        <w:t xml:space="preserve">This isn’t a criticism of your capability. base.py alone proves you can write serious code. But 48 protocols that can’t execute is a liability, not an asset. It’s technical debt that looks like a feature list.</w:t>
      </w:r>
    </w:p>
    <w:p>
      <w:pPr>
        <w:pStyle w:val="Heading1"/>
      </w:pPr>
      <w:r>
        <w:t xml:space="preserve">What a Senior Dev Would Do Next</w:t>
      </w:r>
    </w:p>
    <w:p>
      <w:r>
        <w:br w:type="page"/>
      </w:r>
    </w:p>
    <w:p>
      <w:pPr>
        <w:pStyle w:val="Heading2"/>
      </w:pPr>
      <w:r>
        <w:t xml:space="preserve">Week 1: Make things work</w:t>
      </w:r>
    </w:p>
    <w:p>
      <w:pPr>
        <w:pStyle w:val="ListParagraph"/>
        <w:numPr>
          <w:ilvl w:val="0"/>
          <w:numId w:val="3"/>
        </w:numPr>
        <w:spacing w:after="80"/>
      </w:pPr>
      <w:r>
        <w:rPr>
          <w:rFonts w:ascii="Arial" w:cs="Arial" w:eastAsia="Arial" w:hAnsi="Arial"/>
          <w:b/>
          <w:bCs/>
          <w:sz w:val="22"/>
          <w:szCs w:val="22"/>
        </w:rPr>
        <w:t xml:space="preserve">Fix the gather pattern. </w:t>
      </w:r>
      <w:r>
        <w:rPr>
          <w:rFonts w:ascii="Arial" w:cs="Arial" w:eastAsia="Arial" w:hAnsi="Arial"/>
          <w:sz w:val="22"/>
          <w:szCs w:val="22"/>
        </w:rPr>
        <w:t xml:space="preserve">Remove return_exceptions=True from inner coroutine calls. Keep it only on asyncio.gather() itself. This is a find-and-replace across all protocols.</w:t>
      </w:r>
    </w:p>
    <w:p>
      <w:pPr>
        <w:pStyle w:val="ListParagraph"/>
        <w:numPr>
          <w:ilvl w:val="0"/>
          <w:numId w:val="3"/>
        </w:numPr>
        <w:spacing w:after="80"/>
      </w:pPr>
      <w:r>
        <w:rPr>
          <w:rFonts w:ascii="Arial" w:cs="Arial" w:eastAsia="Arial" w:hAnsi="Arial"/>
          <w:b/>
          <w:bCs/>
          <w:sz w:val="22"/>
          <w:szCs w:val="22"/>
        </w:rPr>
        <w:t xml:space="preserve">Add filter_exceptions() after every gather. </w:t>
      </w:r>
      <w:r>
        <w:rPr>
          <w:rFonts w:ascii="Arial" w:cs="Arial" w:eastAsia="Arial" w:hAnsi="Arial"/>
          <w:sz w:val="22"/>
          <w:szCs w:val="22"/>
        </w:rPr>
        <w:t xml:space="preserve">The function already exists in llm.py. Wire it in everywhere.</w:t>
      </w:r>
    </w:p>
    <w:p>
      <w:pPr>
        <w:pStyle w:val="ListParagraph"/>
        <w:numPr>
          <w:ilvl w:val="0"/>
          <w:numId w:val="3"/>
        </w:numPr>
        <w:spacing w:after="80"/>
      </w:pPr>
      <w:r>
        <w:rPr>
          <w:rFonts w:ascii="Arial" w:cs="Arial" w:eastAsia="Arial" w:hAnsi="Arial"/>
          <w:b/>
          <w:bCs/>
          <w:sz w:val="22"/>
          <w:szCs w:val="22"/>
        </w:rPr>
        <w:t xml:space="preserve">Run 3 protocols end-to-end. </w:t>
      </w:r>
      <w:r>
        <w:rPr>
          <w:rFonts w:ascii="Arial" w:cs="Arial" w:eastAsia="Arial" w:hAnsi="Arial"/>
          <w:sz w:val="22"/>
          <w:szCs w:val="22"/>
        </w:rPr>
        <w:t xml:space="preserve">Pick p03 (simple), p16 (multi-stage), and p04 (multi-round). If these three work, most will.</w:t>
      </w:r>
    </w:p>
    <w:p>
      <w:pPr>
        <w:pStyle w:val="Heading2"/>
      </w:pPr>
      <w:r>
        <w:t xml:space="preserve">Week 2: Add return_exceptions to Agent Builder</w:t>
      </w:r>
    </w:p>
    <w:p>
      <w:pPr>
        <w:pStyle w:val="ListParagraph"/>
        <w:numPr>
          <w:ilvl w:val="0"/>
          <w:numId w:val="3"/>
        </w:numPr>
        <w:spacing w:after="80"/>
      </w:pPr>
      <w:r>
        <w:rPr>
          <w:rFonts w:ascii="Arial" w:cs="Arial" w:eastAsia="Arial" w:hAnsi="Arial"/>
          <w:sz w:val="22"/>
          <w:szCs w:val="22"/>
        </w:rPr>
        <w:t xml:space="preserve">orchestrator.py and debate.py both use asyncio.gather without return_exceptions=True. Add it, plus exception filtering, so one agent failure doesn’t crash the whole synthesis or debate.</w:t>
      </w:r>
    </w:p>
    <w:p>
      <w:pPr>
        <w:pStyle w:val="Heading2"/>
      </w:pPr>
      <w:r>
        <w:t xml:space="preserve">Week 3: Migrate protocols to make_client()</w:t>
      </w:r>
    </w:p>
    <w:p>
      <w:pPr>
        <w:pStyle w:val="ListParagraph"/>
        <w:numPr>
          <w:ilvl w:val="0"/>
          <w:numId w:val="3"/>
        </w:numPr>
        <w:spacing w:after="80"/>
      </w:pPr>
      <w:r>
        <w:rPr>
          <w:rFonts w:ascii="Arial" w:cs="Arial" w:eastAsia="Arial" w:hAnsi="Arial"/>
          <w:sz w:val="22"/>
          <w:szCs w:val="22"/>
        </w:rPr>
        <w:t xml:space="preserve">48 protocols call AsyncAnthropic() directly. Only 10 use make_client(). Route all through the tracing layer so you can actually observe protocol execution.</w:t>
      </w:r>
    </w:p>
    <w:p>
      <w:pPr>
        <w:pStyle w:val="Heading2"/>
      </w:pPr>
      <w:r>
        <w:t xml:space="preserve">Ongoing: Write integration smoke tests</w:t>
      </w:r>
    </w:p>
    <w:p>
      <w:pPr>
        <w:pStyle w:val="ListParagraph"/>
        <w:numPr>
          <w:ilvl w:val="0"/>
          <w:numId w:val="3"/>
        </w:numPr>
        <w:spacing w:after="80"/>
      </w:pPr>
      <w:r>
        <w:rPr>
          <w:rFonts w:ascii="Arial" w:cs="Arial" w:eastAsia="Arial" w:hAnsi="Arial"/>
          <w:sz w:val="22"/>
          <w:szCs w:val="22"/>
        </w:rPr>
        <w:t xml:space="preserve">You don’t need 100% coverage. You need one test per protocol that runs it with mock agents and verifies it completes without crashing. That alone would have caught this bug.</w:t>
      </w:r>
    </w:p>
    <w:p/>
    <w:p>
      <w:pPr>
        <w:pStyle w:val="Heading1"/>
      </w:pPr>
      <w:r>
        <w:t xml:space="preserve">Bottom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60"/>
              <w:left w:type="dxa" w:w="240"/>
              <w:bottom w:type="dxa" w:w="160"/>
              <w:right w:type="dxa" w:w="240"/>
            </w:tcMar>
          </w:tcPr>
          <w:p>
            <w:pPr>
              <w:spacing w:after="120"/>
            </w:pPr>
            <w:r>
              <w:rPr>
                <w:rFonts w:ascii="Arial" w:cs="Arial" w:eastAsia="Arial" w:hAnsi="Arial"/>
                <w:b/>
                <w:bCs/>
                <w:sz w:val="24"/>
                <w:szCs w:val="24"/>
              </w:rPr>
              <w:t xml:space="preserve">Revised Overall Grade: B-</w:t>
            </w:r>
          </w:p>
          <w:p>
            <w:pPr>
              <w:spacing w:after="120"/>
            </w:pPr>
            <w:r>
              <w:rPr>
                <w:rFonts w:ascii="Arial" w:cs="Arial" w:eastAsia="Arial" w:hAnsi="Arial"/>
                <w:sz w:val="22"/>
                <w:szCs w:val="22"/>
              </w:rPr>
              <w:t xml:space="preserve">The infrastructure is A-level work. base.py, config.py, llm.py, tracing.py—these show real software engineering skill. The 48 protocols are conceptually brilliant and architecturally sound in their imports and structure, but they cannot execute. The evals framework is solid but underbuilt.</w:t>
            </w:r>
          </w:p>
          <w:p>
            <w:pPr>
              <w:spacing w:after="120"/>
            </w:pPr>
            <w:r>
              <w:rPr>
                <w:rFonts w:ascii="Arial" w:cs="Arial" w:eastAsia="Arial" w:hAnsi="Arial"/>
                <w:sz w:val="22"/>
                <w:szCs w:val="22"/>
              </w:rPr>
              <w:t xml:space="preserve">The fix is straightforward—a regex find-and-replace on the gather pattern would make most protocols functional. The gap between “doesn’t run” and “runs” is actually small here, which is the good news.</w:t>
            </w:r>
          </w:p>
          <w:p>
            <w:pPr>
              <w:spacing w:after="0"/>
            </w:pPr>
            <w:r>
              <w:rPr>
                <w:rFonts w:ascii="Arial" w:cs="Arial" w:eastAsia="Arial" w:hAnsi="Arial"/>
                <w:b/>
                <w:bCs/>
                <w:sz w:val="22"/>
                <w:szCs w:val="22"/>
              </w:rPr>
              <w:t xml:space="preserve">This is a genuinely ambitious project built by someone who thinks like an architect but moved too fast on the implementation pass. Slow down, run the code, and this becomes something real.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CE-AGENTS — Senior Developer Code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2C5F7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2026-03-02T18:32:30.831Z</dcterms:created>
  <dcterms:modified xsi:type="dcterms:W3CDTF">2026-03-02T18:32:30.831Z</dcterms:modified>
</cp:coreProperties>
</file>

<file path=docProps/custom.xml><?xml version="1.0" encoding="utf-8"?>
<Properties xmlns="http://schemas.openxmlformats.org/officeDocument/2006/custom-properties" xmlns:vt="http://schemas.openxmlformats.org/officeDocument/2006/docPropsVTypes"/>
</file>