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41E3A"/>
          <w:sz w:val="48"/>
          <w:szCs w:val="48"/>
        </w:rPr>
        <w:t xml:space="preserve">CARDINAL ELEMENT</w:t>
      </w:r>
    </w:p>
    <w:p>
      <w:pPr>
        <w:spacing w:after="100"/>
        <w:jc w:val="center"/>
      </w:pPr>
      <w:r>
        <w:rPr>
          <w:rFonts w:ascii="Arial" w:cs="Arial" w:eastAsia="Arial" w:hAnsi="Arial"/>
          <w:color w:val="1B1B2F"/>
          <w:sz w:val="36"/>
          <w:szCs w:val="36"/>
        </w:rPr>
        <w:t xml:space="preserve">Multi-Agent Coordination Protocols</w:t>
      </w:r>
    </w:p>
    <w:p>
      <w:pPr>
        <w:spacing w:after="600"/>
        <w:jc w:val="center"/>
      </w:pPr>
      <w:r>
        <w:rPr>
          <w:rFonts w:ascii="Arial" w:cs="Arial" w:eastAsia="Arial" w:hAnsi="Arial"/>
          <w:color w:val="D4AF37"/>
          <w:sz w:val="28"/>
          <w:szCs w:val="28"/>
        </w:rPr>
        <w:t xml:space="preserve">Instructor’s Manual  |  P28–P47</w:t>
      </w:r>
    </w:p>
    <w:p>
      <w:pPr>
        <w:pBdr>
          <w:bottom w:val="single" w:color="D4AF37" w:sz="3" w:space="1"/>
        </w:pBdr>
        <w:spacing w:before="200" w:after="200"/>
      </w:pPr>
    </w:p>
    <w:p>
      <w:pPr>
        <w:spacing w:after="100"/>
        <w:jc w:val="center"/>
      </w:pPr>
      <w:r>
        <w:rPr>
          <w:rFonts w:ascii="Arial" w:cs="Arial" w:eastAsia="Arial" w:hAnsi="Arial"/>
          <w:color w:val="666666"/>
          <w:sz w:val="22"/>
          <w:szCs w:val="22"/>
        </w:rPr>
        <w:t xml:space="preserve">20 protocols across 5 families: Divergence, Convergence, Validation, Meta, Incubation</w:t>
      </w:r>
    </w:p>
    <w:p>
      <w:pPr>
        <w:spacing w:after="100"/>
        <w:jc w:val="center"/>
      </w:pPr>
      <w:r>
        <w:rPr>
          <w:rFonts w:ascii="Arial" w:cs="Arial" w:eastAsia="Arial" w:hAnsi="Arial"/>
          <w:color w:val="666666"/>
          <w:sz w:val="20"/>
          <w:szCs w:val="20"/>
        </w:rPr>
        <w:t xml:space="preserve">Each protocol includes: theoretical foundation, agent architecture, step-by-step orchestration,</w:t>
      </w:r>
    </w:p>
    <w:p>
      <w:pPr>
        <w:spacing w:after="100"/>
        <w:jc w:val="center"/>
      </w:pPr>
      <w:r>
        <w:rPr>
          <w:rFonts w:ascii="Arial" w:cs="Arial" w:eastAsia="Arial" w:hAnsi="Arial"/>
          <w:color w:val="666666"/>
          <w:sz w:val="20"/>
          <w:szCs w:val="20"/>
        </w:rPr>
        <w:t xml:space="preserve">system prompts, tool access levels, retrieval patterns, quality gates, and failure modes.</w:t>
      </w:r>
    </w:p>
    <w:p>
      <w:pPr>
        <w:spacing w:before="400"/>
        <w:jc w:val="center"/>
      </w:pPr>
      <w:r>
        <w:rPr>
          <w:rFonts w:ascii="Arial" w:cs="Arial" w:eastAsia="Arial" w:hAnsi="Arial"/>
          <w:color w:val="999999"/>
          <w:sz w:val="20"/>
          <w:szCs w:val="20"/>
        </w:rPr>
        <w:t xml:space="preserve">February 2026</w:t>
      </w:r>
    </w:p>
    <w:p>
      <w:r>
        <w:br w:type="page"/>
      </w:r>
    </w:p>
    <w:p>
      <w:pPr>
        <w:pStyle w:val="Heading1"/>
        <w:spacing w:before="360" w:after="200"/>
      </w:pPr>
      <w:r>
        <w:rPr>
          <w:rFonts w:ascii="Arial" w:cs="Arial" w:eastAsia="Arial" w:hAnsi="Arial"/>
          <w:b/>
          <w:bCs/>
          <w:color w:val="1B1B2F"/>
          <w:sz w:val="32"/>
          <w:szCs w:val="32"/>
        </w:rPr>
        <w:t xml:space="preserve">Table of Contents</w:t>
      </w:r>
    </w:p>
    <w:p>
      <w:pPr>
        <w:spacing w:after="120" w:line="276"/>
      </w:pPr>
      <w:r>
        <w:rPr>
          <w:rFonts w:ascii="Arial" w:cs="Arial" w:eastAsia="Arial" w:hAnsi="Arial"/>
          <w:color w:val="333333"/>
          <w:sz w:val="20"/>
          <w:szCs w:val="20"/>
        </w:rPr>
        <w:t xml:space="preserve">DIVERGENCE PROTOCOLS</w:t>
      </w:r>
    </w:p>
    <w:p>
      <w:pPr>
        <w:spacing w:after="120" w:line="276"/>
      </w:pPr>
      <w:r>
        <w:rPr>
          <w:rFonts w:ascii="Arial" w:cs="Arial" w:eastAsia="Arial" w:hAnsi="Arial"/>
          <w:color w:val="333333"/>
          <w:sz w:val="20"/>
          <w:szCs w:val="20"/>
        </w:rPr>
        <w:t xml:space="preserve">    P28  Parallel Thinking (Six Hats) — Edward de Bono</w:t>
      </w:r>
    </w:p>
    <w:p>
      <w:pPr>
        <w:spacing w:after="120" w:line="276"/>
      </w:pPr>
      <w:r>
        <w:rPr>
          <w:rFonts w:ascii="Arial" w:cs="Arial" w:eastAsia="Arial" w:hAnsi="Arial"/>
          <w:color w:val="333333"/>
          <w:sz w:val="20"/>
          <w:szCs w:val="20"/>
        </w:rPr>
        <w:t xml:space="preserve">    P29  PMI Enumeration — Edward de Bono</w:t>
      </w:r>
    </w:p>
    <w:p>
      <w:pPr>
        <w:spacing w:after="120" w:line="276"/>
      </w:pPr>
      <w:r>
        <w:rPr>
          <w:rFonts w:ascii="Arial" w:cs="Arial" w:eastAsia="Arial" w:hAnsi="Arial"/>
          <w:color w:val="333333"/>
          <w:sz w:val="20"/>
          <w:szCs w:val="20"/>
        </w:rPr>
        <w:t xml:space="preserve">    P30  Llull Combinatorial Association — Ramon Llull</w:t>
      </w:r>
    </w:p>
    <w:p>
      <w:pPr>
        <w:spacing w:after="120" w:line="276"/>
      </w:pPr>
      <w:r>
        <w:rPr>
          <w:rFonts w:ascii="Arial" w:cs="Arial" w:eastAsia="Arial" w:hAnsi="Arial"/>
          <w:color w:val="333333"/>
          <w:sz w:val="20"/>
          <w:szCs w:val="20"/>
        </w:rPr>
        <w:t xml:space="preserve">    P31  Wittgenstein Language Game — Ludwig Wittgenstein</w:t>
      </w:r>
    </w:p>
    <w:p>
      <w:pPr>
        <w:spacing w:after="120" w:line="276"/>
      </w:pPr>
      <w:r>
        <w:rPr>
          <w:rFonts w:ascii="Arial" w:cs="Arial" w:eastAsia="Arial" w:hAnsi="Arial"/>
          <w:color w:val="333333"/>
          <w:sz w:val="20"/>
          <w:szCs w:val="20"/>
        </w:rPr>
        <w:t xml:space="preserve"/>
      </w:r>
    </w:p>
    <w:p>
      <w:pPr>
        <w:spacing w:after="120" w:line="276"/>
      </w:pPr>
      <w:r>
        <w:rPr>
          <w:rFonts w:ascii="Arial" w:cs="Arial" w:eastAsia="Arial" w:hAnsi="Arial"/>
          <w:color w:val="333333"/>
          <w:sz w:val="20"/>
          <w:szCs w:val="20"/>
        </w:rPr>
        <w:t xml:space="preserve">CONVERGENCE PROTOCOLS</w:t>
      </w:r>
    </w:p>
    <w:p>
      <w:pPr>
        <w:spacing w:after="120" w:line="276"/>
      </w:pPr>
      <w:r>
        <w:rPr>
          <w:rFonts w:ascii="Arial" w:cs="Arial" w:eastAsia="Arial" w:hAnsi="Arial"/>
          <w:color w:val="333333"/>
          <w:sz w:val="20"/>
          <w:szCs w:val="20"/>
        </w:rPr>
        <w:t xml:space="preserve">    P32  Tetlock Calibrated Forecast — Philip Tetlock</w:t>
      </w:r>
    </w:p>
    <w:p>
      <w:pPr>
        <w:spacing w:after="120" w:line="276"/>
      </w:pPr>
      <w:r>
        <w:rPr>
          <w:rFonts w:ascii="Arial" w:cs="Arial" w:eastAsia="Arial" w:hAnsi="Arial"/>
          <w:color w:val="333333"/>
          <w:sz w:val="20"/>
          <w:szCs w:val="20"/>
        </w:rPr>
        <w:t xml:space="preserve">    P33  Goldratt Evaporation Cloud — Eliyahu Goldratt</w:t>
      </w:r>
    </w:p>
    <w:p>
      <w:pPr>
        <w:spacing w:after="120" w:line="276"/>
      </w:pPr>
      <w:r>
        <w:rPr>
          <w:rFonts w:ascii="Arial" w:cs="Arial" w:eastAsia="Arial" w:hAnsi="Arial"/>
          <w:color w:val="333333"/>
          <w:sz w:val="20"/>
          <w:szCs w:val="20"/>
        </w:rPr>
        <w:t xml:space="preserve">    P34  Goldratt Current Reality Tree — Eliyahu Goldratt</w:t>
      </w:r>
    </w:p>
    <w:p>
      <w:pPr>
        <w:spacing w:after="120" w:line="276"/>
      </w:pPr>
      <w:r>
        <w:rPr>
          <w:rFonts w:ascii="Arial" w:cs="Arial" w:eastAsia="Arial" w:hAnsi="Arial"/>
          <w:color w:val="333333"/>
          <w:sz w:val="20"/>
          <w:szCs w:val="20"/>
        </w:rPr>
        <w:t xml:space="preserve">    P35  Simon Satisficing — Herbert Simon</w:t>
      </w:r>
    </w:p>
    <w:p>
      <w:pPr>
        <w:spacing w:after="120" w:line="276"/>
      </w:pPr>
      <w:r>
        <w:rPr>
          <w:rFonts w:ascii="Arial" w:cs="Arial" w:eastAsia="Arial" w:hAnsi="Arial"/>
          <w:color w:val="333333"/>
          <w:sz w:val="20"/>
          <w:szCs w:val="20"/>
        </w:rPr>
        <w:t xml:space="preserve">    P36  Peirce Abduction Cycle — Charles Sanders Peirce</w:t>
      </w:r>
    </w:p>
    <w:p>
      <w:pPr>
        <w:spacing w:after="120" w:line="276"/>
      </w:pPr>
      <w:r>
        <w:rPr>
          <w:rFonts w:ascii="Arial" w:cs="Arial" w:eastAsia="Arial" w:hAnsi="Arial"/>
          <w:color w:val="333333"/>
          <w:sz w:val="20"/>
          <w:szCs w:val="20"/>
        </w:rPr>
        <w:t xml:space="preserve">    P37  Hegel Sublation Synthesis — G.W.F. Hegel</w:t>
      </w:r>
    </w:p>
    <w:p>
      <w:pPr>
        <w:spacing w:after="120" w:line="276"/>
      </w:pPr>
      <w:r>
        <w:rPr>
          <w:rFonts w:ascii="Arial" w:cs="Arial" w:eastAsia="Arial" w:hAnsi="Arial"/>
          <w:color w:val="333333"/>
          <w:sz w:val="20"/>
          <w:szCs w:val="20"/>
        </w:rPr>
        <w:t xml:space="preserve"/>
      </w:r>
    </w:p>
    <w:p>
      <w:pPr>
        <w:spacing w:after="120" w:line="276"/>
      </w:pPr>
      <w:r>
        <w:rPr>
          <w:rFonts w:ascii="Arial" w:cs="Arial" w:eastAsia="Arial" w:hAnsi="Arial"/>
          <w:color w:val="333333"/>
          <w:sz w:val="20"/>
          <w:szCs w:val="20"/>
        </w:rPr>
        <w:t xml:space="preserve">VALIDATION PROTOCOLS</w:t>
      </w:r>
    </w:p>
    <w:p>
      <w:pPr>
        <w:spacing w:after="120" w:line="276"/>
      </w:pPr>
      <w:r>
        <w:rPr>
          <w:rFonts w:ascii="Arial" w:cs="Arial" w:eastAsia="Arial" w:hAnsi="Arial"/>
          <w:color w:val="333333"/>
          <w:sz w:val="20"/>
          <w:szCs w:val="20"/>
        </w:rPr>
        <w:t xml:space="preserve">    P38  Klein Pre-Mortem — Gary Klein</w:t>
      </w:r>
    </w:p>
    <w:p>
      <w:pPr>
        <w:spacing w:after="120" w:line="276"/>
      </w:pPr>
      <w:r>
        <w:rPr>
          <w:rFonts w:ascii="Arial" w:cs="Arial" w:eastAsia="Arial" w:hAnsi="Arial"/>
          <w:color w:val="333333"/>
          <w:sz w:val="20"/>
          <w:szCs w:val="20"/>
        </w:rPr>
        <w:t xml:space="preserve">    P39  Popper Falsification Gate — Karl Popper</w:t>
      </w:r>
    </w:p>
    <w:p>
      <w:pPr>
        <w:spacing w:after="120" w:line="276"/>
      </w:pPr>
      <w:r>
        <w:rPr>
          <w:rFonts w:ascii="Arial" w:cs="Arial" w:eastAsia="Arial" w:hAnsi="Arial"/>
          <w:color w:val="333333"/>
          <w:sz w:val="20"/>
          <w:szCs w:val="20"/>
        </w:rPr>
        <w:t xml:space="preserve">    P40  Boyd OODA Rapid Cycle — John Boyd</w:t>
      </w:r>
    </w:p>
    <w:p>
      <w:pPr>
        <w:spacing w:after="120" w:line="276"/>
      </w:pPr>
      <w:r>
        <w:rPr>
          <w:rFonts w:ascii="Arial" w:cs="Arial" w:eastAsia="Arial" w:hAnsi="Arial"/>
          <w:color w:val="333333"/>
          <w:sz w:val="20"/>
          <w:szCs w:val="20"/>
        </w:rPr>
        <w:t xml:space="preserve">    P41  Duke Decision Quality Separation — Annie Duke</w:t>
      </w:r>
    </w:p>
    <w:p>
      <w:pPr>
        <w:spacing w:after="120" w:line="276"/>
      </w:pPr>
      <w:r>
        <w:rPr>
          <w:rFonts w:ascii="Arial" w:cs="Arial" w:eastAsia="Arial" w:hAnsi="Arial"/>
          <w:color w:val="333333"/>
          <w:sz w:val="20"/>
          <w:szCs w:val="20"/>
        </w:rPr>
        <w:t xml:space="preserve">    P42  Aristotle Square of Opposition — Aristotle</w:t>
      </w:r>
    </w:p>
    <w:p>
      <w:pPr>
        <w:spacing w:after="120" w:line="276"/>
      </w:pPr>
      <w:r>
        <w:rPr>
          <w:rFonts w:ascii="Arial" w:cs="Arial" w:eastAsia="Arial" w:hAnsi="Arial"/>
          <w:color w:val="333333"/>
          <w:sz w:val="20"/>
          <w:szCs w:val="20"/>
        </w:rPr>
        <w:t xml:space="preserve">    P43  Leibniz Auditable Chain — Gottfried Leibniz</w:t>
      </w:r>
    </w:p>
    <w:p>
      <w:pPr>
        <w:spacing w:after="120" w:line="276"/>
      </w:pPr>
      <w:r>
        <w:rPr>
          <w:rFonts w:ascii="Arial" w:cs="Arial" w:eastAsia="Arial" w:hAnsi="Arial"/>
          <w:color w:val="333333"/>
          <w:sz w:val="20"/>
          <w:szCs w:val="20"/>
        </w:rPr>
        <w:t xml:space="preserve"/>
      </w:r>
    </w:p>
    <w:p>
      <w:pPr>
        <w:spacing w:after="120" w:line="276"/>
      </w:pPr>
      <w:r>
        <w:rPr>
          <w:rFonts w:ascii="Arial" w:cs="Arial" w:eastAsia="Arial" w:hAnsi="Arial"/>
          <w:color w:val="333333"/>
          <w:sz w:val="20"/>
          <w:szCs w:val="20"/>
        </w:rPr>
        <w:t xml:space="preserve">META PROTOCOLS</w:t>
      </w:r>
    </w:p>
    <w:p>
      <w:pPr>
        <w:spacing w:after="120" w:line="276"/>
      </w:pPr>
      <w:r>
        <w:rPr>
          <w:rFonts w:ascii="Arial" w:cs="Arial" w:eastAsia="Arial" w:hAnsi="Arial"/>
          <w:color w:val="333333"/>
          <w:sz w:val="20"/>
          <w:szCs w:val="20"/>
        </w:rPr>
        <w:t xml:space="preserve">    P44  Kant Architectonic Pre-Router — Immanuel Kant</w:t>
      </w:r>
    </w:p>
    <w:p>
      <w:pPr>
        <w:spacing w:after="120" w:line="276"/>
      </w:pPr>
      <w:r>
        <w:rPr>
          <w:rFonts w:ascii="Arial" w:cs="Arial" w:eastAsia="Arial" w:hAnsi="Arial"/>
          <w:color w:val="333333"/>
          <w:sz w:val="20"/>
          <w:szCs w:val="20"/>
        </w:rPr>
        <w:t xml:space="preserve">    P45  Whitehead Process-Entity Weights — Alfred North Whitehead</w:t>
      </w:r>
    </w:p>
    <w:p>
      <w:pPr>
        <w:spacing w:after="120" w:line="276"/>
      </w:pPr>
      <w:r>
        <w:rPr>
          <w:rFonts w:ascii="Arial" w:cs="Arial" w:eastAsia="Arial" w:hAnsi="Arial"/>
          <w:color w:val="333333"/>
          <w:sz w:val="20"/>
          <w:szCs w:val="20"/>
        </w:rPr>
        <w:t xml:space="preserve"/>
      </w:r>
    </w:p>
    <w:p>
      <w:pPr>
        <w:spacing w:after="120" w:line="276"/>
      </w:pPr>
      <w:r>
        <w:rPr>
          <w:rFonts w:ascii="Arial" w:cs="Arial" w:eastAsia="Arial" w:hAnsi="Arial"/>
          <w:color w:val="333333"/>
          <w:sz w:val="20"/>
          <w:szCs w:val="20"/>
        </w:rPr>
        <w:t xml:space="preserve">INCUBATION PROTOCOLS</w:t>
      </w:r>
    </w:p>
    <w:p>
      <w:pPr>
        <w:spacing w:after="120" w:line="276"/>
      </w:pPr>
      <w:r>
        <w:rPr>
          <w:rFonts w:ascii="Arial" w:cs="Arial" w:eastAsia="Arial" w:hAnsi="Arial"/>
          <w:color w:val="333333"/>
          <w:sz w:val="20"/>
          <w:szCs w:val="20"/>
        </w:rPr>
        <w:t xml:space="preserve">    P46  Incubation Protocol (The Walk) — Synthesized</w:t>
      </w:r>
    </w:p>
    <w:p>
      <w:pPr>
        <w:spacing w:after="120" w:line="276"/>
      </w:pPr>
      <w:r>
        <w:rPr>
          <w:rFonts w:ascii="Arial" w:cs="Arial" w:eastAsia="Arial" w:hAnsi="Arial"/>
          <w:color w:val="333333"/>
          <w:sz w:val="20"/>
          <w:szCs w:val="20"/>
        </w:rPr>
        <w:t xml:space="preserve">    P47  Pólya Look-Back — George Pólya</w:t>
      </w:r>
    </w:p>
    <w:p>
      <w:r>
        <w:br w:type="page"/>
      </w:r>
    </w:p>
    <w:p>
      <w:pPr>
        <w:spacing w:before="100" w:after="40"/>
      </w:pPr>
      <w:r>
        <w:rPr>
          <w:rFonts w:ascii="Arial" w:cs="Arial" w:eastAsia="Arial" w:hAnsi="Arial"/>
          <w:b/>
          <w:bCs/>
          <w:color w:val="D4AF37"/>
          <w:sz w:val="18"/>
          <w:szCs w:val="18"/>
        </w:rPr>
        <w:t xml:space="preserve">P28  |  DIVERGENCE PROTOCOL</w:t>
      </w:r>
    </w:p>
    <w:p>
      <w:pPr>
        <w:pStyle w:val="Heading1"/>
        <w:spacing w:before="360" w:after="200"/>
      </w:pPr>
      <w:r>
        <w:rPr>
          <w:rFonts w:ascii="Arial" w:cs="Arial" w:eastAsia="Arial" w:hAnsi="Arial"/>
          <w:b/>
          <w:bCs/>
          <w:color w:val="1B1B2F"/>
          <w:sz w:val="32"/>
          <w:szCs w:val="32"/>
        </w:rPr>
        <w:t xml:space="preserve">Parallel Thinking (Six Hats)</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Edward de Bono</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De Bono discovered that adversarial debate (argument/counter-argument) produces ego-defensive reasoning, not better thinking. His key insight: when everyone thinks in the SAME direction at the same time (parallel thinking), the group covers more ground, surfaces more factors, and reaches decisions faster. The six hats represent six cognitive modes. The discipline is that ALL participants wear the SAME hat simultaneously — you never have one agent arguing while another is being creative.</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This protocol does NOT use your standard persona-based agents. The hats REPLACE personas. You need one orchestrator and one pool of 3–6 general-purpose agents (no CFO/CMO/CTO roles). Each agent cycles through all six 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Hat</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Color</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Cognitive Mode</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Agent Instruction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White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Facts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 and data</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Report only verified facts and identified information gaps. No opinions, no interpretations, no judgments. What do we know? What do we need to know?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Emotions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Feelings and intuitions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Express gut reactions, fears, excitement, unease. No justification required. You are not allowed to explain WHY you feel this way. Just state the feeling.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Black</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Caution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Risks and dangers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Identify what could go wrong. Be specific. Point to evidence. This is NOT devil’s advocacy (arguing against). It is careful, cautious assessment of danger.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Yellow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Optimism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Benefits and value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What is the best possible outcome? Where is the value? Why could this work? Be specific about mechanisms, not just ‘this could be great.’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Green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Creativity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ideas and alternatives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Generate alternatives, provocations, lateral ideas. No judgment of feasibility. Quantity over quality. ‘What if’ and ‘suppose’ are your only frames.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Blue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Meta-cognition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Orchestrator only. Defines the hat sequence, manages transitions, summarizes what each hat round produced. Does NOT contribute content.</w:t>
            </w:r>
          </w:p>
        </w:tc>
      </w:tr>
    </w:tbl>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Blue Hat — Frame the Question</w:t>
      </w:r>
    </w:p>
    <w:p>
      <w:pPr>
        <w:spacing w:before="120" w:after="40"/>
      </w:pPr>
      <w:r>
        <w:rPr>
          <w:rFonts w:ascii="Arial" w:cs="Arial" w:eastAsia="Arial" w:hAnsi="Arial"/>
          <w:b/>
          <w:bCs/>
          <w:color w:val="C41E3A"/>
          <w:sz w:val="20"/>
          <w:szCs w:val="20"/>
        </w:rPr>
        <w:t xml:space="preserve">ORCHESTRATOR SYSTEM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are the Blue Hat facilitator. Your ONLY job is process management. State the question clearly. Define the hat sequence for this problem. Typical sequence: White → Red → Black → Yellow → Green → Blue (summary). For emotionally charged problems, start with Red to clear the air. For information-poor problems, start with Green. Announce the first hat.</w:t>
      </w:r>
    </w:p>
    <w:p>
      <w:pPr>
        <w:spacing w:before="200" w:after="100"/>
      </w:pPr>
      <w:r>
        <w:rPr>
          <w:rFonts w:ascii="Arial" w:cs="Arial" w:eastAsia="Arial" w:hAnsi="Arial"/>
          <w:b/>
          <w:bCs/>
          <w:color w:val="333333"/>
          <w:sz w:val="22"/>
          <w:szCs w:val="22"/>
        </w:rPr>
        <w:t xml:space="preserve">Phase 2: White Hat — Facts Only</w:t>
      </w:r>
    </w:p>
    <w:p>
      <w:pPr>
        <w:spacing w:before="120" w:after="40"/>
      </w:pPr>
      <w:r>
        <w:rPr>
          <w:rFonts w:ascii="Arial" w:cs="Arial" w:eastAsia="Arial" w:hAnsi="Arial"/>
          <w:b/>
          <w:bCs/>
          <w:color w:val="C41E3A"/>
          <w:sz w:val="20"/>
          <w:szCs w:val="20"/>
        </w:rPr>
        <w:t xml:space="preserve">AGENT SYSTEM PROMPT (all agents receive this simultaneously):</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WHITE HAT: You may ONLY state verified facts and identify information gaps relevant to this question. You may NOT interpret, evaluate, judge, or recommend. If you do not know something, say ‘Information gap: [what we need to know].’ If you catch yourself writing ‘I think’ or ‘this suggests,’ stop — that belongs to a different hat.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Read-only retrieval. Agents can query Pinecone namespaces and data sources to surface facts. No computation.</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Standard RAG against relevant namespaces. Context Graph weights all namespaces equally — no source prioritization during facts phase.</w:t>
      </w:r>
    </w:p>
    <w:p>
      <w:pPr>
        <w:spacing w:before="200" w:after="100"/>
      </w:pPr>
      <w:r>
        <w:rPr>
          <w:rFonts w:ascii="Arial" w:cs="Arial" w:eastAsia="Arial" w:hAnsi="Arial"/>
          <w:b/>
          <w:bCs/>
          <w:color w:val="333333"/>
          <w:sz w:val="22"/>
          <w:szCs w:val="22"/>
        </w:rPr>
        <w:t xml:space="preserve">Phase 3: Red Hat — Emotions</w:t>
      </w:r>
    </w:p>
    <w:p>
      <w:pPr>
        <w:spacing w:before="120" w:after="40"/>
      </w:pPr>
      <w:r>
        <w:rPr>
          <w:rFonts w:ascii="Arial" w:cs="Arial" w:eastAsia="Arial" w:hAnsi="Arial"/>
          <w:b/>
          <w:bCs/>
          <w:color w:val="C41E3A"/>
          <w:sz w:val="20"/>
          <w:szCs w:val="20"/>
        </w:rPr>
        <w:t xml:space="preserve">AGENT SYSTEM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RED HAT: Express your emotional/intuitive reaction to this question. What feels right? What feels dangerous? What excites you? What makes you uneasy? You are FORBIDDEN from justifying or explaining your feelings. One to three sentences maximum. ‘I feel...’ and ‘My gut says...’ are your only permitted frames.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Emotional reasoning must come from the model’s training, not from data.</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None. This is the point.</w:t>
      </w:r>
    </w:p>
    <w:p>
      <w:pPr>
        <w:spacing w:before="200" w:after="100"/>
      </w:pPr>
      <w:r>
        <w:rPr>
          <w:rFonts w:ascii="Arial" w:cs="Arial" w:eastAsia="Arial" w:hAnsi="Arial"/>
          <w:b/>
          <w:bCs/>
          <w:color w:val="333333"/>
          <w:sz w:val="22"/>
          <w:szCs w:val="22"/>
        </w:rPr>
        <w:t xml:space="preserve">Phase 4: Black Hat — Caution</w:t>
      </w:r>
    </w:p>
    <w:p>
      <w:pPr>
        <w:spacing w:before="120" w:after="40"/>
      </w:pPr>
      <w:r>
        <w:rPr>
          <w:rFonts w:ascii="Arial" w:cs="Arial" w:eastAsia="Arial" w:hAnsi="Arial"/>
          <w:b/>
          <w:bCs/>
          <w:color w:val="C41E3A"/>
          <w:sz w:val="20"/>
          <w:szCs w:val="20"/>
        </w:rPr>
        <w:t xml:space="preserve">AGENT SYSTEM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BLACK HAT: Identify specific risks, dangers, and failure modes. For each risk, state: (1) what could go wrong, (2) what would trigger it, (3) how severe the consequence would be. Do NOT argue against the proposal. Do NOT say ‘on the other hand.’ Your job is pure caution, not balanced assessment.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allowed to ground risk assessment in evidence.</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Standard RAG. Context Graph weights scott-brain and case-precedent namespaces for relevant failure history.</w:t>
      </w:r>
    </w:p>
    <w:p>
      <w:pPr>
        <w:spacing w:before="200" w:after="100"/>
      </w:pPr>
      <w:r>
        <w:rPr>
          <w:rFonts w:ascii="Arial" w:cs="Arial" w:eastAsia="Arial" w:hAnsi="Arial"/>
          <w:b/>
          <w:bCs/>
          <w:color w:val="333333"/>
          <w:sz w:val="22"/>
          <w:szCs w:val="22"/>
        </w:rPr>
        <w:t xml:space="preserve">Phase 5: Yellow Hat — Optimism</w:t>
      </w:r>
    </w:p>
    <w:p>
      <w:pPr>
        <w:spacing w:before="120" w:after="40"/>
      </w:pPr>
      <w:r>
        <w:rPr>
          <w:rFonts w:ascii="Arial" w:cs="Arial" w:eastAsia="Arial" w:hAnsi="Arial"/>
          <w:b/>
          <w:bCs/>
          <w:color w:val="C41E3A"/>
          <w:sz w:val="20"/>
          <w:szCs w:val="20"/>
        </w:rPr>
        <w:t xml:space="preserve">AGENT SYSTEM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YELLOW HAT: Identify specific benefits, opportunities, and upside scenarios. For each benefit, state the MECHANISM — how and why this would produce value. ‘This could be great’ is not allowed. ‘This would reduce churn by X because Y mechanism’ is allowed.</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to ground optimism in evidence and precedent.</w:t>
      </w:r>
    </w:p>
    <w:p>
      <w:pPr>
        <w:spacing w:before="200" w:after="100"/>
      </w:pPr>
      <w:r>
        <w:rPr>
          <w:rFonts w:ascii="Arial" w:cs="Arial" w:eastAsia="Arial" w:hAnsi="Arial"/>
          <w:b/>
          <w:bCs/>
          <w:color w:val="333333"/>
          <w:sz w:val="22"/>
          <w:szCs w:val="22"/>
        </w:rPr>
        <w:t xml:space="preserve">Phase 6: Green Hat — Creativity</w:t>
      </w:r>
    </w:p>
    <w:p>
      <w:pPr>
        <w:spacing w:before="120" w:after="40"/>
      </w:pPr>
      <w:r>
        <w:rPr>
          <w:rFonts w:ascii="Arial" w:cs="Arial" w:eastAsia="Arial" w:hAnsi="Arial"/>
          <w:b/>
          <w:bCs/>
          <w:color w:val="C41E3A"/>
          <w:sz w:val="20"/>
          <w:szCs w:val="20"/>
        </w:rPr>
        <w:t xml:space="preserve">AGENT SYSTEM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GREEN HAT: Generate alternatives, provocations, and lateral ideas. Quantity matters more than quality. No feasibility filtering. Use ‘What if...’ ‘Suppose we...’ ‘The opposite would be...’ frames. Minimum 5 ideas. You are NOT allowed to evaluate any idea you generate.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Retrieval anchors creativity to existing knowledge. The whole point is to escape existing frames.</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None.</w:t>
      </w:r>
    </w:p>
    <w:p>
      <w:pPr>
        <w:spacing w:before="200" w:after="100"/>
      </w:pPr>
      <w:r>
        <w:rPr>
          <w:rFonts w:ascii="Arial" w:cs="Arial" w:eastAsia="Arial" w:hAnsi="Arial"/>
          <w:b/>
          <w:bCs/>
          <w:color w:val="333333"/>
          <w:sz w:val="22"/>
          <w:szCs w:val="22"/>
        </w:rPr>
        <w:t xml:space="preserve">Phase 7: Blue Hat — Synthesis</w:t>
      </w:r>
    </w:p>
    <w:p>
      <w:pPr>
        <w:spacing w:before="120" w:after="40"/>
      </w:pPr>
      <w:r>
        <w:rPr>
          <w:rFonts w:ascii="Arial" w:cs="Arial" w:eastAsia="Arial" w:hAnsi="Arial"/>
          <w:b/>
          <w:bCs/>
          <w:color w:val="C41E3A"/>
          <w:sz w:val="20"/>
          <w:szCs w:val="20"/>
        </w:rPr>
        <w:t xml:space="preserve">ORCHESTRATOR SYNTHESIS PROMPT: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Blue Hat summary. Review all outputs from all hat phases. Produce: (1) Key facts established (White). (2) Emotional signals to respect (Red). (3) Top 3 risks to mitigate (Black). (4) Top 3 value drivers to pursue (Yellow). (5) Most promising creative alternatives (Green). (6) Recommended path forward integrating all of the above. Explicitly note where Red Hat emotions align with or contradict Black/Yellow Hat analysis.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Synthesis from the outputs only, no new retrieval.</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White Hat outputs contain ZERO evaluative language. If any agent writes ‘I think’ or ‘this suggests,’ reject and re-prompt.</w:t>
      </w:r>
    </w:p>
    <w:p>
      <w:pPr>
        <w:spacing w:after="120" w:line="276"/>
      </w:pPr>
      <w:r>
        <w:rPr>
          <w:rFonts w:ascii="Arial" w:cs="Arial" w:eastAsia="Arial" w:hAnsi="Arial"/>
          <w:color w:val="333333"/>
          <w:sz w:val="20"/>
          <w:szCs w:val="20"/>
        </w:rPr>
        <w:t xml:space="preserve">Gate 2: Red Hat outputs contain ZERO justification. If any agent explains WHY they feel something, reject.</w:t>
      </w:r>
    </w:p>
    <w:p>
      <w:pPr>
        <w:spacing w:after="120" w:line="276"/>
      </w:pPr>
      <w:r>
        <w:rPr>
          <w:rFonts w:ascii="Arial" w:cs="Arial" w:eastAsia="Arial" w:hAnsi="Arial"/>
          <w:color w:val="333333"/>
          <w:sz w:val="20"/>
          <w:szCs w:val="20"/>
        </w:rPr>
        <w:t xml:space="preserve">Gate 3: Black Hat outputs are specific (named risks with triggers and severity), not vague (‘this is risky’).</w:t>
      </w:r>
    </w:p>
    <w:p>
      <w:pPr>
        <w:spacing w:after="120" w:line="276"/>
      </w:pPr>
      <w:r>
        <w:rPr>
          <w:rFonts w:ascii="Arial" w:cs="Arial" w:eastAsia="Arial" w:hAnsi="Arial"/>
          <w:color w:val="333333"/>
          <w:sz w:val="20"/>
          <w:szCs w:val="20"/>
        </w:rPr>
        <w:t xml:space="preserve">Gate 4: Green Hat outputs contain minimum 5 ideas per agent with no feasibility filtering.</w:t>
      </w:r>
    </w:p>
    <w:p>
      <w:pPr>
        <w:spacing w:after="120" w:line="276"/>
      </w:pPr>
      <w:r>
        <w:rPr>
          <w:rFonts w:ascii="Arial" w:cs="Arial" w:eastAsia="Arial" w:hAnsi="Arial"/>
          <w:color w:val="333333"/>
          <w:sz w:val="20"/>
          <w:szCs w:val="20"/>
        </w:rPr>
        <w:t xml:space="preserve">Gate 5: Final synthesis explicitly addresses tension between Red Hat and analytical hats.</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Hat contamination: Agent smuggles evaluation into White Hat, or justification into Red Hat. Fix: aggressive prompt enforcement with rejection/re-prompt.</w:t>
      </w:r>
    </w:p>
    <w:p>
      <w:pPr>
        <w:spacing w:after="120" w:line="276"/>
      </w:pPr>
      <w:r>
        <w:rPr>
          <w:rFonts w:ascii="Arial" w:cs="Arial" w:eastAsia="Arial" w:hAnsi="Arial"/>
          <w:color w:val="333333"/>
          <w:sz w:val="20"/>
          <w:szCs w:val="20"/>
        </w:rPr>
        <w:t xml:space="preserve">Performative emotions: Red Hat outputs that sound emotional but are actually analytical arguments in disguise. Fix: shorter responses forced (1–3 sentences).</w:t>
      </w:r>
    </w:p>
    <w:p>
      <w:pPr>
        <w:spacing w:after="120" w:line="276"/>
      </w:pPr>
      <w:r>
        <w:rPr>
          <w:rFonts w:ascii="Arial" w:cs="Arial" w:eastAsia="Arial" w:hAnsi="Arial"/>
          <w:color w:val="333333"/>
          <w:sz w:val="20"/>
          <w:szCs w:val="20"/>
        </w:rPr>
        <w:t xml:space="preserve">Green Hat convergence: Creative outputs that are minor variations of existing proposals rather than genuine lateral thinking. Fix: require at least 2 ideas from completely different domains.</w:t>
      </w:r>
    </w:p>
    <w:p>
      <w:pPr>
        <w:pStyle w:val="Heading2"/>
        <w:spacing w:before="280" w:after="160"/>
      </w:pPr>
      <w:r>
        <w:rPr>
          <w:rFonts w:ascii="Arial" w:cs="Arial" w:eastAsia="Arial" w:hAnsi="Arial"/>
          <w:b/>
          <w:bCs/>
          <w:color w:val="C41E3A"/>
          <w:sz w:val="26"/>
          <w:szCs w:val="26"/>
        </w:rPr>
        <w:t xml:space="preserve">When to Use vs. Other Protocols</w:t>
      </w:r>
    </w:p>
    <w:p>
      <w:pPr>
        <w:spacing w:after="120" w:line="276"/>
      </w:pPr>
      <w:r>
        <w:rPr>
          <w:rFonts w:ascii="Arial" w:cs="Arial" w:eastAsia="Arial" w:hAnsi="Arial"/>
          <w:color w:val="333333"/>
          <w:sz w:val="20"/>
          <w:szCs w:val="20"/>
        </w:rPr>
        <w:t xml:space="preserve">Use Six Hats INSTEAD of adversarial debate when: the problem has significant emotional/political dimensions; stakeholders have entrenched positions; you need to surface factors (especially emotional ones) that debate suppresses; the goal is comprehensive coverage rather than sharpened argument.</w:t>
      </w:r>
    </w:p>
    <w:p>
      <w:pPr>
        <w:spacing w:after="120" w:line="276"/>
      </w:pPr>
      <w:r>
        <w:rPr>
          <w:rFonts w:ascii="Arial" w:cs="Arial" w:eastAsia="Arial" w:hAnsi="Arial"/>
          <w:color w:val="333333"/>
          <w:sz w:val="20"/>
          <w:szCs w:val="20"/>
        </w:rPr>
        <w:t xml:space="preserve">Use adversarial debate INSTEAD of Six Hats when: the problem is primarily analytical; there are genuinely opposing factual interpretations; you need to stress-test a specific proposal rather than explore broadly.</w:t>
      </w:r>
    </w:p>
    <w:p>
      <w:r>
        <w:br w:type="page"/>
      </w:r>
    </w:p>
    <w:p>
      <w:pPr>
        <w:spacing w:before="100" w:after="40"/>
      </w:pPr>
      <w:r>
        <w:rPr>
          <w:rFonts w:ascii="Arial" w:cs="Arial" w:eastAsia="Arial" w:hAnsi="Arial"/>
          <w:b/>
          <w:bCs/>
          <w:color w:val="D4AF37"/>
          <w:sz w:val="18"/>
          <w:szCs w:val="18"/>
        </w:rPr>
        <w:t xml:space="preserve">P29  |  DIVERGENCE PROTOCOL</w:t>
      </w:r>
    </w:p>
    <w:p>
      <w:pPr>
        <w:pStyle w:val="Heading1"/>
        <w:spacing w:before="360" w:after="200"/>
      </w:pPr>
      <w:r>
        <w:rPr>
          <w:rFonts w:ascii="Arial" w:cs="Arial" w:eastAsia="Arial" w:hAnsi="Arial"/>
          <w:b/>
          <w:bCs/>
          <w:color w:val="1B1B2F"/>
          <w:sz w:val="32"/>
          <w:szCs w:val="32"/>
        </w:rPr>
        <w:t xml:space="preserve">PMI Enumeration</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Edward de Bono</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Most analysis is binary: good/bad, pro/con, strength/weakness. De Bono’s PMI adds a third category — ‘Interesting’ — that captures observations which are neither positive nor negative but are noteworthy, surprising, or worth exploring. The Interesting category is where novel insights hide because it captures what doesn’t fit existing frames.</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Three frame-based agents (not persona-based). One orchestrator. The agents do NOT debate or interact — they enumerate independently, and the orchestrator synthesizes.</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Orchestrator frames the proposition</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State the proposition to be evaluated as a clear, specific claim. Example: ‘Cardinal Element should productize the multi-agent orchestration platform as a SaaS offering.’ Then deploy all three agents simultaneously.</w:t>
      </w:r>
    </w:p>
    <w:p>
      <w:pPr>
        <w:spacing w:before="200" w:after="100"/>
      </w:pPr>
      <w:r>
        <w:rPr>
          <w:rFonts w:ascii="Arial" w:cs="Arial" w:eastAsia="Arial" w:hAnsi="Arial"/>
          <w:b/>
          <w:bCs/>
          <w:color w:val="333333"/>
          <w:sz w:val="22"/>
          <w:szCs w:val="22"/>
        </w:rPr>
        <w:t xml:space="preserve">Phase 2: Parallel Enumeration (all three agents run simultaneously)</w:t>
      </w:r>
    </w:p>
    <w:p>
      <w:pPr>
        <w:spacing w:before="120" w:after="40"/>
      </w:pPr>
      <w:r>
        <w:rPr>
          <w:rFonts w:ascii="Arial" w:cs="Arial" w:eastAsia="Arial" w:hAnsi="Arial"/>
          <w:b/>
          <w:bCs/>
          <w:color w:val="C41E3A"/>
          <w:sz w:val="20"/>
          <w:szCs w:val="20"/>
        </w:rPr>
        <w:t xml:space="preserve">PLUS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List every POSITIVE aspect of this proposition. Be specific and mechanistic — explain HOW each positive produces value. Do not qualify, hedge, or mention downsides. Minimum 7 items. Enumerate, do not paragraph.</w:t>
      </w:r>
    </w:p>
    <w:p>
      <w:pPr>
        <w:spacing w:before="120" w:after="40"/>
      </w:pPr>
      <w:r>
        <w:rPr>
          <w:rFonts w:ascii="Arial" w:cs="Arial" w:eastAsia="Arial" w:hAnsi="Arial"/>
          <w:b/>
          <w:bCs/>
          <w:color w:val="C41E3A"/>
          <w:sz w:val="20"/>
          <w:szCs w:val="20"/>
        </w:rPr>
        <w:t xml:space="preserve">MINUS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List every NEGATIVE aspect of this proposition. Be specific about what could go wrong and what the cost would be. Do not qualify, hedge, or mention upsides. Minimum 7 items.</w:t>
      </w:r>
    </w:p>
    <w:p>
      <w:pPr>
        <w:spacing w:before="120" w:after="40"/>
      </w:pPr>
      <w:r>
        <w:rPr>
          <w:rFonts w:ascii="Arial" w:cs="Arial" w:eastAsia="Arial" w:hAnsi="Arial"/>
          <w:b/>
          <w:bCs/>
          <w:color w:val="C41E3A"/>
          <w:sz w:val="20"/>
          <w:szCs w:val="20"/>
        </w:rPr>
        <w:t xml:space="preserve">INTERESTING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List everything INTERESTING about this proposition — things that are neither clearly positive nor negative but are surprising, noteworthy, or worth exploring. These are observations, implications, second-order effects, unexpected connections, or questions the proposition raises. Do not evaluate. Just note. Minimum 7 items.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for all three agents. Pure reasoning from the proposition.</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None. Retrieval would bias toward known positives and negatives. The Interesting agent needs to work from pure observation.</w:t>
      </w:r>
    </w:p>
    <w:p>
      <w:pPr>
        <w:spacing w:before="200" w:after="100"/>
      </w:pPr>
      <w:r>
        <w:rPr>
          <w:rFonts w:ascii="Arial" w:cs="Arial" w:eastAsia="Arial" w:hAnsi="Arial"/>
          <w:b/>
          <w:bCs/>
          <w:color w:val="333333"/>
          <w:sz w:val="22"/>
          <w:szCs w:val="22"/>
        </w:rPr>
        <w:t xml:space="preserve">Phase 3: Synthesis</w:t>
      </w:r>
    </w:p>
    <w:p>
      <w:pPr>
        <w:spacing w:before="120" w:after="40"/>
      </w:pPr>
      <w:r>
        <w:rPr>
          <w:rFonts w:ascii="Arial" w:cs="Arial" w:eastAsia="Arial" w:hAnsi="Arial"/>
          <w:b/>
          <w:bCs/>
          <w:color w:val="C41E3A"/>
          <w:sz w:val="20"/>
          <w:szCs w:val="20"/>
        </w:rPr>
        <w:t xml:space="preserve">ORCHESTRATOR SYNTHESIS:</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all three lists. Identify: (1) Where Plus and Minus items directly contradict — these are the core tensions. (2) Where Interesting items reframe or dissolve Plus/Minus contradictions. (3) The single most important Interesting observation — the one that, if true, would change the entire analysis. Produce a recommendation that prioritizes the Interesting findings over the Plus/Minus balance.</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Each agent produces minimum 7 items. Below this threshold, the enumeration is superficial.</w:t>
      </w:r>
    </w:p>
    <w:p>
      <w:pPr>
        <w:spacing w:after="120" w:line="276"/>
      </w:pPr>
      <w:r>
        <w:rPr>
          <w:rFonts w:ascii="Arial" w:cs="Arial" w:eastAsia="Arial" w:hAnsi="Arial"/>
          <w:color w:val="333333"/>
          <w:sz w:val="20"/>
          <w:szCs w:val="20"/>
        </w:rPr>
        <w:t xml:space="preserve">Gate 2: Interesting items are genuinely novel — they are not disguised positives or negatives.</w:t>
      </w:r>
    </w:p>
    <w:p>
      <w:pPr>
        <w:spacing w:after="120" w:line="276"/>
      </w:pPr>
      <w:r>
        <w:rPr>
          <w:rFonts w:ascii="Arial" w:cs="Arial" w:eastAsia="Arial" w:hAnsi="Arial"/>
          <w:color w:val="333333"/>
          <w:sz w:val="20"/>
          <w:szCs w:val="20"/>
        </w:rPr>
        <w:t xml:space="preserve">Gate 3: Synthesis explicitly identifies how Interesting findings change the Plus/Minus calculus.</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Interesting collapse: The Interesting agent produces items that are obviously positive or negative, just phrased differently. Fix: reject any Interesting item that could be cleanly moved to Plus or Minus.</w:t>
      </w:r>
    </w:p>
    <w:p>
      <w:pPr>
        <w:spacing w:after="120" w:line="276"/>
      </w:pPr>
      <w:r>
        <w:rPr>
          <w:rFonts w:ascii="Arial" w:cs="Arial" w:eastAsia="Arial" w:hAnsi="Arial"/>
          <w:color w:val="333333"/>
          <w:sz w:val="20"/>
          <w:szCs w:val="20"/>
        </w:rPr>
        <w:t xml:space="preserve">Shallow enumeration: Agents produce generic items (‘could increase revenue’ ‘might be risky’). Fix: require mechanism for every item (HOW it increases revenue, WHAT specifically is risky).</w:t>
      </w:r>
    </w:p>
    <w:p>
      <w:r>
        <w:br w:type="page"/>
      </w:r>
    </w:p>
    <w:p>
      <w:pPr>
        <w:spacing w:before="100" w:after="40"/>
      </w:pPr>
      <w:r>
        <w:rPr>
          <w:rFonts w:ascii="Arial" w:cs="Arial" w:eastAsia="Arial" w:hAnsi="Arial"/>
          <w:b/>
          <w:bCs/>
          <w:color w:val="D4AF37"/>
          <w:sz w:val="18"/>
          <w:szCs w:val="18"/>
        </w:rPr>
        <w:t xml:space="preserve">P30  |  DIVERGENCE PROTOCOL</w:t>
      </w:r>
    </w:p>
    <w:p>
      <w:pPr>
        <w:pStyle w:val="Heading1"/>
        <w:spacing w:before="360" w:after="200"/>
      </w:pPr>
      <w:r>
        <w:rPr>
          <w:rFonts w:ascii="Arial" w:cs="Arial" w:eastAsia="Arial" w:hAnsi="Arial"/>
          <w:b/>
          <w:bCs/>
          <w:color w:val="1B1B2F"/>
          <w:sz w:val="32"/>
          <w:szCs w:val="32"/>
        </w:rPr>
        <w:t xml:space="preserve">Llull Combinatorial Association</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Ramon Llull (13th century)</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Ramon Llull built the Ars Magna, a mechanical device with concentric rotating disks that systematically generated all possible combinations between concept categories. The insight: human minds self-censor associations as ‘irrelevant’ before consciously evaluating them. Brute-force combination surfaces connections that the editorial function of focused thinking would suppress. This is the mechanical ancestor of your Incubation Protocol — forced association rather than free association.</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Two agents: a Generator (combinatorial, no judgment) and an Evaluator (judgment, no generation). These must be separate agents to prevent the evaluator’s judgment from contaminating the generator’s output.</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Define the Disks</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the problem, define 2–3 concept categories (Llull’s ‘disks’). Each category contains 4–8 elements. Example for ‘How should Cardinal Element position its multi-agent platform?’: Disk A (Value propositions): speed, accuracy, novelty, risk reduction, cost savings, competitive intelligence. Disk B (Buyer types): CFO, CTO, CMO, CEO, board member, PE partner. Disk C (Delivery models): SaaS, consulting engagement, licensed platform, embedded in partner offering.</w:t>
      </w:r>
    </w:p>
    <w:p>
      <w:pPr>
        <w:spacing w:before="200" w:after="100"/>
      </w:pPr>
      <w:r>
        <w:rPr>
          <w:rFonts w:ascii="Arial" w:cs="Arial" w:eastAsia="Arial" w:hAnsi="Arial"/>
          <w:b/>
          <w:bCs/>
          <w:color w:val="333333"/>
          <w:sz w:val="22"/>
          <w:szCs w:val="22"/>
        </w:rPr>
        <w:t xml:space="preserve">Phase 2: Generate All Combinations</w:t>
      </w:r>
    </w:p>
    <w:p>
      <w:pPr>
        <w:spacing w:before="120" w:after="40"/>
      </w:pPr>
      <w:r>
        <w:rPr>
          <w:rFonts w:ascii="Arial" w:cs="Arial" w:eastAsia="Arial" w:hAnsi="Arial"/>
          <w:b/>
          <w:bCs/>
          <w:color w:val="C41E3A"/>
          <w:sz w:val="20"/>
          <w:szCs w:val="20"/>
        </w:rPr>
        <w:t xml:space="preserve">GENERATOR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are a combination engine. For every pair (or triple) of elements across the defined categories, state the combination and generate ONE sentence describing what this combination would mean. Do NOT evaluate feasibility. Do NOT skip combinations that seem irrelevant. Complete exhaustive coverage is the point. For A=6, B=6, C=4 you will produce 144 combinations. Work systematically.</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The combinatorial generation must be unconstrained.</w:t>
      </w:r>
    </w:p>
    <w:p>
      <w:pPr>
        <w:spacing w:before="200" w:after="100"/>
      </w:pPr>
      <w:r>
        <w:rPr>
          <w:rFonts w:ascii="Arial" w:cs="Arial" w:eastAsia="Arial" w:hAnsi="Arial"/>
          <w:b/>
          <w:bCs/>
          <w:color w:val="333333"/>
          <w:sz w:val="22"/>
          <w:szCs w:val="22"/>
        </w:rPr>
        <w:t xml:space="preserve">Phase 3: Evaluate for Non-Obvious Relevance</w:t>
      </w:r>
    </w:p>
    <w:p>
      <w:pPr>
        <w:spacing w:before="120" w:after="40"/>
      </w:pPr>
      <w:r>
        <w:rPr>
          <w:rFonts w:ascii="Arial" w:cs="Arial" w:eastAsia="Arial" w:hAnsi="Arial"/>
          <w:b/>
          <w:bCs/>
          <w:color w:val="C41E3A"/>
          <w:sz w:val="20"/>
          <w:szCs w:val="20"/>
        </w:rPr>
        <w:t xml:space="preserve">EVALUATOR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all generated combinations. For each, classify as: (S) Standard — an obvious, expected connection. (N) Non-obvious — a surprising connection that has potential but would not have been generated by normal brainstorming. (I) Irrelevant — genuinely no meaningful connection. Focus your detailed analysis on the N-classified combinations. For each N, write 2–3 sentences explaining WHY this connection is interesting and what it would look like if pursued.</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Can use retrieval to check whether ‘non-obvious’ connections have precedent.</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Generator produces ALL combinations, no skipping. Completeness is mandatory.</w:t>
      </w:r>
    </w:p>
    <w:p>
      <w:pPr>
        <w:spacing w:after="120" w:line="276"/>
      </w:pPr>
      <w:r>
        <w:rPr>
          <w:rFonts w:ascii="Arial" w:cs="Arial" w:eastAsia="Arial" w:hAnsi="Arial"/>
          <w:color w:val="333333"/>
          <w:sz w:val="20"/>
          <w:szCs w:val="20"/>
        </w:rPr>
        <w:t xml:space="preserve">Gate 2: At least 10% of combinations are classified as Non-obvious (N). Below this, the categories are too narrow or the evaluator is too conservative.</w:t>
      </w:r>
    </w:p>
    <w:p>
      <w:pPr>
        <w:spacing w:after="120" w:line="276"/>
      </w:pPr>
      <w:r>
        <w:rPr>
          <w:rFonts w:ascii="Arial" w:cs="Arial" w:eastAsia="Arial" w:hAnsi="Arial"/>
          <w:color w:val="333333"/>
          <w:sz w:val="20"/>
          <w:szCs w:val="20"/>
        </w:rPr>
        <w:t xml:space="preserve">Gate 3: N-classified items include at least 2 that neither the user nor any prior protocol run has surfaced.</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Generator filtering: The Generator skips ‘obviously irrelevant’ combinations. Fix: system prompt must forbid skipping. Count output to verify exhaustive coverage.</w:t>
      </w:r>
    </w:p>
    <w:p>
      <w:pPr>
        <w:spacing w:after="120" w:line="276"/>
      </w:pPr>
      <w:r>
        <w:rPr>
          <w:rFonts w:ascii="Arial" w:cs="Arial" w:eastAsia="Arial" w:hAnsi="Arial"/>
          <w:color w:val="333333"/>
          <w:sz w:val="20"/>
          <w:szCs w:val="20"/>
        </w:rPr>
        <w:t xml:space="preserve">Evaluator conservatism: Everything gets classified as S or I, nothing as N. Fix: require minimum N count (10% of total).</w:t>
      </w:r>
    </w:p>
    <w:p>
      <w:r>
        <w:br w:type="page"/>
      </w:r>
    </w:p>
    <w:p>
      <w:pPr>
        <w:spacing w:before="100" w:after="40"/>
      </w:pPr>
      <w:r>
        <w:rPr>
          <w:rFonts w:ascii="Arial" w:cs="Arial" w:eastAsia="Arial" w:hAnsi="Arial"/>
          <w:b/>
          <w:bCs/>
          <w:color w:val="D4AF37"/>
          <w:sz w:val="18"/>
          <w:szCs w:val="18"/>
        </w:rPr>
        <w:t xml:space="preserve">P31  |  DIVERGENCE PROTOCOL</w:t>
      </w:r>
    </w:p>
    <w:p>
      <w:pPr>
        <w:pStyle w:val="Heading1"/>
        <w:spacing w:before="360" w:after="200"/>
      </w:pPr>
      <w:r>
        <w:rPr>
          <w:rFonts w:ascii="Arial" w:cs="Arial" w:eastAsia="Arial" w:hAnsi="Arial"/>
          <w:b/>
          <w:bCs/>
          <w:color w:val="1B1B2F"/>
          <w:sz w:val="32"/>
          <w:szCs w:val="32"/>
        </w:rPr>
        <w:t xml:space="preserve">Wittgenstein Language Game</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Ludwig Wittgenstein (Philosophical Investigations)</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Late Wittgenstein argued that meaning is not fixed by definition but emerges from use in context — ‘language games.’ A word means different things in different games. Problems that resist analytical decomposition may be ‘language game’ problems — their apparent intractability comes from being stated in the wrong vocabulary, not from being inherently hard. The protocol generates multiple reframings of the problem in different vocabularies to find the framing where the problem becomes tractable.</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3–5 reframing agents, each assigned a radically different vocabulary/worldview. One orchestrator. Agents do NOT solve the problem — they RESTATE it in their vocabulary. The orchestrator identifies which reframing makes the problem most tractable.</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Assign Vocabularies</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the problem, assign each agent a vocabulary drawn from a completely different domain. Example for ‘How do we grow in a commoditized market?’: Agent 1 restates in evolutionary biology vocabulary (niches, speciation, fitness landscapes). Agent 2 restates in military strategy vocabulary (terrain, flanking, supply lines). Agent 3 restates in thermodynamics vocabulary (entropy, equilibrium, energy gradients). Agent 4 restates in relationship/attachment vocabulary (trust, intimacy, commitment). The more distant the vocabulary from business, the better.</w:t>
      </w:r>
    </w:p>
    <w:p>
      <w:pPr>
        <w:spacing w:before="200" w:after="100"/>
      </w:pPr>
      <w:r>
        <w:rPr>
          <w:rFonts w:ascii="Arial" w:cs="Arial" w:eastAsia="Arial" w:hAnsi="Arial"/>
          <w:b/>
          <w:bCs/>
          <w:color w:val="333333"/>
          <w:sz w:val="22"/>
          <w:szCs w:val="22"/>
        </w:rPr>
        <w:t xml:space="preserve">Phase 2: Reframe (parallel, no interaction)</w:t>
      </w:r>
    </w:p>
    <w:p>
      <w:pPr>
        <w:spacing w:before="120" w:after="40"/>
      </w:pPr>
      <w:r>
        <w:rPr>
          <w:rFonts w:ascii="Arial" w:cs="Arial" w:eastAsia="Arial" w:hAnsi="Arial"/>
          <w:b/>
          <w:bCs/>
          <w:color w:val="C41E3A"/>
          <w:sz w:val="20"/>
          <w:szCs w:val="20"/>
        </w:rPr>
        <w:t xml:space="preserve">REFRAMING AGENT (template):</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see the world ONLY through the lens of [ASSIGNED DOMAIN]. Restate the given problem entirely in the vocabulary of [ASSIGNED DOMAIN]. Do NOT solve the problem. Do NOT translate back to business language. Simply describe what this problem IS in your vocabulary, what the key dynamics are, and what ‘success’ and ‘failure’ would look like in your terms. 150–300 words.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The reframing must come from the model’s latent knowledge of the assigned domain.</w:t>
      </w:r>
    </w:p>
    <w:p>
      <w:pPr>
        <w:spacing w:after="120" w:line="276"/>
      </w:pPr>
      <w:r>
        <w:rPr>
          <w:rFonts w:ascii="Arial" w:cs="Arial" w:eastAsia="Arial" w:hAnsi="Arial"/>
          <w:b/>
          <w:bCs/>
          <w:color w:val="333333"/>
          <w:sz w:val="20"/>
          <w:szCs w:val="20"/>
        </w:rPr>
        <w:t xml:space="preserve">Persona: </w:t>
      </w:r>
      <w:r>
        <w:rPr>
          <w:rFonts w:ascii="Arial" w:cs="Arial" w:eastAsia="Arial" w:hAnsi="Arial"/>
          <w:color w:val="333333"/>
          <w:sz w:val="20"/>
          <w:szCs w:val="20"/>
        </w:rPr>
        <w:t xml:space="preserve">YES — but deliberately non-expert, non-business personas. The point is cognitive distance.</w:t>
      </w:r>
    </w:p>
    <w:p>
      <w:pPr>
        <w:spacing w:before="200" w:after="100"/>
      </w:pPr>
      <w:r>
        <w:rPr>
          <w:rFonts w:ascii="Arial" w:cs="Arial" w:eastAsia="Arial" w:hAnsi="Arial"/>
          <w:b/>
          <w:bCs/>
          <w:color w:val="333333"/>
          <w:sz w:val="22"/>
          <w:szCs w:val="22"/>
        </w:rPr>
        <w:t xml:space="preserve">Phase 3: Identify Tractable Framing</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all reframings. For each, assess: Does this reframing reveal a dynamic, leverage point, or structural feature that was invisible in the original business framing? Rank reframings by ‘revelation value’ — how much new structure they expose. For the top-ranked reframing, describe what a solution would look like if you took that framing seriously and translated its implications back to the business domain.</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No reframing uses business vocabulary. Any mention of revenue, market share, ROI, etc. is rejected.</w:t>
      </w:r>
    </w:p>
    <w:p>
      <w:pPr>
        <w:spacing w:after="120" w:line="276"/>
      </w:pPr>
      <w:r>
        <w:rPr>
          <w:rFonts w:ascii="Arial" w:cs="Arial" w:eastAsia="Arial" w:hAnsi="Arial"/>
          <w:color w:val="333333"/>
          <w:sz w:val="20"/>
          <w:szCs w:val="20"/>
        </w:rPr>
        <w:t xml:space="preserve">Gate 2: At least one reframing reveals a dynamic or structure not visible in the original problem statement.</w:t>
      </w:r>
    </w:p>
    <w:p>
      <w:pPr>
        <w:pStyle w:val="Heading2"/>
        <w:spacing w:before="280" w:after="160"/>
      </w:pPr>
      <w:r>
        <w:rPr>
          <w:rFonts w:ascii="Arial" w:cs="Arial" w:eastAsia="Arial" w:hAnsi="Arial"/>
          <w:b/>
          <w:bCs/>
          <w:color w:val="C41E3A"/>
          <w:sz w:val="26"/>
          <w:szCs w:val="26"/>
        </w:rPr>
        <w:t xml:space="preserve">When to Use</w:t>
      </w:r>
    </w:p>
    <w:p>
      <w:pPr>
        <w:spacing w:after="120" w:line="276"/>
      </w:pPr>
      <w:r>
        <w:rPr>
          <w:rFonts w:ascii="Arial" w:cs="Arial" w:eastAsia="Arial" w:hAnsi="Arial"/>
          <w:color w:val="333333"/>
          <w:sz w:val="20"/>
          <w:szCs w:val="20"/>
        </w:rPr>
        <w:t xml:space="preserve">Wicked/paradox problems that have resisted analytical decomposition. Strategy questions where everyone keeps reaching the same answer. Situations where the problem ‘feels stuck’ — stuckness is often a vocabulary problem, not an intelligence problem.</w:t>
      </w:r>
    </w:p>
    <w:p>
      <w:r>
        <w:br w:type="page"/>
      </w:r>
    </w:p>
    <w:p>
      <w:pPr>
        <w:spacing w:before="100" w:after="40"/>
      </w:pPr>
      <w:r>
        <w:rPr>
          <w:rFonts w:ascii="Arial" w:cs="Arial" w:eastAsia="Arial" w:hAnsi="Arial"/>
          <w:b/>
          <w:bCs/>
          <w:color w:val="D4AF37"/>
          <w:sz w:val="18"/>
          <w:szCs w:val="18"/>
        </w:rPr>
        <w:t xml:space="preserve">P32  |  CONVERGENCE PROTOCOL</w:t>
      </w:r>
    </w:p>
    <w:p>
      <w:pPr>
        <w:pStyle w:val="Heading1"/>
        <w:spacing w:before="360" w:after="200"/>
      </w:pPr>
      <w:r>
        <w:rPr>
          <w:rFonts w:ascii="Arial" w:cs="Arial" w:eastAsia="Arial" w:hAnsi="Arial"/>
          <w:b/>
          <w:bCs/>
          <w:color w:val="1B1B2F"/>
          <w:sz w:val="32"/>
          <w:szCs w:val="32"/>
        </w:rPr>
        <w:t xml:space="preserve">Tetlock Calibrated Forecast</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Philip Tetlock (Superforecasting)</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Tetlock’s Good Judgment Project demonstrated that structured teams using specific decomposition protocols outperformed individual superforecasters. The protocol’s power comes from four moves: (1) Fermi decomposition breaks unfamiliar questions into estimable sub-components. (2) Outside-view base rates prevent anchoring on the specific case. (3) Inside-view adjustment incorporates case-specific factors incrementally. (4) Extremizing corrects for the systematic under-confidence that appears in aggregated estimates.</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Four specialized agents in a SEQUENTIAL pipeline (not parallel). Each agent’s output is the next agent’s input. One orchestrator manages handoffs.</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Step 1: Fermi Decomposition Agent</w:t>
      </w:r>
    </w:p>
    <w:p>
      <w:pPr>
        <w:spacing w:before="120" w:after="40"/>
      </w:pPr>
      <w:r>
        <w:rPr>
          <w:rFonts w:ascii="Arial" w:cs="Arial" w:eastAsia="Arial" w:hAnsi="Arial"/>
          <w:b/>
          <w:bCs/>
          <w:color w:val="C41E3A"/>
          <w:sz w:val="20"/>
          <w:szCs w:val="20"/>
        </w:rPr>
        <w:t xml:space="preserve">FERMI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Break this forecasting question into 3–5 sub-questions that are independently estimable. Each sub-question should be: (a) more concrete than the original, (b) something where data or base rates might exist, (c) logically connected to the original question such that answers to all sub-questions constrain the answer to the original. Example: ‘Will Imagine Wireless close a private 5G airport deal in 12 months?’ decomposes into: ‘How many US airports are actively evaluating private 5G?’ ‘What is the typical procurement cycle length?’ ‘What is IW’s win rate in competitive bids?’ ‘How many active opportunities does IW have?’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Can retrieve to inform decomposition, but the output is the question structure, not answers.</w:t>
      </w:r>
    </w:p>
    <w:p>
      <w:pPr>
        <w:spacing w:before="200" w:after="100"/>
      </w:pPr>
      <w:r>
        <w:rPr>
          <w:rFonts w:ascii="Arial" w:cs="Arial" w:eastAsia="Arial" w:hAnsi="Arial"/>
          <w:b/>
          <w:bCs/>
          <w:color w:val="333333"/>
          <w:sz w:val="22"/>
          <w:szCs w:val="22"/>
        </w:rPr>
        <w:t xml:space="preserve">Step 2: Base Rate Agent</w:t>
      </w:r>
    </w:p>
    <w:p>
      <w:pPr>
        <w:spacing w:before="120" w:after="40"/>
      </w:pPr>
      <w:r>
        <w:rPr>
          <w:rFonts w:ascii="Arial" w:cs="Arial" w:eastAsia="Arial" w:hAnsi="Arial"/>
          <w:b/>
          <w:bCs/>
          <w:color w:val="C41E3A"/>
          <w:sz w:val="20"/>
          <w:szCs w:val="20"/>
        </w:rPr>
        <w:t xml:space="preserve">BASE RATE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each sub-question from Step 1, establish the OUTSIDE VIEW base rate. This means: find the reference class (what category of event is this?), find the historical frequency of that event in the reference class, and state that frequency as your starting probability. You must cite specific reference classes and data. If no data exists, state your estimated base rate and flag it as low-confidence. Do NOT adjust for case-specific factors — that is the next agent’s job. Your job is to establish what probability you would assign if you knew NOTHING about this specific case except what category it falls into.</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Full retrieval and computation. Use TAG queries for quantitative lookups. Use Agentic RAG if initial searches don’t surface adequate base rate data.</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Agentic RAG — multi-step retrieval with reasoning about gaps between passes.</w:t>
      </w:r>
    </w:p>
    <w:p>
      <w:pPr>
        <w:spacing w:before="200" w:after="100"/>
      </w:pPr>
      <w:r>
        <w:rPr>
          <w:rFonts w:ascii="Arial" w:cs="Arial" w:eastAsia="Arial" w:hAnsi="Arial"/>
          <w:b/>
          <w:bCs/>
          <w:color w:val="333333"/>
          <w:sz w:val="22"/>
          <w:szCs w:val="22"/>
        </w:rPr>
        <w:t xml:space="preserve">Step 3: Inside View Adjustment Agent</w:t>
      </w:r>
    </w:p>
    <w:p>
      <w:pPr>
        <w:spacing w:before="120" w:after="40"/>
      </w:pPr>
      <w:r>
        <w:rPr>
          <w:rFonts w:ascii="Arial" w:cs="Arial" w:eastAsia="Arial" w:hAnsi="Arial"/>
          <w:b/>
          <w:bCs/>
          <w:color w:val="C41E3A"/>
          <w:sz w:val="20"/>
          <w:szCs w:val="20"/>
        </w:rPr>
        <w:t xml:space="preserve">ADJUSTMENT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Starting from each base rate established in Step 2, adjust incrementally based on case-specific factors. For each adjustment: (a) name the factor, (b) state the DIRECTION of adjustment (raises or lowers probability), (c) state the MAGNITUDE (small: 1–5 percentage points, medium: 5–15, large: 15+), (d) justify the magnitude. The sum of all adjustments applied to the base rate produces your adjusted estimate. CRITICAL: adjustments should be SMALL by default. The base rate is doing most of the work. If you find yourself adjusting more than 25 points from the base rate, you need a very strong reason.</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for case-specific evidence. No computation needed.</w:t>
      </w:r>
    </w:p>
    <w:p>
      <w:pPr>
        <w:spacing w:before="200" w:after="100"/>
      </w:pPr>
      <w:r>
        <w:rPr>
          <w:rFonts w:ascii="Arial" w:cs="Arial" w:eastAsia="Arial" w:hAnsi="Arial"/>
          <w:b/>
          <w:bCs/>
          <w:color w:val="333333"/>
          <w:sz w:val="22"/>
          <w:szCs w:val="22"/>
        </w:rPr>
        <w:t xml:space="preserve">Step 4: Extremizing Agent</w:t>
      </w:r>
    </w:p>
    <w:p>
      <w:pPr>
        <w:spacing w:before="120" w:after="40"/>
      </w:pPr>
      <w:r>
        <w:rPr>
          <w:rFonts w:ascii="Arial" w:cs="Arial" w:eastAsia="Arial" w:hAnsi="Arial"/>
          <w:b/>
          <w:bCs/>
          <w:color w:val="C41E3A"/>
          <w:sz w:val="20"/>
          <w:szCs w:val="20"/>
        </w:rPr>
        <w:t xml:space="preserve">EXTREMIZING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the adjusted estimates from Step 3. If multiple independent decomposition paths point in the same direction, push the aggregate probability further in that direction. This corrects for the systematic under-confidence that appears when independent estimates are averaged. The extremizing formula: adjusted_probability^X / (adjusted_probability^X + (1-adjusted_probability)^X) where X &gt; 1 (typically 1.5–2.5). Higher X for more independent information sources. State your final probability with a confidence interval.</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Computation for the extremizing formula.</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Decomposition produces 3–5 sub-questions that are genuinely more estimable than the original.</w:t>
      </w:r>
    </w:p>
    <w:p>
      <w:pPr>
        <w:spacing w:after="120" w:line="276"/>
      </w:pPr>
      <w:r>
        <w:rPr>
          <w:rFonts w:ascii="Arial" w:cs="Arial" w:eastAsia="Arial" w:hAnsi="Arial"/>
          <w:color w:val="333333"/>
          <w:sz w:val="20"/>
          <w:szCs w:val="20"/>
        </w:rPr>
        <w:t xml:space="preserve">Gate 2: Every base rate cites a specific reference class. ‘I estimate 30%’ without a reference class is rejected.</w:t>
      </w:r>
    </w:p>
    <w:p>
      <w:pPr>
        <w:spacing w:after="120" w:line="276"/>
      </w:pPr>
      <w:r>
        <w:rPr>
          <w:rFonts w:ascii="Arial" w:cs="Arial" w:eastAsia="Arial" w:hAnsi="Arial"/>
          <w:color w:val="333333"/>
          <w:sz w:val="20"/>
          <w:szCs w:val="20"/>
        </w:rPr>
        <w:t xml:space="preserve">Gate 3: No single adjustment exceeds 25 percentage points without extraordinary justification.</w:t>
      </w:r>
    </w:p>
    <w:p>
      <w:pPr>
        <w:spacing w:after="120" w:line="276"/>
      </w:pPr>
      <w:r>
        <w:rPr>
          <w:rFonts w:ascii="Arial" w:cs="Arial" w:eastAsia="Arial" w:hAnsi="Arial"/>
          <w:color w:val="333333"/>
          <w:sz w:val="20"/>
          <w:szCs w:val="20"/>
        </w:rPr>
        <w:t xml:space="preserve">Gate 4: Final probability includes a confidence interval, not just a point estimate.</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Anchoring on decomposition: The Fermi decomposition frames the sub-questions in a way that biases all subsequent estimates. Fix: generate 2 alternative decompositions and compare whether they produce different base rates.</w:t>
      </w:r>
    </w:p>
    <w:p>
      <w:pPr>
        <w:spacing w:after="120" w:line="276"/>
      </w:pPr>
      <w:r>
        <w:rPr>
          <w:rFonts w:ascii="Arial" w:cs="Arial" w:eastAsia="Arial" w:hAnsi="Arial"/>
          <w:color w:val="333333"/>
          <w:sz w:val="20"/>
          <w:szCs w:val="20"/>
        </w:rPr>
        <w:t xml:space="preserve">Inside view dominance: The Adjustment Agent overwhelms the base rate with case-specific adjustments. Fix: cap total adjustment magnitude.</w:t>
      </w:r>
    </w:p>
    <w:p>
      <w:pPr>
        <w:spacing w:after="120" w:line="276"/>
      </w:pPr>
      <w:r>
        <w:rPr>
          <w:rFonts w:ascii="Arial" w:cs="Arial" w:eastAsia="Arial" w:hAnsi="Arial"/>
          <w:color w:val="333333"/>
          <w:sz w:val="20"/>
          <w:szCs w:val="20"/>
        </w:rPr>
        <w:t xml:space="preserve">False precision: Final output states ‘37.2%’ suggesting precision that doesn’t exist. Fix: round to nearest 5% and require confidence interval.</w:t>
      </w:r>
    </w:p>
    <w:p>
      <w:r>
        <w:br w:type="page"/>
      </w:r>
    </w:p>
    <w:p>
      <w:pPr>
        <w:spacing w:before="100" w:after="40"/>
      </w:pPr>
      <w:r>
        <w:rPr>
          <w:rFonts w:ascii="Arial" w:cs="Arial" w:eastAsia="Arial" w:hAnsi="Arial"/>
          <w:b/>
          <w:bCs/>
          <w:color w:val="D4AF37"/>
          <w:sz w:val="18"/>
          <w:szCs w:val="18"/>
        </w:rPr>
        <w:t xml:space="preserve">P33  |  CONVERGENCE PROTOCOL</w:t>
      </w:r>
    </w:p>
    <w:p>
      <w:pPr>
        <w:pStyle w:val="Heading1"/>
        <w:spacing w:before="360" w:after="200"/>
      </w:pPr>
      <w:r>
        <w:rPr>
          <w:rFonts w:ascii="Arial" w:cs="Arial" w:eastAsia="Arial" w:hAnsi="Arial"/>
          <w:b/>
          <w:bCs/>
          <w:color w:val="1B1B2F"/>
          <w:sz w:val="32"/>
          <w:szCs w:val="32"/>
        </w:rPr>
        <w:t xml:space="preserve">Goldratt Evaporation Cloud</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Eliyahu Goldratt (Theory of Constraints)</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Most strategic contradictions are not real contradictions — they are the result of hidden assumptions. The Evaporation Cloud (EC) maps a conflict as a logical structure and then systematically attacks the assumptions behind each logical link. When a hidden assumption is identified and removed, the contradiction ‘evaporates’ — both sides can be satisfied simultaneously. This is fundamentally different from synthesis (which balances) or compromise (which sacrifices). EC dissolves.</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Five structural roles (not personas). The roles map to the five elements of the cloud diagram: Objective, Requirement A, Requirement B, Prerequisite A, Prerequisite B. Plus one Assumption Attacker agent.</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Map the Cloud</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Structure the conflict as an Evaporation Cloud. Identify: (A) The shared OBJECTIVE both sides want. (B) REQUIREMENT A — one condition believed necessary for the objective. (C) REQUIREMENT B — a second condition believed necessary for the objective. (D) PREREQUISITE A — what Requirement A demands in practice. (E) PREREQUISITE B — what Requirement B demands in practice. The conflict: Prerequisite A and Prerequisite B are incompatible. They cannot both be true simultaneously. Example: Objective: Grow Cardinal Element. Requirement A: Win large engagements (requires Prerequisite A: Build capacity/team). Requirement B: Stay profitable during runway (requires Prerequisite B: Keep costs minimal). Conflict: Can’t build team AND keep costs minimal.</w:t>
      </w:r>
    </w:p>
    <w:p>
      <w:pPr>
        <w:spacing w:before="200" w:after="100"/>
      </w:pPr>
      <w:r>
        <w:rPr>
          <w:rFonts w:ascii="Arial" w:cs="Arial" w:eastAsia="Arial" w:hAnsi="Arial"/>
          <w:b/>
          <w:bCs/>
          <w:color w:val="333333"/>
          <w:sz w:val="22"/>
          <w:szCs w:val="22"/>
        </w:rPr>
        <w:t xml:space="preserve">Phase 2: Surface Assumptions Behind Each Arrow</w:t>
      </w:r>
    </w:p>
    <w:p>
      <w:pPr>
        <w:spacing w:before="120" w:after="40"/>
      </w:pPr>
      <w:r>
        <w:rPr>
          <w:rFonts w:ascii="Arial" w:cs="Arial" w:eastAsia="Arial" w:hAnsi="Arial"/>
          <w:b/>
          <w:bCs/>
          <w:color w:val="C41E3A"/>
          <w:sz w:val="20"/>
          <w:szCs w:val="20"/>
        </w:rPr>
        <w:t xml:space="preserve">ASSUMPTION ATTACKER (runs 5 times, once per arrow):</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the logical link [X] → [Y] in this cloud, list ALL assumptions that must be true for this link to hold. Be exhaustive. Each assumption should be stated as a testable claim. Example for ‘Win large engagements’ → ‘Build capacity/team’: Assumption 1: Large engagements require dedicated full-time staff. Assumption 2: Clients expect a team, not a solo practitioner. Assumption 3: The work cannot be done with AI/automation augmenting a small team. Assumption 4: Subcontracting would not satisfy client expectations. Each arrow typically has 3–8 hidden assumptions.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for assumption generation. T1 for assumption validation in Phase 3.</w:t>
      </w:r>
    </w:p>
    <w:p>
      <w:pPr>
        <w:spacing w:before="200" w:after="100"/>
      </w:pPr>
      <w:r>
        <w:rPr>
          <w:rFonts w:ascii="Arial" w:cs="Arial" w:eastAsia="Arial" w:hAnsi="Arial"/>
          <w:b/>
          <w:bCs/>
          <w:color w:val="333333"/>
          <w:sz w:val="22"/>
          <w:szCs w:val="22"/>
        </w:rPr>
        <w:t xml:space="preserve">Phase 3: Identify the Weakest Assumption</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all surfaced assumptions across all five arrows. Identify the assumption that: (a) is most likely FALSE or unnecessary, AND (b) if removed, would dissolve the contradiction between Prerequisite A and Prerequisite B. This is the injection point. State it clearly: ‘The conflict dissolves if we reject the assumption that [X].’ Then describe what the world looks like without that assumption — what becomes possible?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Retrieve evidence that the identified assumption is indeed false.</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The cloud structure is logically valid — both Requirements genuinely serve the Objective, and the Prerequisites genuinely conflict.</w:t>
      </w:r>
    </w:p>
    <w:p>
      <w:pPr>
        <w:spacing w:after="120" w:line="276"/>
      </w:pPr>
      <w:r>
        <w:rPr>
          <w:rFonts w:ascii="Arial" w:cs="Arial" w:eastAsia="Arial" w:hAnsi="Arial"/>
          <w:color w:val="333333"/>
          <w:sz w:val="20"/>
          <w:szCs w:val="20"/>
        </w:rPr>
        <w:t xml:space="preserve">Gate 2: Each arrow has minimum 3 surfaced assumptions.</w:t>
      </w:r>
    </w:p>
    <w:p>
      <w:pPr>
        <w:spacing w:after="120" w:line="276"/>
      </w:pPr>
      <w:r>
        <w:rPr>
          <w:rFonts w:ascii="Arial" w:cs="Arial" w:eastAsia="Arial" w:hAnsi="Arial"/>
          <w:color w:val="333333"/>
          <w:sz w:val="20"/>
          <w:szCs w:val="20"/>
        </w:rPr>
        <w:t xml:space="preserve">Gate 3: The identified injection point actually dissolves the contradiction (not just weakens one side).</w:t>
      </w:r>
    </w:p>
    <w:p>
      <w:pPr>
        <w:spacing w:after="120" w:line="276"/>
      </w:pPr>
      <w:r>
        <w:rPr>
          <w:rFonts w:ascii="Arial" w:cs="Arial" w:eastAsia="Arial" w:hAnsi="Arial"/>
          <w:color w:val="333333"/>
          <w:sz w:val="20"/>
          <w:szCs w:val="20"/>
        </w:rPr>
        <w:t xml:space="preserve">Gate 4: The solution is NOT a compromise. If the output says ‘do some of A and some of B,’ the protocol has failed — EC should produce a solution where both Prerequisites are fully satisfied.</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Cloud misstructure: The Requirements don’t actually serve the Objective, or the Prerequisites don’t actually conflict. Fix: validate the cloud structure before proceeding to assumption attack.</w:t>
      </w:r>
    </w:p>
    <w:p>
      <w:pPr>
        <w:spacing w:after="120" w:line="276"/>
      </w:pPr>
      <w:r>
        <w:rPr>
          <w:rFonts w:ascii="Arial" w:cs="Arial" w:eastAsia="Arial" w:hAnsi="Arial"/>
          <w:color w:val="333333"/>
          <w:sz w:val="20"/>
          <w:szCs w:val="20"/>
        </w:rPr>
        <w:t xml:space="preserve">Trivial assumptions: The Attacker surfaces assumptions so obvious that attacking them doesn’t reveal anything. Fix: require at least 2 non-obvious assumptions per arrow.</w:t>
      </w:r>
    </w:p>
    <w:p>
      <w:pPr>
        <w:spacing w:after="120" w:line="276"/>
      </w:pPr>
      <w:r>
        <w:rPr>
          <w:rFonts w:ascii="Arial" w:cs="Arial" w:eastAsia="Arial" w:hAnsi="Arial"/>
          <w:color w:val="333333"/>
          <w:sz w:val="20"/>
          <w:szCs w:val="20"/>
        </w:rPr>
        <w:t xml:space="preserve">Compromise disguised as dissolution: The output is actually a balance/trade-off, not a true dissolution. Fix: test whether BOTH original prerequisites are fully satisfied in the proposed solution.</w:t>
      </w:r>
    </w:p>
    <w:p>
      <w:r>
        <w:br w:type="page"/>
      </w:r>
    </w:p>
    <w:p>
      <w:pPr>
        <w:spacing w:before="100" w:after="40"/>
      </w:pPr>
      <w:r>
        <w:rPr>
          <w:rFonts w:ascii="Arial" w:cs="Arial" w:eastAsia="Arial" w:hAnsi="Arial"/>
          <w:b/>
          <w:bCs/>
          <w:color w:val="D4AF37"/>
          <w:sz w:val="18"/>
          <w:szCs w:val="18"/>
        </w:rPr>
        <w:t xml:space="preserve">P34  |  CONVERGENCE PROTOCOL</w:t>
      </w:r>
    </w:p>
    <w:p>
      <w:pPr>
        <w:pStyle w:val="Heading1"/>
        <w:spacing w:before="360" w:after="200"/>
      </w:pPr>
      <w:r>
        <w:rPr>
          <w:rFonts w:ascii="Arial" w:cs="Arial" w:eastAsia="Arial" w:hAnsi="Arial"/>
          <w:b/>
          <w:bCs/>
          <w:color w:val="1B1B2F"/>
          <w:sz w:val="32"/>
          <w:szCs w:val="32"/>
        </w:rPr>
        <w:t xml:space="preserve">Goldratt Current Reality Tree</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Eliyahu Goldratt (Theory of Constraints)</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A Current Reality Tree (CRT) maps cause-and-effect relationships from observed symptoms (Undesirable Effects or UDEs) to root causes using sufficiency logic: ‘If X and Y, then Z.’ The tree structure reveals that multiple symptoms often share a single root cause, making it a diagnostic protocol that identifies the highest-leverage intervention point.</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3–5 domain-expert agents contribute UDEs from their perspective. One Logic Auditor agent validates every causal link. One Tree Builder agent constructs and maintains the tree structure.</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Surface UDEs</w:t>
      </w:r>
    </w:p>
    <w:p>
      <w:pPr>
        <w:spacing w:before="120" w:after="40"/>
      </w:pPr>
      <w:r>
        <w:rPr>
          <w:rFonts w:ascii="Arial" w:cs="Arial" w:eastAsia="Arial" w:hAnsi="Arial"/>
          <w:b/>
          <w:bCs/>
          <w:color w:val="C41E3A"/>
          <w:sz w:val="20"/>
          <w:szCs w:val="20"/>
        </w:rPr>
        <w:t xml:space="preserve">DOMAIN AGENTS (parallel):</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From your domain perspective, list all Undesirable Effects (UDEs) — things that are observably wrong, suboptimal, or problematic. Each UDE must be stated as a present-tense factual observation, not a proposed cause. Example: ‘Sales cycle length exceeds 90 days’ (observable) not ‘We have a sales process problem’ (interpretation).</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for evidence supporting each UDE.</w:t>
      </w:r>
    </w:p>
    <w:p>
      <w:pPr>
        <w:spacing w:before="200" w:after="100"/>
      </w:pPr>
      <w:r>
        <w:rPr>
          <w:rFonts w:ascii="Arial" w:cs="Arial" w:eastAsia="Arial" w:hAnsi="Arial"/>
          <w:b/>
          <w:bCs/>
          <w:color w:val="333333"/>
          <w:sz w:val="22"/>
          <w:szCs w:val="22"/>
        </w:rPr>
        <w:t xml:space="preserve">Phase 2: Build Causal Chains</w:t>
      </w:r>
    </w:p>
    <w:p>
      <w:pPr>
        <w:spacing w:before="120" w:after="40"/>
      </w:pPr>
      <w:r>
        <w:rPr>
          <w:rFonts w:ascii="Arial" w:cs="Arial" w:eastAsia="Arial" w:hAnsi="Arial"/>
          <w:b/>
          <w:bCs/>
          <w:color w:val="C41E3A"/>
          <w:sz w:val="20"/>
          <w:szCs w:val="20"/>
        </w:rPr>
        <w:t xml:space="preserve">TREE BUILDER: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Take all surfaced UDEs and connect them using sufficiency logic. For each connection, state: ‘IF [cause(s)] THEN [effect].’ Work from effects upward to causes. When a single cause appears to drive multiple UDEs, that is a candidate root cause. Build until you reach causes that are either: (a) outside the system boundary (external constraints), or (b) policy decisions within the organization’s control (these are the actionable root causes).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for causal evidence.</w:t>
      </w:r>
    </w:p>
    <w:p>
      <w:pPr>
        <w:spacing w:before="200" w:after="100"/>
      </w:pPr>
      <w:r>
        <w:rPr>
          <w:rFonts w:ascii="Arial" w:cs="Arial" w:eastAsia="Arial" w:hAnsi="Arial"/>
          <w:b/>
          <w:bCs/>
          <w:color w:val="333333"/>
          <w:sz w:val="22"/>
          <w:szCs w:val="22"/>
        </w:rPr>
        <w:t xml:space="preserve">Phase 3: Audit Logic</w:t>
      </w:r>
    </w:p>
    <w:p>
      <w:pPr>
        <w:spacing w:before="120" w:after="40"/>
      </w:pPr>
      <w:r>
        <w:rPr>
          <w:rFonts w:ascii="Arial" w:cs="Arial" w:eastAsia="Arial" w:hAnsi="Arial"/>
          <w:b/>
          <w:bCs/>
          <w:color w:val="C41E3A"/>
          <w:sz w:val="20"/>
          <w:szCs w:val="20"/>
        </w:rPr>
        <w:t xml:space="preserve">LOGIC AUDITOR: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every causal link in the tree, challenge it using the Categories of Legitimate Reservation (CLR): (1) Clarity — is the statement clear? (2) Entity existence — does this thing actually exist as stated? (3) Causality existence — does A actually cause B? (4) Cause insufficiency — is A alone sufficient to cause B, or is something else also needed? (5) Additional cause — could something else entirely be causing B? (6) Cause-effect reversal — is A causing B, or is B causing A? (7) Predicted effect existence — if A causes B, does B’s predicted downstream effect actually occur? Flag any link that fails any CLR test.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Full retrieval and computation to test causal claims.</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Tree converges to 1–3 root causes (if more, the tree is too shallow).</w:t>
      </w:r>
    </w:p>
    <w:p>
      <w:pPr>
        <w:spacing w:after="120" w:line="276"/>
      </w:pPr>
      <w:r>
        <w:rPr>
          <w:rFonts w:ascii="Arial" w:cs="Arial" w:eastAsia="Arial" w:hAnsi="Arial"/>
          <w:color w:val="333333"/>
          <w:sz w:val="20"/>
          <w:szCs w:val="20"/>
        </w:rPr>
        <w:t xml:space="preserve">Gate 2: Every causal link passes all 7 CLR tests or is explicitly flagged as uncertain.</w:t>
      </w:r>
    </w:p>
    <w:p>
      <w:pPr>
        <w:spacing w:after="120" w:line="276"/>
      </w:pPr>
      <w:r>
        <w:rPr>
          <w:rFonts w:ascii="Arial" w:cs="Arial" w:eastAsia="Arial" w:hAnsi="Arial"/>
          <w:color w:val="333333"/>
          <w:sz w:val="20"/>
          <w:szCs w:val="20"/>
        </w:rPr>
        <w:t xml:space="preserve">Gate 3: At least one root cause is an actionable policy decision, not an external constraint.</w:t>
      </w:r>
    </w:p>
    <w:p>
      <w:r>
        <w:br w:type="page"/>
      </w:r>
    </w:p>
    <w:p>
      <w:pPr>
        <w:spacing w:before="100" w:after="40"/>
      </w:pPr>
      <w:r>
        <w:rPr>
          <w:rFonts w:ascii="Arial" w:cs="Arial" w:eastAsia="Arial" w:hAnsi="Arial"/>
          <w:b/>
          <w:bCs/>
          <w:color w:val="D4AF37"/>
          <w:sz w:val="18"/>
          <w:szCs w:val="18"/>
        </w:rPr>
        <w:t xml:space="preserve">P35  |  CONVERGENCE PROTOCOL</w:t>
      </w:r>
    </w:p>
    <w:p>
      <w:pPr>
        <w:pStyle w:val="Heading1"/>
        <w:spacing w:before="360" w:after="200"/>
      </w:pPr>
      <w:r>
        <w:rPr>
          <w:rFonts w:ascii="Arial" w:cs="Arial" w:eastAsia="Arial" w:hAnsi="Arial"/>
          <w:b/>
          <w:bCs/>
          <w:color w:val="1B1B2F"/>
          <w:sz w:val="32"/>
          <w:szCs w:val="32"/>
        </w:rPr>
        <w:t xml:space="preserve">Simon Satisficing</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Herbert Simon (bounded rationality)</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Every other protocol in your system seeks the BEST answer. Simon’s satisficing principle says: for many decisions, the cost of optimization exceeds the value of the marginal improvement over ‘good enough.’ Define your threshold first, then take the first option that clears it. This is both a standalone protocol AND a meta-protocol — it tells you when NOT to use multi-agent coordination.</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Minimal. One threshold-setting agent. One sequential option-generation agent. One evaluation agent. The evaluation agent terminates the process as soon as an option passes.</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Define ‘Good Enough’</w:t>
      </w:r>
    </w:p>
    <w:p>
      <w:pPr>
        <w:spacing w:before="120" w:after="40"/>
      </w:pPr>
      <w:r>
        <w:rPr>
          <w:rFonts w:ascii="Arial" w:cs="Arial" w:eastAsia="Arial" w:hAnsi="Arial"/>
          <w:b/>
          <w:bCs/>
          <w:color w:val="C41E3A"/>
          <w:sz w:val="20"/>
          <w:szCs w:val="20"/>
        </w:rPr>
        <w:t xml:space="preserve">THRESHOLD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Before any analysis, define explicit pass/fail criteria for an acceptable answer to this question. Each criterion must be binary (met/not met), not scalar. Example: ‘A satisfactory content strategy must: (a) be executable within 5 hours/week, (b) produce minimum 2 LinkedIn posts and 1 Substack per week, (c) not require paid promotion, (d) be sustainable for 6+ months.’ Maximum 5 criteria. If you cannot define clear criteria, this problem is not suitable for satisficing — flag for a different protocol.</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Threshold setting is a judgment call, not a data task.</w:t>
      </w:r>
    </w:p>
    <w:p>
      <w:pPr>
        <w:spacing w:before="200" w:after="100"/>
      </w:pPr>
      <w:r>
        <w:rPr>
          <w:rFonts w:ascii="Arial" w:cs="Arial" w:eastAsia="Arial" w:hAnsi="Arial"/>
          <w:b/>
          <w:bCs/>
          <w:color w:val="333333"/>
          <w:sz w:val="22"/>
          <w:szCs w:val="22"/>
        </w:rPr>
        <w:t xml:space="preserve">Phase 2: Sequential Option Generation</w:t>
      </w:r>
    </w:p>
    <w:p>
      <w:pPr>
        <w:spacing w:before="120" w:after="40"/>
      </w:pPr>
      <w:r>
        <w:rPr>
          <w:rFonts w:ascii="Arial" w:cs="Arial" w:eastAsia="Arial" w:hAnsi="Arial"/>
          <w:b/>
          <w:bCs/>
          <w:color w:val="C41E3A"/>
          <w:sz w:val="20"/>
          <w:szCs w:val="20"/>
        </w:rPr>
        <w:t xml:space="preserve">GENERATOR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Generate ONE option that might satisfy the criteria. Describe it in enough detail that it can be evaluated against each criterion. Do NOT generate multiple options. Do NOT optimize. Just produce a viable candidate.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Minimal retrieval for feasibility grounding.</w:t>
      </w:r>
    </w:p>
    <w:p>
      <w:pPr>
        <w:spacing w:before="200" w:after="100"/>
      </w:pPr>
      <w:r>
        <w:rPr>
          <w:rFonts w:ascii="Arial" w:cs="Arial" w:eastAsia="Arial" w:hAnsi="Arial"/>
          <w:b/>
          <w:bCs/>
          <w:color w:val="333333"/>
          <w:sz w:val="22"/>
          <w:szCs w:val="22"/>
        </w:rPr>
        <w:t xml:space="preserve">Phase 3: Evaluate Against Thresholds</w:t>
      </w:r>
    </w:p>
    <w:p>
      <w:pPr>
        <w:spacing w:before="120" w:after="40"/>
      </w:pPr>
      <w:r>
        <w:rPr>
          <w:rFonts w:ascii="Arial" w:cs="Arial" w:eastAsia="Arial" w:hAnsi="Arial"/>
          <w:b/>
          <w:bCs/>
          <w:color w:val="C41E3A"/>
          <w:sz w:val="20"/>
          <w:szCs w:val="20"/>
        </w:rPr>
        <w:t xml:space="preserve">EVALUATION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Evaluate the proposed option against each threshold criterion. For each criterion, state PASS or FAIL with a one-sentence justification. If ALL criteria pass: ACCEPT. Protocol terminates. If any criterion fails: REJECT. Return to Phase 2 for a new option. After 3 consecutive rejections, escalate to orchestrator for protocol change.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w:t>
      </w:r>
    </w:p>
    <w:p>
      <w:pPr>
        <w:pStyle w:val="Heading2"/>
        <w:spacing w:before="280" w:after="160"/>
      </w:pPr>
      <w:r>
        <w:rPr>
          <w:rFonts w:ascii="Arial" w:cs="Arial" w:eastAsia="Arial" w:hAnsi="Arial"/>
          <w:b/>
          <w:bCs/>
          <w:color w:val="C41E3A"/>
          <w:sz w:val="26"/>
          <w:szCs w:val="26"/>
        </w:rPr>
        <w:t xml:space="preserve">When to Use</w:t>
      </w:r>
    </w:p>
    <w:p>
      <w:pPr>
        <w:spacing w:after="120" w:line="276"/>
      </w:pPr>
      <w:r>
        <w:rPr>
          <w:rFonts w:ascii="Arial" w:cs="Arial" w:eastAsia="Arial" w:hAnsi="Arial"/>
          <w:color w:val="333333"/>
          <w:sz w:val="20"/>
          <w:szCs w:val="20"/>
        </w:rPr>
        <w:t xml:space="preserve">Time-constrained decisions. Operational choices where optimization has low marginal value. As a meta-protocol gate: if the problem CAN be satisficed, you shouldn’t be running a 6-agent deliberation.</w:t>
      </w:r>
    </w:p>
    <w:p>
      <w:pPr>
        <w:spacing w:after="120" w:line="276"/>
      </w:pPr>
      <w:r>
        <w:rPr>
          <w:rFonts w:ascii="Arial" w:cs="Arial" w:eastAsia="Arial" w:hAnsi="Arial"/>
          <w:color w:val="333333"/>
          <w:sz w:val="20"/>
          <w:szCs w:val="20"/>
        </w:rPr>
        <w:t xml:space="preserve">CRITICAL: this protocol is also your system’s efficiency regulator. Before any complex protocol, ask: could this be satisficed? If yes, you’re over-engineering.</w:t>
      </w:r>
    </w:p>
    <w:p>
      <w:r>
        <w:br w:type="page"/>
      </w:r>
    </w:p>
    <w:p>
      <w:pPr>
        <w:spacing w:before="100" w:after="40"/>
      </w:pPr>
      <w:r>
        <w:rPr>
          <w:rFonts w:ascii="Arial" w:cs="Arial" w:eastAsia="Arial" w:hAnsi="Arial"/>
          <w:b/>
          <w:bCs/>
          <w:color w:val="D4AF37"/>
          <w:sz w:val="18"/>
          <w:szCs w:val="18"/>
        </w:rPr>
        <w:t xml:space="preserve">P36  |  CONVERGENCE PROTOCOL</w:t>
      </w:r>
    </w:p>
    <w:p>
      <w:pPr>
        <w:pStyle w:val="Heading1"/>
        <w:spacing w:before="360" w:after="200"/>
      </w:pPr>
      <w:r>
        <w:rPr>
          <w:rFonts w:ascii="Arial" w:cs="Arial" w:eastAsia="Arial" w:hAnsi="Arial"/>
          <w:b/>
          <w:bCs/>
          <w:color w:val="1B1B2F"/>
          <w:sz w:val="32"/>
          <w:szCs w:val="32"/>
        </w:rPr>
        <w:t xml:space="preserve">Peirce Abduction Cycle</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Charles Sanders Peirce</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Peirce formalized three reasoning modes as a cycle: Abduction generates hypotheses from surprising observations (‘what would make this unsurprising?’). Deduction derives testable predictions from those hypotheses. Induction tests predictions against evidence. The cycle repeats when predictions fail. The key insight: abduction is a FORMAL operation with a promptable structure, not a mysterious creative leap.</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Three phase-based agents in a loop. NOT parallel — strictly sequential with loop-back.</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Abduction — Hypothesis Generation</w:t>
      </w:r>
    </w:p>
    <w:p>
      <w:pPr>
        <w:spacing w:before="120" w:after="40"/>
      </w:pPr>
      <w:r>
        <w:rPr>
          <w:rFonts w:ascii="Arial" w:cs="Arial" w:eastAsia="Arial" w:hAnsi="Arial"/>
          <w:b/>
          <w:bCs/>
          <w:color w:val="C41E3A"/>
          <w:sz w:val="20"/>
          <w:szCs w:val="20"/>
        </w:rPr>
        <w:t xml:space="preserve">ABDUCTION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have been given a surprising observation (something unexpected, anomalous, or unexplained). Your task: generate 2–3 hypotheses that would MAKE THIS OBSERVATION UNSURPRISING. Each hypothesis must: (a) explain why the observation occurred, (b) be falsifiable (there exists evidence that would disprove it), (c) not be the obvious/default explanation (push beyond the first thing that comes to mind). The frame to use: ‘If [hypothesis] were true, then [observation] would be expected.’</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Abduction must come from the model’s reasoning, not from retrieved explanations. Retrieval at this stage produces anchoring to known explanations.</w:t>
      </w:r>
    </w:p>
    <w:p>
      <w:pPr>
        <w:spacing w:before="200" w:after="100"/>
      </w:pPr>
      <w:r>
        <w:rPr>
          <w:rFonts w:ascii="Arial" w:cs="Arial" w:eastAsia="Arial" w:hAnsi="Arial"/>
          <w:b/>
          <w:bCs/>
          <w:color w:val="333333"/>
          <w:sz w:val="22"/>
          <w:szCs w:val="22"/>
        </w:rPr>
        <w:t xml:space="preserve">Phase 2: Deduction — Derive Predictions</w:t>
      </w:r>
    </w:p>
    <w:p>
      <w:pPr>
        <w:spacing w:before="120" w:after="40"/>
      </w:pPr>
      <w:r>
        <w:rPr>
          <w:rFonts w:ascii="Arial" w:cs="Arial" w:eastAsia="Arial" w:hAnsi="Arial"/>
          <w:b/>
          <w:bCs/>
          <w:color w:val="C41E3A"/>
          <w:sz w:val="20"/>
          <w:szCs w:val="20"/>
        </w:rPr>
        <w:t xml:space="preserve">DEDUCTION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each hypothesis from Phase 1, derive 2–3 TESTABLE PREDICTIONS. Each prediction must: (a) follow logically from the hypothesis, (b) be observable or measurable, (c) if found to be FALSE, would weaken or disprove the hypothesis. The frame: ‘If [hypothesis] is true, then we should also observe [prediction].’</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Deduction is logical derivation, not empirical.</w:t>
      </w:r>
    </w:p>
    <w:p>
      <w:pPr>
        <w:spacing w:before="200" w:after="100"/>
      </w:pPr>
      <w:r>
        <w:rPr>
          <w:rFonts w:ascii="Arial" w:cs="Arial" w:eastAsia="Arial" w:hAnsi="Arial"/>
          <w:b/>
          <w:bCs/>
          <w:color w:val="333333"/>
          <w:sz w:val="22"/>
          <w:szCs w:val="22"/>
        </w:rPr>
        <w:t xml:space="preserve">Phase 3: Induction — Test Predictions</w:t>
      </w:r>
    </w:p>
    <w:p>
      <w:pPr>
        <w:spacing w:before="120" w:after="40"/>
      </w:pPr>
      <w:r>
        <w:rPr>
          <w:rFonts w:ascii="Arial" w:cs="Arial" w:eastAsia="Arial" w:hAnsi="Arial"/>
          <w:b/>
          <w:bCs/>
          <w:color w:val="C41E3A"/>
          <w:sz w:val="20"/>
          <w:szCs w:val="20"/>
        </w:rPr>
        <w:t xml:space="preserve">INDUCTION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each prediction from Phase 2, search for evidence. Classify each prediction as: CONFIRMED (evidence supports it), DISCONFIRMED (evidence contradicts it), or UNTESTABLE (no available evidence). For the parent hypothesis, assess: if most predictions are confirmed, the hypothesis gains support. If any prediction is clearly disconfirmed, the hypothesis is weakened or rejected. State which hypotheses survive testing.</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Full retrieval and computation. Agentic RAG for multi-step evidence search.</w:t>
      </w:r>
    </w:p>
    <w:p>
      <w:pPr>
        <w:spacing w:before="200" w:after="100"/>
      </w:pPr>
      <w:r>
        <w:rPr>
          <w:rFonts w:ascii="Arial" w:cs="Arial" w:eastAsia="Arial" w:hAnsi="Arial"/>
          <w:b/>
          <w:bCs/>
          <w:color w:val="333333"/>
          <w:sz w:val="22"/>
          <w:szCs w:val="22"/>
        </w:rPr>
        <w:t xml:space="preserve">Phase 4: Loop Decision</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If a hypothesis survives testing with strong support: ACCEPT. Protocol terminates. If all hypotheses are disconfirmed: loop back to Phase 1 with the disconfirming evidence as a NEW surprising observation. The disconfirmation itself becomes the anomaly that needs explaining. Maximum 3 loops.</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Abduction produces hypotheses that are non-obvious. If the first hypothesis is the ‘standard explanation,’ require at least one additional hypothesis that challenges it.</w:t>
      </w:r>
    </w:p>
    <w:p>
      <w:pPr>
        <w:spacing w:after="120" w:line="276"/>
      </w:pPr>
      <w:r>
        <w:rPr>
          <w:rFonts w:ascii="Arial" w:cs="Arial" w:eastAsia="Arial" w:hAnsi="Arial"/>
          <w:color w:val="333333"/>
          <w:sz w:val="20"/>
          <w:szCs w:val="20"/>
        </w:rPr>
        <w:t xml:space="preserve">Gate 2: Predictions are genuinely testable — not tautological and not unfalsifiable.</w:t>
      </w:r>
    </w:p>
    <w:p>
      <w:pPr>
        <w:spacing w:after="120" w:line="276"/>
      </w:pPr>
      <w:r>
        <w:rPr>
          <w:rFonts w:ascii="Arial" w:cs="Arial" w:eastAsia="Arial" w:hAnsi="Arial"/>
          <w:color w:val="333333"/>
          <w:sz w:val="20"/>
          <w:szCs w:val="20"/>
        </w:rPr>
        <w:t xml:space="preserve">Gate 3: Induction actually searches for evidence, not just reasons about whether predictions seem plausible.</w:t>
      </w:r>
    </w:p>
    <w:p>
      <w:r>
        <w:br w:type="page"/>
      </w:r>
    </w:p>
    <w:p>
      <w:pPr>
        <w:spacing w:before="100" w:after="40"/>
      </w:pPr>
      <w:r>
        <w:rPr>
          <w:rFonts w:ascii="Arial" w:cs="Arial" w:eastAsia="Arial" w:hAnsi="Arial"/>
          <w:b/>
          <w:bCs/>
          <w:color w:val="D4AF37"/>
          <w:sz w:val="18"/>
          <w:szCs w:val="18"/>
        </w:rPr>
        <w:t xml:space="preserve">P37  |  CONVERGENCE PROTOCOL</w:t>
      </w:r>
    </w:p>
    <w:p>
      <w:pPr>
        <w:pStyle w:val="Heading1"/>
        <w:spacing w:before="360" w:after="200"/>
      </w:pPr>
      <w:r>
        <w:rPr>
          <w:rFonts w:ascii="Arial" w:cs="Arial" w:eastAsia="Arial" w:hAnsi="Arial"/>
          <w:b/>
          <w:bCs/>
          <w:color w:val="1B1B2F"/>
          <w:sz w:val="32"/>
          <w:szCs w:val="32"/>
        </w:rPr>
        <w:t xml:space="preserve">Hegel Sublation Synthesis</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G.W.F. Hegel</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Hegelian synthesis (aufheben/sublation) is NOT ‘split the difference.’ It simultaneously preserves, negates, and transcends both positions by resolving their contradiction at a higher level of abstraction. The synthesis must demonstrate that it operates at an abstraction level ABOVE both the thesis and antithesis — it can explain why both were partially right and partially wrong from a vantage point neither original position had access to.</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Three agents: Thesis, Antithesis, Synthesis. The Synthesis agent has the hardest job and the strictest quality requirements.</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Thesis</w:t>
      </w:r>
    </w:p>
    <w:p>
      <w:pPr>
        <w:spacing w:before="120" w:after="40"/>
      </w:pPr>
      <w:r>
        <w:rPr>
          <w:rFonts w:ascii="Arial" w:cs="Arial" w:eastAsia="Arial" w:hAnsi="Arial"/>
          <w:b/>
          <w:bCs/>
          <w:color w:val="C41E3A"/>
          <w:sz w:val="20"/>
          <w:szCs w:val="20"/>
        </w:rPr>
        <w:t xml:space="preserve">THESIS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Present the strongest possible case for position A. Argue as an advocate, not an analyst. Identify the core principle that makes this position correct. What value does it protect? What truth does it express? Make the case so well that someone holding this position would say ‘yes, exactly.’</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Retrieval for supporting evidence.</w:t>
      </w:r>
    </w:p>
    <w:p>
      <w:pPr>
        <w:spacing w:before="200" w:after="100"/>
      </w:pPr>
      <w:r>
        <w:rPr>
          <w:rFonts w:ascii="Arial" w:cs="Arial" w:eastAsia="Arial" w:hAnsi="Arial"/>
          <w:b/>
          <w:bCs/>
          <w:color w:val="333333"/>
          <w:sz w:val="22"/>
          <w:szCs w:val="22"/>
        </w:rPr>
        <w:t xml:space="preserve">Phase 2: Antithesis</w:t>
      </w:r>
    </w:p>
    <w:p>
      <w:pPr>
        <w:spacing w:before="120" w:after="40"/>
      </w:pPr>
      <w:r>
        <w:rPr>
          <w:rFonts w:ascii="Arial" w:cs="Arial" w:eastAsia="Arial" w:hAnsi="Arial"/>
          <w:b/>
          <w:bCs/>
          <w:color w:val="C41E3A"/>
          <w:sz w:val="20"/>
          <w:szCs w:val="20"/>
        </w:rPr>
        <w:t xml:space="preserve">ANTITHESIS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Present the strongest possible case for position B — the position that directly opposes the Thesis. Same standard: identify the core principle, the protected value, the expressed truth. Do NOT argue against the Thesis — argue FOR the Antithesis on its own terms.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w:t>
      </w:r>
    </w:p>
    <w:p>
      <w:pPr>
        <w:spacing w:before="200" w:after="100"/>
      </w:pPr>
      <w:r>
        <w:rPr>
          <w:rFonts w:ascii="Arial" w:cs="Arial" w:eastAsia="Arial" w:hAnsi="Arial"/>
          <w:b/>
          <w:bCs/>
          <w:color w:val="333333"/>
          <w:sz w:val="22"/>
          <w:szCs w:val="22"/>
        </w:rPr>
        <w:t xml:space="preserve">Phase 3: Sublation</w:t>
      </w:r>
    </w:p>
    <w:p>
      <w:pPr>
        <w:spacing w:before="120" w:after="40"/>
      </w:pPr>
      <w:r>
        <w:rPr>
          <w:rFonts w:ascii="Arial" w:cs="Arial" w:eastAsia="Arial" w:hAnsi="Arial"/>
          <w:b/>
          <w:bCs/>
          <w:color w:val="C41E3A"/>
          <w:sz w:val="20"/>
          <w:szCs w:val="20"/>
        </w:rPr>
        <w:t xml:space="preserve">SYNTHESIS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Produce a sublation of the Thesis and Antithesis. Your output must satisfy ALL THREE requirements of aufheben: (1) PRESERVE: Explicitly name what is TRUE in the Thesis. Explicitly name what is TRUE in the Antithesis. These truths must be retained in your synthesis. (2) NEGATE: Explicitly name what is FALSE or incomplete in the Thesis. Explicitly name what is FALSE or incomplete in the Antithesis. These errors must be corrected. (3) TRANSCEND: State your synthesis as a position that NEITHER the Thesis nor the Antithesis had access to. It must operate at a higher level of abstraction that explains why both were partially right. If your synthesis is a compromise, a balance, or a ‘both/and,’ you have failed. Try again.</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Synthesis is philosophical reasoning, not empirical.</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(Aufheben Test): The synthesis explicitly preserves, negates, and transcends. All three are named.</w:t>
      </w:r>
    </w:p>
    <w:p>
      <w:pPr>
        <w:spacing w:after="120" w:line="276"/>
      </w:pPr>
      <w:r>
        <w:rPr>
          <w:rFonts w:ascii="Arial" w:cs="Arial" w:eastAsia="Arial" w:hAnsi="Arial"/>
          <w:color w:val="333333"/>
          <w:sz w:val="20"/>
          <w:szCs w:val="20"/>
        </w:rPr>
        <w:t xml:space="preserve">Gate 2 (Abstraction Test): The synthesis operates at a demonstrably higher level of abstraction than either original position. If it could have been stated as a thesis or antithesis, it has not transcended.</w:t>
      </w:r>
    </w:p>
    <w:p>
      <w:pPr>
        <w:spacing w:after="120" w:line="276"/>
      </w:pPr>
      <w:r>
        <w:rPr>
          <w:rFonts w:ascii="Arial" w:cs="Arial" w:eastAsia="Arial" w:hAnsi="Arial"/>
          <w:color w:val="333333"/>
          <w:sz w:val="20"/>
          <w:szCs w:val="20"/>
        </w:rPr>
        <w:t xml:space="preserve">Gate 3 (Non-Compromise Test): The synthesis is NOT a middle-ground position. If it can be described as ‘some of A and some of B,’ reject.</w:t>
      </w:r>
    </w:p>
    <w:p>
      <w:r>
        <w:br w:type="page"/>
      </w:r>
    </w:p>
    <w:p>
      <w:pPr>
        <w:spacing w:before="100" w:after="40"/>
      </w:pPr>
      <w:r>
        <w:rPr>
          <w:rFonts w:ascii="Arial" w:cs="Arial" w:eastAsia="Arial" w:hAnsi="Arial"/>
          <w:b/>
          <w:bCs/>
          <w:color w:val="D4AF37"/>
          <w:sz w:val="18"/>
          <w:szCs w:val="18"/>
        </w:rPr>
        <w:t xml:space="preserve">P38  |  VALIDATION PROTOCOL</w:t>
      </w:r>
    </w:p>
    <w:p>
      <w:pPr>
        <w:pStyle w:val="Heading1"/>
        <w:spacing w:before="360" w:after="200"/>
      </w:pPr>
      <w:r>
        <w:rPr>
          <w:rFonts w:ascii="Arial" w:cs="Arial" w:eastAsia="Arial" w:hAnsi="Arial"/>
          <w:b/>
          <w:bCs/>
          <w:color w:val="1B1B2F"/>
          <w:sz w:val="32"/>
          <w:szCs w:val="32"/>
        </w:rPr>
        <w:t xml:space="preserve">Klein Pre-Mortem</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Gary Klein (Sources of Power)</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Klein studied expert decision-makers and found that prospective hindsight — imagining that a future event HAS ALREADY OCCURRED — generates 30% more explanatory factors than simply asking ‘what could go wrong.’ The pre-mortem works because it eliminates the psychological barrier of appearing pessimistic and because ‘explaining a known outcome’ activates different reasoning pathways than ‘predicting a possible outcome.’</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3–6 diverse-perspective agents. Each writes an INDEPENDENT failure narrative with no access to others’ stories. One synthesis agent.</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Frame the Pre-Mortem</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Present the plan/recommendation to all agents. Then deliver this exact frame: ‘It is [appropriate time horizon] from now. This plan has been a complete disaster. The outcome is as bad as you can imagine. Your job: write the story of HOW it failed. Be specific. Name the events, the decisions, the missed signals, the external shocks, the internal failures. Write it as a narrative — first this happened, then this happened, which led to... Make it feel inevitable in hindsight.’</w:t>
      </w:r>
    </w:p>
    <w:p>
      <w:pPr>
        <w:spacing w:before="200" w:after="100"/>
      </w:pPr>
      <w:r>
        <w:rPr>
          <w:rFonts w:ascii="Arial" w:cs="Arial" w:eastAsia="Arial" w:hAnsi="Arial"/>
          <w:b/>
          <w:bCs/>
          <w:color w:val="333333"/>
          <w:sz w:val="22"/>
          <w:szCs w:val="22"/>
        </w:rPr>
        <w:t xml:space="preserve">Phase 2: Independent Failure Narratives (parallel, no interaction)</w:t>
      </w:r>
    </w:p>
    <w:p>
      <w:pPr>
        <w:spacing w:before="120" w:after="40"/>
      </w:pPr>
      <w:r>
        <w:rPr>
          <w:rFonts w:ascii="Arial" w:cs="Arial" w:eastAsia="Arial" w:hAnsi="Arial"/>
          <w:b/>
          <w:bCs/>
          <w:color w:val="C41E3A"/>
          <w:sz w:val="20"/>
          <w:szCs w:val="20"/>
        </w:rPr>
        <w:t xml:space="preserve">AGENT (template — each agent gets different persona):</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Write a 200–400 word narrative of how this plan failed catastrophically. Be specific about: (a) the triggering event or decision, (b) the cascade of consequences, (c) the signals that were visible but ignored, (d) the moment it became irreversible. Your narrative must be plausible — not a fantasy worst case but a realistic worst case that would make the reader say ‘yeah, I can see how that happens.’</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No tools. Narrative imagination, not data analysis.</w:t>
      </w:r>
    </w:p>
    <w:p>
      <w:pPr>
        <w:spacing w:after="120" w:line="276"/>
      </w:pPr>
      <w:r>
        <w:rPr>
          <w:rFonts w:ascii="Arial" w:cs="Arial" w:eastAsia="Arial" w:hAnsi="Arial"/>
          <w:b/>
          <w:bCs/>
          <w:color w:val="333333"/>
          <w:sz w:val="20"/>
          <w:szCs w:val="20"/>
        </w:rPr>
        <w:t xml:space="preserve">Persona: </w:t>
      </w:r>
      <w:r>
        <w:rPr>
          <w:rFonts w:ascii="Arial" w:cs="Arial" w:eastAsia="Arial" w:hAnsi="Arial"/>
          <w:color w:val="333333"/>
          <w:sz w:val="20"/>
          <w:szCs w:val="20"/>
        </w:rPr>
        <w:t xml:space="preserve">Yes — diverse domain perspectives. Give one agent a customer perspective, one a competitor perspective, one a regulatory perspective, one an internal team perspective.</w:t>
      </w:r>
    </w:p>
    <w:p>
      <w:pPr>
        <w:spacing w:before="200" w:after="100"/>
      </w:pPr>
      <w:r>
        <w:rPr>
          <w:rFonts w:ascii="Arial" w:cs="Arial" w:eastAsia="Arial" w:hAnsi="Arial"/>
          <w:b/>
          <w:bCs/>
          <w:color w:val="333333"/>
          <w:sz w:val="22"/>
          <w:szCs w:val="22"/>
        </w:rPr>
        <w:t xml:space="preserve">Phase 3: Failure Mode Extraction</w:t>
      </w:r>
    </w:p>
    <w:p>
      <w:pPr>
        <w:spacing w:before="120" w:after="40"/>
      </w:pPr>
      <w:r>
        <w:rPr>
          <w:rFonts w:ascii="Arial" w:cs="Arial" w:eastAsia="Arial" w:hAnsi="Arial"/>
          <w:b/>
          <w:bCs/>
          <w:color w:val="C41E3A"/>
          <w:sz w:val="20"/>
          <w:szCs w:val="20"/>
        </w:rPr>
        <w:t xml:space="preserve">SYNTHESIS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all failure narratives. Extract: (1) UNIQUE failure modes — causes that appear in only one narrative. (2) CONVERGENT failure modes — causes that appear across multiple narratives (these are the highest-confidence risks). (3) OVERLOOKED SIGNALS — warning signs mentioned in the narratives that the original plan did not account for. (4) MITIGATION MAP — for each top-5 failure mode, what would have prevented it?</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Each narrative is specific (named events, decisions, timelines) not generic (‘the market shifted’).</w:t>
      </w:r>
    </w:p>
    <w:p>
      <w:pPr>
        <w:spacing w:after="120" w:line="276"/>
      </w:pPr>
      <w:r>
        <w:rPr>
          <w:rFonts w:ascii="Arial" w:cs="Arial" w:eastAsia="Arial" w:hAnsi="Arial"/>
          <w:color w:val="333333"/>
          <w:sz w:val="20"/>
          <w:szCs w:val="20"/>
        </w:rPr>
        <w:t xml:space="preserve">Gate 2: At least one failure mode was NOT identified in any prior risk analysis of this plan.</w:t>
      </w:r>
    </w:p>
    <w:p>
      <w:pPr>
        <w:spacing w:after="120" w:line="276"/>
      </w:pPr>
      <w:r>
        <w:rPr>
          <w:rFonts w:ascii="Arial" w:cs="Arial" w:eastAsia="Arial" w:hAnsi="Arial"/>
          <w:color w:val="333333"/>
          <w:sz w:val="20"/>
          <w:szCs w:val="20"/>
        </w:rPr>
        <w:t xml:space="preserve">Gate 3: At least 2 failure modes are convergent across independent narratives.</w:t>
      </w:r>
    </w:p>
    <w:p>
      <w:r>
        <w:br w:type="page"/>
      </w:r>
    </w:p>
    <w:p>
      <w:pPr>
        <w:spacing w:before="100" w:after="40"/>
      </w:pPr>
      <w:r>
        <w:rPr>
          <w:rFonts w:ascii="Arial" w:cs="Arial" w:eastAsia="Arial" w:hAnsi="Arial"/>
          <w:b/>
          <w:bCs/>
          <w:color w:val="D4AF37"/>
          <w:sz w:val="18"/>
          <w:szCs w:val="18"/>
        </w:rPr>
        <w:t xml:space="preserve">P39  |  VALIDATION PROTOCOL</w:t>
      </w:r>
    </w:p>
    <w:p>
      <w:pPr>
        <w:pStyle w:val="Heading1"/>
        <w:spacing w:before="360" w:after="200"/>
      </w:pPr>
      <w:r>
        <w:rPr>
          <w:rFonts w:ascii="Arial" w:cs="Arial" w:eastAsia="Arial" w:hAnsi="Arial"/>
          <w:b/>
          <w:bCs/>
          <w:color w:val="1B1B2F"/>
          <w:sz w:val="32"/>
          <w:szCs w:val="32"/>
        </w:rPr>
        <w:t xml:space="preserve">Popper Falsification Gate</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Karl Popper</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A claim that cannot be disproven is not a meaningful claim. Popper’s falsificationism is a QUALITY GATE, not a standalone analysis protocol. Applied to multi-agent outputs: any recommendation that cannot articulate the conditions under which it would be wrong is unfalsifiable and therefore untrustworthy. The protocol forces explicit articulation of disconfirming conditions and then actively searches for evidence matching those conditions.</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Two agents: one Condition Generator, one Evidence Hunter. Applied AFTER another protocol has produced a recommendation.</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Generate Falsification Conditions</w:t>
      </w:r>
    </w:p>
    <w:p>
      <w:pPr>
        <w:spacing w:before="120" w:after="40"/>
      </w:pPr>
      <w:r>
        <w:rPr>
          <w:rFonts w:ascii="Arial" w:cs="Arial" w:eastAsia="Arial" w:hAnsi="Arial"/>
          <w:b/>
          <w:bCs/>
          <w:color w:val="C41E3A"/>
          <w:sz w:val="20"/>
          <w:szCs w:val="20"/>
        </w:rPr>
        <w:t xml:space="preserve">CONDITION GENERATOR: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this recommendation, identify 3–5 specific, observable conditions that, if true, would mean this recommendation is WRONG. Each condition must be: (a) specific enough to search for, (b) genuinely disconfirming (not just inconvenient), (c) observable in principle (not unfalsifiable itself). The frame: ‘This recommendation is wrong IF [specific condition] is true.’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Conditions should come from reasoning about what would break the recommendation’s logic.</w:t>
      </w:r>
    </w:p>
    <w:p>
      <w:pPr>
        <w:spacing w:before="200" w:after="100"/>
      </w:pPr>
      <w:r>
        <w:rPr>
          <w:rFonts w:ascii="Arial" w:cs="Arial" w:eastAsia="Arial" w:hAnsi="Arial"/>
          <w:b/>
          <w:bCs/>
          <w:color w:val="333333"/>
          <w:sz w:val="22"/>
          <w:szCs w:val="22"/>
        </w:rPr>
        <w:t xml:space="preserve">Phase 2: Active Evidence Search</w:t>
      </w:r>
    </w:p>
    <w:p>
      <w:pPr>
        <w:spacing w:before="120" w:after="40"/>
      </w:pPr>
      <w:r>
        <w:rPr>
          <w:rFonts w:ascii="Arial" w:cs="Arial" w:eastAsia="Arial" w:hAnsi="Arial"/>
          <w:b/>
          <w:bCs/>
          <w:color w:val="C41E3A"/>
          <w:sz w:val="20"/>
          <w:szCs w:val="20"/>
        </w:rPr>
        <w:t xml:space="preserve">EVIDENCE HUNTER: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For each falsification condition, actively search for evidence that the condition is TRUE. Do not search to confirm the recommendation — search to DISCONFIRM it. For each condition, report: (a) evidence found supporting the disconfirming condition, (b) evidence found contradicting the disconfirming condition, (c) assessment: is this falsification condition activated (evidence suggests the recommendation may be wrong) or not?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Full retrieval and Agentic RAG. The search must be thorough.</w:t>
      </w:r>
    </w:p>
    <w:p>
      <w:pPr>
        <w:spacing w:before="200" w:after="100"/>
      </w:pPr>
      <w:r>
        <w:rPr>
          <w:rFonts w:ascii="Arial" w:cs="Arial" w:eastAsia="Arial" w:hAnsi="Arial"/>
          <w:b/>
          <w:bCs/>
          <w:color w:val="333333"/>
          <w:sz w:val="22"/>
          <w:szCs w:val="22"/>
        </w:rPr>
        <w:t xml:space="preserve">Phase 3: Verdict</w:t>
      </w:r>
    </w:p>
    <w:p>
      <w:pPr>
        <w:spacing w:before="120" w:after="40"/>
      </w:pPr>
      <w:r>
        <w:rPr>
          <w:rFonts w:ascii="Arial" w:cs="Arial" w:eastAsia="Arial" w:hAnsi="Arial"/>
          <w:b/>
          <w:bCs/>
          <w:color w:val="C41E3A"/>
          <w:sz w:val="20"/>
          <w:szCs w:val="20"/>
        </w:rPr>
        <w:t xml:space="preserve">ORCHESTRATOR: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If any falsification condition is strongly activated: the recommendation needs revision. State what changes. If no conditions are activated: the recommendation passes the falsification gate — it has survived an honest attempt to disprove it. Note: passing this gate does not mean the recommendation is correct. It means it is not obviously wrong.</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Conditions are genuinely disconfirming, not straw men designed to be easily defeated.</w:t>
      </w:r>
    </w:p>
    <w:p>
      <w:pPr>
        <w:spacing w:after="120" w:line="276"/>
      </w:pPr>
      <w:r>
        <w:rPr>
          <w:rFonts w:ascii="Arial" w:cs="Arial" w:eastAsia="Arial" w:hAnsi="Arial"/>
          <w:color w:val="333333"/>
          <w:sz w:val="20"/>
          <w:szCs w:val="20"/>
        </w:rPr>
        <w:t xml:space="preserve">Gate 2: Evidence search is honest — the Hunter actually looks for disconfirming evidence, not confirming evidence.</w:t>
      </w:r>
    </w:p>
    <w:p>
      <w:pPr>
        <w:pStyle w:val="Heading2"/>
        <w:spacing w:before="280" w:after="160"/>
      </w:pPr>
      <w:r>
        <w:rPr>
          <w:rFonts w:ascii="Arial" w:cs="Arial" w:eastAsia="Arial" w:hAnsi="Arial"/>
          <w:b/>
          <w:bCs/>
          <w:color w:val="C41E3A"/>
          <w:sz w:val="26"/>
          <w:szCs w:val="26"/>
        </w:rPr>
        <w:t xml:space="preserve">When to Apply</w:t>
      </w:r>
    </w:p>
    <w:p>
      <w:pPr>
        <w:spacing w:after="120" w:line="276"/>
      </w:pPr>
      <w:r>
        <w:rPr>
          <w:rFonts w:ascii="Arial" w:cs="Arial" w:eastAsia="Arial" w:hAnsi="Arial"/>
          <w:color w:val="333333"/>
          <w:sz w:val="20"/>
          <w:szCs w:val="20"/>
        </w:rPr>
        <w:t xml:space="preserve">Apply as a post-processing step after ANY protocol that produces a recommendation. This is a universal quality gate. It should be the default final step in your pipeline.</w:t>
      </w:r>
    </w:p>
    <w:p>
      <w:r>
        <w:br w:type="page"/>
      </w:r>
    </w:p>
    <w:p>
      <w:pPr>
        <w:spacing w:before="100" w:after="40"/>
      </w:pPr>
      <w:r>
        <w:rPr>
          <w:rFonts w:ascii="Arial" w:cs="Arial" w:eastAsia="Arial" w:hAnsi="Arial"/>
          <w:b/>
          <w:bCs/>
          <w:color w:val="D4AF37"/>
          <w:sz w:val="18"/>
          <w:szCs w:val="18"/>
        </w:rPr>
        <w:t xml:space="preserve">P40  |  VALIDATION PROTOCOL</w:t>
      </w:r>
    </w:p>
    <w:p>
      <w:pPr>
        <w:pStyle w:val="Heading1"/>
        <w:spacing w:before="360" w:after="200"/>
      </w:pPr>
      <w:r>
        <w:rPr>
          <w:rFonts w:ascii="Arial" w:cs="Arial" w:eastAsia="Arial" w:hAnsi="Arial"/>
          <w:b/>
          <w:bCs/>
          <w:color w:val="1B1B2F"/>
          <w:sz w:val="32"/>
          <w:szCs w:val="32"/>
        </w:rPr>
        <w:t xml:space="preserve">Boyd OODA Rapid Cycle</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John Boyd</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Boyd’s insight is not the OODA loop itself (Observe, Orient, Decide, Act) but the speed of cycling through it. The advantage goes to whoever can complete the loop FASTER, not better. In competitive situations, making three 80%-quality decisions in the time it takes a competitor to make one 95%-quality decision wins. The Orient phase is the critical step — it involves destroying and recreating mental models, not just observing.</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Minimal. One agent per phase, time-boxed. The orchestrator enforces cycle time.</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Full Cycle (time-boxed to 5 minutes equivalent token budget)</w:t>
      </w:r>
    </w:p>
    <w:p>
      <w:pPr>
        <w:spacing w:before="120" w:after="40"/>
      </w:pPr>
      <w:r>
        <w:rPr>
          <w:rFonts w:ascii="Arial" w:cs="Arial" w:eastAsia="Arial" w:hAnsi="Arial"/>
          <w:b/>
          <w:bCs/>
          <w:color w:val="C41E3A"/>
          <w:sz w:val="20"/>
          <w:szCs w:val="20"/>
        </w:rPr>
        <w:t xml:space="preserve">OBSERVE AGENT (60 seconds):</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What are the 3 most important new facts about this situation? Raw observations only, no interpretation. Speed over completeness.</w:t>
      </w:r>
    </w:p>
    <w:p>
      <w:pPr>
        <w:spacing w:before="120" w:after="40"/>
      </w:pPr>
      <w:r>
        <w:rPr>
          <w:rFonts w:ascii="Arial" w:cs="Arial" w:eastAsia="Arial" w:hAnsi="Arial"/>
          <w:b/>
          <w:bCs/>
          <w:color w:val="C41E3A"/>
          <w:sz w:val="20"/>
          <w:szCs w:val="20"/>
        </w:rPr>
        <w:t xml:space="preserve">ORIENT AGENT (120 seconds):</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these observations, what mental model of the situation are they consistent with? What prior model do they BREAK? If they break nothing, you are not looking hard enough. State the updated model in 2–3 sentences.</w:t>
      </w:r>
    </w:p>
    <w:p>
      <w:pPr>
        <w:spacing w:before="120" w:after="40"/>
      </w:pPr>
      <w:r>
        <w:rPr>
          <w:rFonts w:ascii="Arial" w:cs="Arial" w:eastAsia="Arial" w:hAnsi="Arial"/>
          <w:b/>
          <w:bCs/>
          <w:color w:val="C41E3A"/>
          <w:sz w:val="20"/>
          <w:szCs w:val="20"/>
        </w:rPr>
        <w:t xml:space="preserve">DECIDE AGENT (60 seconds):</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this model, what is the single best action to take RIGHT NOW? Not the optimal action — the best action that can be executed immediately. State it as a clear directive.</w:t>
      </w:r>
    </w:p>
    <w:p>
      <w:pPr>
        <w:spacing w:before="120" w:after="40"/>
      </w:pPr>
      <w:r>
        <w:rPr>
          <w:rFonts w:ascii="Arial" w:cs="Arial" w:eastAsia="Arial" w:hAnsi="Arial"/>
          <w:b/>
          <w:bCs/>
          <w:color w:val="C41E3A"/>
          <w:sz w:val="20"/>
          <w:szCs w:val="20"/>
        </w:rPr>
        <w:t xml:space="preserve">ACT (output):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Execute the decision. Then immediately loop back to Observe: what changed as a result?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Quick retrieval only. Speed over depth.</w:t>
      </w:r>
    </w:p>
    <w:p>
      <w:pPr>
        <w:pStyle w:val="Heading2"/>
        <w:spacing w:before="280" w:after="160"/>
      </w:pPr>
      <w:r>
        <w:rPr>
          <w:rFonts w:ascii="Arial" w:cs="Arial" w:eastAsia="Arial" w:hAnsi="Arial"/>
          <w:b/>
          <w:bCs/>
          <w:color w:val="C41E3A"/>
          <w:sz w:val="26"/>
          <w:szCs w:val="26"/>
        </w:rPr>
        <w:t xml:space="preserve">When to Use</w:t>
      </w:r>
    </w:p>
    <w:p>
      <w:pPr>
        <w:spacing w:after="120" w:line="276"/>
      </w:pPr>
      <w:r>
        <w:rPr>
          <w:rFonts w:ascii="Arial" w:cs="Arial" w:eastAsia="Arial" w:hAnsi="Arial"/>
          <w:color w:val="333333"/>
          <w:sz w:val="20"/>
          <w:szCs w:val="20"/>
        </w:rPr>
        <w:t xml:space="preserve">Competitive situations where speed matters more than optimization. Rapidly changing environments. When your multi-round deliberation protocols are too slow for the problem’s tempo. Boyd would say: if the situation changes before your protocol completes, your protocol is too slow.</w:t>
      </w:r>
    </w:p>
    <w:p>
      <w:r>
        <w:br w:type="page"/>
      </w:r>
    </w:p>
    <w:p>
      <w:pPr>
        <w:spacing w:before="100" w:after="40"/>
      </w:pPr>
      <w:r>
        <w:rPr>
          <w:rFonts w:ascii="Arial" w:cs="Arial" w:eastAsia="Arial" w:hAnsi="Arial"/>
          <w:b/>
          <w:bCs/>
          <w:color w:val="D4AF37"/>
          <w:sz w:val="18"/>
          <w:szCs w:val="18"/>
        </w:rPr>
        <w:t xml:space="preserve">P41  |  VALIDATION PROTOCOL</w:t>
      </w:r>
    </w:p>
    <w:p>
      <w:pPr>
        <w:pStyle w:val="Heading1"/>
        <w:spacing w:before="360" w:after="200"/>
      </w:pPr>
      <w:r>
        <w:rPr>
          <w:rFonts w:ascii="Arial" w:cs="Arial" w:eastAsia="Arial" w:hAnsi="Arial"/>
          <w:b/>
          <w:bCs/>
          <w:color w:val="1B1B2F"/>
          <w:sz w:val="32"/>
          <w:szCs w:val="32"/>
        </w:rPr>
        <w:t xml:space="preserve">Duke Decision Quality Separation</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Annie Duke (Thinking in Bets)</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Resulting bias: judging decision quality by outcome quality. A good process can produce bad outcomes (bad luck), and a bad process can produce good outcomes (good luck). If your institutional memory only records ‘worked/didn’t work,’ you are training your system on noise. Duke’s protocol evaluates PROCESS QUALITY at the time of decision, before outcomes are known.</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One Decision Quality Evaluator agent. Applied at the moment a recommendation is generated, BEFORE implementation or outcome observation.</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Process Evaluation (at time of recommendation)</w:t>
      </w:r>
    </w:p>
    <w:p>
      <w:pPr>
        <w:spacing w:before="120" w:after="40"/>
      </w:pPr>
      <w:r>
        <w:rPr>
          <w:rFonts w:ascii="Arial" w:cs="Arial" w:eastAsia="Arial" w:hAnsi="Arial"/>
          <w:b/>
          <w:bCs/>
          <w:color w:val="C41E3A"/>
          <w:sz w:val="20"/>
          <w:szCs w:val="20"/>
        </w:rPr>
        <w:t xml:space="preserve">EVALUATOR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Score this recommendation’s PROCESS (not its content) on these dimensions: (1) EVIDENCE CONSIDERED (1–5): Did the process examine relevant evidence, or was it evidence-thin? (2) ALTERNATIVES EXPLORED (1–5): Were genuine alternatives generated and evaluated, or was this recommendation the only option considered? (3) ASSUMPTIONS TESTED (1–5): Were the key assumptions behind this recommendation explicitly identified and challenged? (4) BIAS CHECKS (1–5): Was there any structural mechanism to counter confirmation bias, anchoring, or groupthink? (5) CALIBRATION (1–5): Are confidence levels appropriate to the evidence base? Score and write a 2–3 sentence justification for each dimension. Store with the recommendation in institutional memory.</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Evaluates the process record, no new retrieval.</w:t>
      </w:r>
    </w:p>
    <w:p>
      <w:pPr>
        <w:spacing w:before="200" w:after="100"/>
      </w:pPr>
      <w:r>
        <w:rPr>
          <w:rFonts w:ascii="Arial" w:cs="Arial" w:eastAsia="Arial" w:hAnsi="Arial"/>
          <w:b/>
          <w:bCs/>
          <w:color w:val="333333"/>
          <w:sz w:val="22"/>
          <w:szCs w:val="22"/>
        </w:rPr>
        <w:t xml:space="preserve">Phase 2: Outcome Recording (later, when outcomes are known)</w:t>
      </w:r>
    </w:p>
    <w:p>
      <w:pPr>
        <w:spacing w:after="120" w:line="276"/>
      </w:pPr>
      <w:r>
        <w:rPr>
          <w:rFonts w:ascii="Arial" w:cs="Arial" w:eastAsia="Arial" w:hAnsi="Arial"/>
          <w:color w:val="333333"/>
          <w:sz w:val="20"/>
          <w:szCs w:val="20"/>
        </w:rPr>
        <w:t xml:space="preserve">Record outcomes separately from process scores. Then compare: identify cases where high process scores led to bad outcomes (bad luck) and low process scores led to good outcomes (good luck). These are your calibration data points. Over time, this data reveals whether your protocols are producing good PROCESSES, not just good outcomes.</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Process evaluation happens BEFORE outcomes are known. Retroactive scoring is forbidden.</w:t>
      </w:r>
    </w:p>
    <w:p>
      <w:pPr>
        <w:spacing w:after="120" w:line="276"/>
      </w:pPr>
      <w:r>
        <w:rPr>
          <w:rFonts w:ascii="Arial" w:cs="Arial" w:eastAsia="Arial" w:hAnsi="Arial"/>
          <w:color w:val="333333"/>
          <w:sz w:val="20"/>
          <w:szCs w:val="20"/>
        </w:rPr>
        <w:t xml:space="preserve">Gate 2: Each dimension has a specific justification, not just a number.</w:t>
      </w:r>
    </w:p>
    <w:p>
      <w:pPr>
        <w:pStyle w:val="Heading2"/>
        <w:spacing w:before="280" w:after="160"/>
      </w:pPr>
      <w:r>
        <w:rPr>
          <w:rFonts w:ascii="Arial" w:cs="Arial" w:eastAsia="Arial" w:hAnsi="Arial"/>
          <w:b/>
          <w:bCs/>
          <w:color w:val="C41E3A"/>
          <w:sz w:val="26"/>
          <w:szCs w:val="26"/>
        </w:rPr>
        <w:t xml:space="preserve">Integration</w:t>
      </w:r>
    </w:p>
    <w:p>
      <w:pPr>
        <w:spacing w:after="120" w:line="276"/>
      </w:pPr>
      <w:r>
        <w:rPr>
          <w:rFonts w:ascii="Arial" w:cs="Arial" w:eastAsia="Arial" w:hAnsi="Arial"/>
          <w:color w:val="333333"/>
          <w:sz w:val="20"/>
          <w:szCs w:val="20"/>
        </w:rPr>
        <w:t xml:space="preserve">This protocol wraps around every other protocol. It is not standalone — it is the institutional memory write-back quality layer.</w:t>
      </w:r>
    </w:p>
    <w:p>
      <w:r>
        <w:br w:type="page"/>
      </w:r>
    </w:p>
    <w:p>
      <w:pPr>
        <w:spacing w:before="100" w:after="40"/>
      </w:pPr>
      <w:r>
        <w:rPr>
          <w:rFonts w:ascii="Arial" w:cs="Arial" w:eastAsia="Arial" w:hAnsi="Arial"/>
          <w:b/>
          <w:bCs/>
          <w:color w:val="D4AF37"/>
          <w:sz w:val="18"/>
          <w:szCs w:val="18"/>
        </w:rPr>
        <w:t xml:space="preserve">P42  |  VALIDATION PROTOCOL</w:t>
      </w:r>
    </w:p>
    <w:p>
      <w:pPr>
        <w:pStyle w:val="Heading1"/>
        <w:spacing w:before="360" w:after="200"/>
      </w:pPr>
      <w:r>
        <w:rPr>
          <w:rFonts w:ascii="Arial" w:cs="Arial" w:eastAsia="Arial" w:hAnsi="Arial"/>
          <w:b/>
          <w:bCs/>
          <w:color w:val="1B1B2F"/>
          <w:sz w:val="32"/>
          <w:szCs w:val="32"/>
        </w:rPr>
        <w:t xml:space="preserve">Aristotle Square of Opposition</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Aristotle</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Before agents debate, you need to know WHAT KIND of disagreement they have. Aristotle’s Square of Opposition classifies four logical relationships between propositions: Contradictory (exactly one is true), Contrary (both can be wrong, can’t both be right), Subcontrary (both can be right, can’t both be wrong), and Subaltern (one implies the other). Most debates waste cycles because the participants don’t know which relationship their positions have.</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One Classification Agent. Applied BEFORE any debate or adversarial protocol.</w:t>
      </w:r>
    </w:p>
    <w:p>
      <w:pPr>
        <w:pStyle w:val="Heading2"/>
        <w:spacing w:before="280" w:after="160"/>
      </w:pPr>
      <w:r>
        <w:rPr>
          <w:rFonts w:ascii="Arial" w:cs="Arial" w:eastAsia="Arial" w:hAnsi="Arial"/>
          <w:b/>
          <w:bCs/>
          <w:color w:val="C41E3A"/>
          <w:sz w:val="26"/>
          <w:szCs w:val="26"/>
        </w:rPr>
        <w:t xml:space="preserve">Step-by-Step Orchestration</w:t>
      </w:r>
    </w:p>
    <w:p>
      <w:pPr>
        <w:spacing w:before="120" w:after="40"/>
      </w:pPr>
      <w:r>
        <w:rPr>
          <w:rFonts w:ascii="Arial" w:cs="Arial" w:eastAsia="Arial" w:hAnsi="Arial"/>
          <w:b/>
          <w:bCs/>
          <w:color w:val="C41E3A"/>
          <w:sz w:val="20"/>
          <w:szCs w:val="20"/>
        </w:rPr>
        <w:t xml:space="preserve">CLASSIFICATION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Given these two positions, classify their logical relationship: (A) CONTRADICTORY: Exactly one must be true, one must be false. Example: ‘We should enter the market’ vs ‘We should not enter the market.’ → Route to: adversarial debate or ACH. (B) CONTRARY: Both could be wrong, but both can’t be right. Example: ‘We should compete on price’ vs ‘We should compete on features.’ → Route to: exploration protocols (there may be a third option). (C) SUBCONTRARY: Both could be right, but both can’t be wrong. Example: ‘Marketing drives growth’ vs ‘Product drives growth.’ → Route to: synthesis or relative-weight analysis. (D) SUBALTERN: One implies the other. Example: ‘All enterprise clients need custom integrations’ implies ‘This enterprise client needs custom integrations.’ → Not a debate at all. Validate the general claim.</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Pure logical classification.</w:t>
      </w:r>
    </w:p>
    <w:p>
      <w:pPr>
        <w:pStyle w:val="Heading2"/>
        <w:spacing w:before="280" w:after="160"/>
      </w:pPr>
      <w:r>
        <w:rPr>
          <w:rFonts w:ascii="Arial" w:cs="Arial" w:eastAsia="Arial" w:hAnsi="Arial"/>
          <w:b/>
          <w:bCs/>
          <w:color w:val="C41E3A"/>
          <w:sz w:val="26"/>
          <w:szCs w:val="26"/>
        </w:rPr>
        <w:t xml:space="preserve">Integration</w:t>
      </w:r>
    </w:p>
    <w:p>
      <w:pPr>
        <w:spacing w:after="120" w:line="276"/>
      </w:pPr>
      <w:r>
        <w:rPr>
          <w:rFonts w:ascii="Arial" w:cs="Arial" w:eastAsia="Arial" w:hAnsi="Arial"/>
          <w:color w:val="333333"/>
          <w:sz w:val="20"/>
          <w:szCs w:val="20"/>
        </w:rPr>
        <w:t xml:space="preserve">This is a pre-routing protocol. It sits between your problem-type classifier and your debate protocols. Its output determines which debate protocol to use.</w:t>
      </w:r>
    </w:p>
    <w:p>
      <w:r>
        <w:br w:type="page"/>
      </w:r>
    </w:p>
    <w:p>
      <w:pPr>
        <w:spacing w:before="100" w:after="40"/>
      </w:pPr>
      <w:r>
        <w:rPr>
          <w:rFonts w:ascii="Arial" w:cs="Arial" w:eastAsia="Arial" w:hAnsi="Arial"/>
          <w:b/>
          <w:bCs/>
          <w:color w:val="D4AF37"/>
          <w:sz w:val="18"/>
          <w:szCs w:val="18"/>
        </w:rPr>
        <w:t xml:space="preserve">P43  |  VALIDATION PROTOCOL</w:t>
      </w:r>
    </w:p>
    <w:p>
      <w:pPr>
        <w:pStyle w:val="Heading1"/>
        <w:spacing w:before="360" w:after="200"/>
      </w:pPr>
      <w:r>
        <w:rPr>
          <w:rFonts w:ascii="Arial" w:cs="Arial" w:eastAsia="Arial" w:hAnsi="Arial"/>
          <w:b/>
          <w:bCs/>
          <w:color w:val="1B1B2F"/>
          <w:sz w:val="32"/>
          <w:szCs w:val="32"/>
        </w:rPr>
        <w:t xml:space="preserve">Leibniz Auditable Chain</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Gottfried Leibniz</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Leibniz dreamed of a calculus ratiocinator — a universal reasoning system where every step is independently verifiable. The protocol contribution: reasoning chains should produce inspectable intermediate artifacts at every step. If you can’t audit a single step without knowing the context of all other steps, your reasoning chain is opaque.</w:t>
      </w:r>
    </w:p>
    <w:p>
      <w:pPr>
        <w:pStyle w:val="Heading2"/>
        <w:spacing w:before="280" w:after="160"/>
      </w:pPr>
      <w:r>
        <w:rPr>
          <w:rFonts w:ascii="Arial" w:cs="Arial" w:eastAsia="Arial" w:hAnsi="Arial"/>
          <w:b/>
          <w:bCs/>
          <w:color w:val="C41E3A"/>
          <w:sz w:val="26"/>
          <w:szCs w:val="26"/>
        </w:rPr>
        <w:t xml:space="preserve">Implementation</w:t>
      </w:r>
    </w:p>
    <w:p>
      <w:pPr>
        <w:spacing w:after="120" w:line="276"/>
      </w:pPr>
      <w:r>
        <w:rPr>
          <w:rFonts w:ascii="Arial" w:cs="Arial" w:eastAsia="Arial" w:hAnsi="Arial"/>
          <w:color w:val="333333"/>
          <w:sz w:val="20"/>
          <w:szCs w:val="20"/>
        </w:rPr>
        <w:t xml:space="preserve">This is NOT a standalone protocol. It is a CONSTRAINT applied to other protocols. When the Leibniz constraint is active, every agent must produce an output artifact that can be evaluated in isolation by an auditor agent.</w:t>
      </w:r>
    </w:p>
    <w:p>
      <w:pPr>
        <w:spacing w:before="120" w:after="40"/>
      </w:pPr>
      <w:r>
        <w:rPr>
          <w:rFonts w:ascii="Arial" w:cs="Arial" w:eastAsia="Arial" w:hAnsi="Arial"/>
          <w:b/>
          <w:bCs/>
          <w:color w:val="C41E3A"/>
          <w:sz w:val="20"/>
          <w:szCs w:val="20"/>
        </w:rPr>
        <w:t xml:space="preserve">CONSTRAINT (appended to any protocol’s agent prompts):</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LEIBNIZ CONSTRAINT ACTIVE: For this step, your output must be structured as: (1) INPUT: State exactly what you received as input for this step. (2) OPERATION: State exactly what reasoning operation you performed. (3) OUTPUT: State your conclusion. (4) VERIFIABILITY: An auditor seeing ONLY your input, operation, and output (with no knowledge of prior or subsequent steps) should be able to determine whether your operation was valid. If your reasoning cannot be decomposed this way, you are doing something opaque.</w:t>
      </w:r>
    </w:p>
    <w:p>
      <w:pPr>
        <w:pStyle w:val="Heading2"/>
        <w:spacing w:before="280" w:after="160"/>
      </w:pPr>
      <w:r>
        <w:rPr>
          <w:rFonts w:ascii="Arial" w:cs="Arial" w:eastAsia="Arial" w:hAnsi="Arial"/>
          <w:b/>
          <w:bCs/>
          <w:color w:val="C41E3A"/>
          <w:sz w:val="26"/>
          <w:szCs w:val="26"/>
        </w:rPr>
        <w:t xml:space="preserve">When to Apply</w:t>
      </w:r>
    </w:p>
    <w:p>
      <w:pPr>
        <w:spacing w:after="120" w:line="276"/>
      </w:pPr>
      <w:r>
        <w:rPr>
          <w:rFonts w:ascii="Arial" w:cs="Arial" w:eastAsia="Arial" w:hAnsi="Arial"/>
          <w:color w:val="333333"/>
          <w:sz w:val="20"/>
          <w:szCs w:val="20"/>
        </w:rPr>
        <w:t xml:space="preserve">High-stakes recommendations where the client will ask ‘how did you reach this conclusion?’ Any protocol where you suspect the synthesis agent is ‘skipping steps’ and jumping to conclusions. Quality assurance for the entire pipeline.</w:t>
      </w:r>
    </w:p>
    <w:p>
      <w:r>
        <w:br w:type="page"/>
      </w:r>
    </w:p>
    <w:p>
      <w:pPr>
        <w:spacing w:before="100" w:after="40"/>
      </w:pPr>
      <w:r>
        <w:rPr>
          <w:rFonts w:ascii="Arial" w:cs="Arial" w:eastAsia="Arial" w:hAnsi="Arial"/>
          <w:b/>
          <w:bCs/>
          <w:color w:val="D4AF37"/>
          <w:sz w:val="18"/>
          <w:szCs w:val="18"/>
        </w:rPr>
        <w:t xml:space="preserve">P44  |  META PROTOCOL</w:t>
      </w:r>
    </w:p>
    <w:p>
      <w:pPr>
        <w:pStyle w:val="Heading1"/>
        <w:spacing w:before="360" w:after="200"/>
      </w:pPr>
      <w:r>
        <w:rPr>
          <w:rFonts w:ascii="Arial" w:cs="Arial" w:eastAsia="Arial" w:hAnsi="Arial"/>
          <w:b/>
          <w:bCs/>
          <w:color w:val="1B1B2F"/>
          <w:sz w:val="32"/>
          <w:szCs w:val="32"/>
        </w:rPr>
        <w:t xml:space="preserve">Kant Architectonic Pre-Router</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Immanuel Kant</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Kant argued that before analyzing anything, you must establish the complete space of possible judgment types. His categories (quantity, quality, relation, modality) form a grid that ensures no type of judgment is overlooked. Applied to your router: your current problem-type classification (diagnostic, exploration, paradox/wicked, forecasting, operational) is one axis. Kant adds modality as a second axis, fundamentally changing which protocol is appropriate.</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One Classification Agent. Sits upstream of your existing router.</w:t>
      </w:r>
    </w:p>
    <w:p>
      <w:pPr>
        <w:pStyle w:val="Heading2"/>
        <w:spacing w:before="280" w:after="160"/>
      </w:pPr>
      <w:r>
        <w:rPr>
          <w:rFonts w:ascii="Arial" w:cs="Arial" w:eastAsia="Arial" w:hAnsi="Arial"/>
          <w:b/>
          <w:bCs/>
          <w:color w:val="C41E3A"/>
          <w:sz w:val="26"/>
          <w:szCs w:val="26"/>
        </w:rPr>
        <w:t xml:space="preserve">Step-by-Step Orchestration</w:t>
      </w:r>
    </w:p>
    <w:p>
      <w:pPr>
        <w:spacing w:before="120" w:after="40"/>
      </w:pPr>
      <w:r>
        <w:rPr>
          <w:rFonts w:ascii="Arial" w:cs="Arial" w:eastAsia="Arial" w:hAnsi="Arial"/>
          <w:b/>
          <w:bCs/>
          <w:color w:val="C41E3A"/>
          <w:sz w:val="20"/>
          <w:szCs w:val="20"/>
        </w:rPr>
        <w:t xml:space="preserve">ARCHITECTONIC CLASSIFIER:</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Classify this question on TWO axes. Axis 1 — PROBLEM TYPE (your existing classification): Diagnostic, Exploration, Strategic, Paradox/Wicked, Forecasting, Operational. Axis 2 — MODALITY: (a) ASSERTORIC (‘what IS’): Questions about current state of affairs. Requires evidence, data, observation. Route to data-heavy protocols with T2 access. (b) PROBLEMATIC (‘what COULD be’): Questions about possibility, options, alternatives. Requires creative/exploratory protocols. Route to divergent protocols with T0 access. (c) APODICTIC (‘what MUST be’): Questions about necessity, constraints, non-negotiables. Requires constraint analysis. Route to TOC or logical protocols. State the classification and recommend a protocol routing.</w:t>
      </w:r>
    </w:p>
    <w:p>
      <w:pPr>
        <w:pStyle w:val="Heading2"/>
        <w:spacing w:before="280" w:after="160"/>
      </w:pPr>
      <w:r>
        <w:rPr>
          <w:rFonts w:ascii="Arial" w:cs="Arial" w:eastAsia="Arial" w:hAnsi="Arial"/>
          <w:b/>
          <w:bCs/>
          <w:color w:val="C41E3A"/>
          <w:sz w:val="26"/>
          <w:szCs w:val="26"/>
        </w:rPr>
        <w:t xml:space="preserve">Routing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Modality</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Evidence Standard</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Default Tool Access</w:t>
            </w:r>
          </w:p>
        </w:tc>
        <w:tc>
          <w:tcPr>
            <w:tcW w:type="dxa" w:w="2520"/>
            <w:tcBorders>
              <w:top w:val="single" w:color="CCCCCC" w:sz="1"/>
              <w:left w:val="single" w:color="CCCCCC" w:sz="1"/>
              <w:bottom w:val="single" w:color="CCCCCC" w:sz="1"/>
              <w:right w:val="single" w:color="CCCCCC" w:sz="1"/>
            </w:tcBorders>
            <w:shd w:fill="1B1B2F" w:val="clear"/>
            <w:tcMar>
              <w:top w:type="dxa" w:w="60"/>
              <w:left w:type="dxa" w:w="100"/>
              <w:bottom w:type="dxa" w:w="60"/>
              <w:right w:type="dxa" w:w="100"/>
            </w:tcMar>
          </w:tcPr>
          <w:p>
            <w:r>
              <w:rPr>
                <w:rFonts w:ascii="Arial" w:cs="Arial" w:eastAsia="Arial" w:hAnsi="Arial"/>
                <w:b/>
                <w:bCs/>
                <w:color w:val="FFFFFF"/>
                <w:sz w:val="18"/>
                <w:szCs w:val="18"/>
              </w:rPr>
              <w:t xml:space="preserve">Preferred Protocol Family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Assertoric (what IS)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Empirical data required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T2</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Peirce, Tetlock, CRT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Problematic (what COULD be)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Possibility, not proof</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Six Hats, Llull, Incubation, Language Game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Apodictic (what MUST be)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Logical necessity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T0→T1</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Evaporation Cloud, Square of Opposition, Falsification</w:t>
            </w:r>
          </w:p>
        </w:tc>
      </w:tr>
    </w:tbl>
    <w:p>
      <w:r>
        <w:br w:type="page"/>
      </w:r>
    </w:p>
    <w:p>
      <w:pPr>
        <w:spacing w:before="100" w:after="40"/>
      </w:pPr>
      <w:r>
        <w:rPr>
          <w:rFonts w:ascii="Arial" w:cs="Arial" w:eastAsia="Arial" w:hAnsi="Arial"/>
          <w:b/>
          <w:bCs/>
          <w:color w:val="D4AF37"/>
          <w:sz w:val="18"/>
          <w:szCs w:val="18"/>
        </w:rPr>
        <w:t xml:space="preserve">P45  |  META PROTOCOL</w:t>
      </w:r>
    </w:p>
    <w:p>
      <w:pPr>
        <w:pStyle w:val="Heading1"/>
        <w:spacing w:before="360" w:after="200"/>
      </w:pPr>
      <w:r>
        <w:rPr>
          <w:rFonts w:ascii="Arial" w:cs="Arial" w:eastAsia="Arial" w:hAnsi="Arial"/>
          <w:b/>
          <w:bCs/>
          <w:color w:val="1B1B2F"/>
          <w:sz w:val="32"/>
          <w:szCs w:val="32"/>
        </w:rPr>
        <w:t xml:space="preserve">Whitehead Process-Entity Weights</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Alfred North Whitehead</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Whitehead’s process philosophy says entities are not static things but ongoing processes. Applied to your system: the CFO is not a fixed entity. CFO-running-ACH and CFO-running-Delphi are DIFFERENT entities with potentially different performance characteristics. Your current weight system tracks performance by role. Whitehead says you should track by role-protocol combination.</w:t>
      </w:r>
    </w:p>
    <w:p>
      <w:pPr>
        <w:pStyle w:val="Heading2"/>
        <w:spacing w:before="280" w:after="160"/>
      </w:pPr>
      <w:r>
        <w:rPr>
          <w:rFonts w:ascii="Arial" w:cs="Arial" w:eastAsia="Arial" w:hAnsi="Arial"/>
          <w:b/>
          <w:bCs/>
          <w:color w:val="C41E3A"/>
          <w:sz w:val="26"/>
          <w:szCs w:val="26"/>
        </w:rPr>
        <w:t xml:space="preserve">Implementation</w:t>
      </w:r>
    </w:p>
    <w:p>
      <w:pPr>
        <w:spacing w:after="120" w:line="276"/>
      </w:pPr>
      <w:r>
        <w:rPr>
          <w:rFonts w:ascii="Arial" w:cs="Arial" w:eastAsia="Arial" w:hAnsi="Arial"/>
          <w:color w:val="333333"/>
          <w:sz w:val="20"/>
          <w:szCs w:val="20"/>
        </w:rPr>
        <w:t xml:space="preserve">This is a weight-calibration protocol, not an analysis protocol.</w:t>
      </w:r>
    </w:p>
    <w:p>
      <w:pPr>
        <w:spacing w:before="200" w:after="100"/>
      </w:pPr>
      <w:r>
        <w:rPr>
          <w:rFonts w:ascii="Arial" w:cs="Arial" w:eastAsia="Arial" w:hAnsi="Arial"/>
          <w:b/>
          <w:bCs/>
          <w:color w:val="333333"/>
          <w:sz w:val="22"/>
          <w:szCs w:val="22"/>
        </w:rPr>
        <w:t xml:space="preserve">Weight Matrix</w:t>
      </w:r>
    </w:p>
    <w:p>
      <w:pPr>
        <w:spacing w:after="120" w:line="276"/>
      </w:pPr>
      <w:r>
        <w:rPr>
          <w:rFonts w:ascii="Arial" w:cs="Arial" w:eastAsia="Arial" w:hAnsi="Arial"/>
          <w:color w:val="333333"/>
          <w:sz w:val="20"/>
          <w:szCs w:val="20"/>
        </w:rPr>
        <w:t xml:space="preserve">Maintain a performance matrix: Agent Role × Protocol × Problem Type. After each protocol run, record: (a) which agent-protocol combinations performed well (high Duke Decision Quality scores), (b) which combinations underperformed. Over time, the matrix reveals specialization: maybe your CFO agent excels at Tetlock but underperforms at Pre-Mortem. Maybe your CMO agent is the best Incubation Phase 3 free-associator.</w:t>
      </w:r>
    </w:p>
    <w:p>
      <w:pPr>
        <w:spacing w:before="200" w:after="100"/>
      </w:pPr>
      <w:r>
        <w:rPr>
          <w:rFonts w:ascii="Arial" w:cs="Arial" w:eastAsia="Arial" w:hAnsi="Arial"/>
          <w:b/>
          <w:bCs/>
          <w:color w:val="333333"/>
          <w:sz w:val="22"/>
          <w:szCs w:val="22"/>
        </w:rPr>
        <w:t xml:space="preserve">Dynamic Weight Adjustment</w:t>
      </w:r>
    </w:p>
    <w:p>
      <w:pPr>
        <w:spacing w:before="120" w:after="40"/>
      </w:pPr>
      <w:r>
        <w:rPr>
          <w:rFonts w:ascii="Arial" w:cs="Arial" w:eastAsia="Arial" w:hAnsi="Arial"/>
          <w:b/>
          <w:bCs/>
          <w:color w:val="C41E3A"/>
          <w:sz w:val="20"/>
          <w:szCs w:val="20"/>
        </w:rPr>
        <w:t xml:space="preserve">ORCHESTRATOR LOGIC:</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When selecting agents for a protocol run, consult the Whitehead matrix. Weight agents not just by their role-level competence but by their historical performance in THIS SPECIFIC PROTOCOL. If the CFO has a 4.2/5 average Duke score in Tetlock but 2.8/5 in Pre-Mortem, weight the CFO highly for Tetlock and assign a different agent to lead Pre-Mortem.</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Minimum 10 protocol runs per agent-protocol combination before adjusting weights (avoid overfitting to small samples).</w:t>
      </w:r>
    </w:p>
    <w:p>
      <w:pPr>
        <w:spacing w:after="120" w:line="276"/>
      </w:pPr>
      <w:r>
        <w:rPr>
          <w:rFonts w:ascii="Arial" w:cs="Arial" w:eastAsia="Arial" w:hAnsi="Arial"/>
          <w:color w:val="333333"/>
          <w:sz w:val="20"/>
          <w:szCs w:val="20"/>
        </w:rPr>
        <w:t xml:space="preserve">Gate 2: Weight adjustments are small and incremental (no more than 10% shift per evaluation cycle).</w:t>
      </w:r>
    </w:p>
    <w:p>
      <w:r>
        <w:br w:type="page"/>
      </w:r>
    </w:p>
    <w:p>
      <w:pPr>
        <w:spacing w:before="100" w:after="40"/>
      </w:pPr>
      <w:r>
        <w:rPr>
          <w:rFonts w:ascii="Arial" w:cs="Arial" w:eastAsia="Arial" w:hAnsi="Arial"/>
          <w:b/>
          <w:bCs/>
          <w:color w:val="D4AF37"/>
          <w:sz w:val="18"/>
          <w:szCs w:val="18"/>
        </w:rPr>
        <w:t xml:space="preserve">P46  |  INCUBATION PROTOCOL</w:t>
      </w:r>
    </w:p>
    <w:p>
      <w:pPr>
        <w:pStyle w:val="Heading1"/>
        <w:spacing w:before="360" w:after="200"/>
      </w:pPr>
      <w:r>
        <w:rPr>
          <w:rFonts w:ascii="Arial" w:cs="Arial" w:eastAsia="Arial" w:hAnsi="Arial"/>
          <w:b/>
          <w:bCs/>
          <w:color w:val="1B1B2F"/>
          <w:sz w:val="32"/>
          <w:szCs w:val="32"/>
        </w:rPr>
        <w:t xml:space="preserve">Incubation Protocol (The Walk)</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Synthesized: DMN research + Peirce + Llull</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The greatest insights in human intellectual history came not from focused analysis but from the ABSENCE of it — walks, showers, dreams, idle moments. Neuroscience explains this: the Default Mode Network, active during unfocused states, connects representations across distant semantic neighborhoods that the focused Task-Positive Network (which acts as a relevance FILTER) would suppress. The insight comes from LESS FILTERED thinking, not better thinking. This protocol operationalizes that mechanism.</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Phase 1: Your full agent team, any protocol. Phase 2: One Compression Agent. Phase 3: One clean, unroled agent (the ‘walker’). Phase 4: One Evaluation Agent. Each phase uses a different agent with different constraints.</w:t>
      </w:r>
    </w:p>
    <w:p>
      <w:pPr>
        <w:pStyle w:val="Heading2"/>
        <w:spacing w:before="280" w:after="160"/>
      </w:pPr>
      <w:r>
        <w:rPr>
          <w:rFonts w:ascii="Arial" w:cs="Arial" w:eastAsia="Arial" w:hAnsi="Arial"/>
          <w:b/>
          <w:bCs/>
          <w:color w:val="C41E3A"/>
          <w:sz w:val="26"/>
          <w:szCs w:val="26"/>
        </w:rPr>
        <w:t xml:space="preserve">Step-by-Step Orchestration</w:t>
      </w:r>
    </w:p>
    <w:p>
      <w:pPr>
        <w:spacing w:before="200" w:after="100"/>
      </w:pPr>
      <w:r>
        <w:rPr>
          <w:rFonts w:ascii="Arial" w:cs="Arial" w:eastAsia="Arial" w:hAnsi="Arial"/>
          <w:b/>
          <w:bCs/>
          <w:color w:val="333333"/>
          <w:sz w:val="22"/>
          <w:szCs w:val="22"/>
        </w:rPr>
        <w:t xml:space="preserve">Phase 1: Load the Problem (use any existing protocol)</w:t>
      </w:r>
    </w:p>
    <w:p>
      <w:pPr>
        <w:spacing w:after="120" w:line="276"/>
      </w:pPr>
      <w:r>
        <w:rPr>
          <w:rFonts w:ascii="Arial" w:cs="Arial" w:eastAsia="Arial" w:hAnsi="Arial"/>
          <w:color w:val="333333"/>
          <w:sz w:val="20"/>
          <w:szCs w:val="20"/>
        </w:rPr>
        <w:t xml:space="preserve">Run your standard analytical workflow on the problem. Full agent team, full tool access, full protocol rigor. This is the ‘staring at the problem’ phase. Its purpose is not to produce the final answer — it is to deeply LOAD the problem representations. The more thorough the analysis, the richer the material for Phase 3.</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T2 — Full.</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Full Context Graph, all relevant namespaces.</w:t>
      </w:r>
    </w:p>
    <w:p>
      <w:pPr>
        <w:spacing w:before="200" w:after="100"/>
      </w:pPr>
      <w:r>
        <w:rPr>
          <w:rFonts w:ascii="Arial" w:cs="Arial" w:eastAsia="Arial" w:hAnsi="Arial"/>
          <w:b/>
          <w:bCs/>
          <w:color w:val="333333"/>
          <w:sz w:val="22"/>
          <w:szCs w:val="22"/>
        </w:rPr>
        <w:t xml:space="preserve">Phase 2: Compress to Core Tension</w:t>
      </w:r>
    </w:p>
    <w:p>
      <w:pPr>
        <w:spacing w:before="120" w:after="40"/>
      </w:pPr>
      <w:r>
        <w:rPr>
          <w:rFonts w:ascii="Arial" w:cs="Arial" w:eastAsia="Arial" w:hAnsi="Arial"/>
          <w:b/>
          <w:bCs/>
          <w:color w:val="C41E3A"/>
          <w:sz w:val="20"/>
          <w:szCs w:val="20"/>
        </w:rPr>
        <w:t xml:space="preserve">COMPRESSION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have received the full output of a multi-agent analytical process. Your job: distill it to its IRREDUCIBLE CORE TENSION in 1–2 sentences. What is the fundamental thing that is in conflict, unresolved, or paradoxical? Strip away all detail, all nuance, all qualification. What is the essence? The compression should be so severe that someone reading it would say ‘that’s an interesting tension’ without needing any of the original analysis. Examples of good compression: ‘The business needs to move faster than its regulatory environment permits.’ ‘The customer wants certainty from a product that creates value through uncertainty.’ ‘Growth requires trust, but trust requires track record, which requires growth.’</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Works only from the Phase 1 output. No external retrieval.</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None.</w:t>
      </w:r>
    </w:p>
    <w:p>
      <w:pPr>
        <w:spacing w:before="200" w:after="100"/>
      </w:pPr>
      <w:r>
        <w:rPr>
          <w:rFonts w:ascii="Arial" w:cs="Arial" w:eastAsia="Arial" w:hAnsi="Arial"/>
          <w:b/>
          <w:bCs/>
          <w:color w:val="333333"/>
          <w:sz w:val="22"/>
          <w:szCs w:val="22"/>
        </w:rPr>
        <w:t xml:space="preserve">Phase 3: Free Association (The Walk)</w:t>
      </w:r>
    </w:p>
    <w:p>
      <w:pPr>
        <w:spacing w:before="120" w:after="40"/>
      </w:pPr>
      <w:r>
        <w:rPr>
          <w:rFonts w:ascii="Arial" w:cs="Arial" w:eastAsia="Arial" w:hAnsi="Arial"/>
          <w:b/>
          <w:bCs/>
          <w:color w:val="C41E3A"/>
          <w:sz w:val="20"/>
          <w:szCs w:val="20"/>
        </w:rPr>
        <w:t xml:space="preserve">WALKER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You have NO persona. You are NOT a consultant, NOT a CFO, NOT a strategist. You are a curious, well-read mind encountering an interesting tension for the first time. Here is the tension: [compressed output from Phase 2]. Respond to this tension by free-associating. What does it remind you of? Where else in any domain — biology, history, physics, literature, music, sports, cooking, architecture, game design, child development, ANYTHING — have you encountered a similar pattern? Name 5–10 associations from as many different domains as possible. For each, briefly describe the parallel: what is similar about the structure of the tension in that domain? Do NOT evaluate whether these associations are useful. Do NOT connect them back to business. Just associate.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CRITICAL: No tools. No retrieval. No namespace access. The entire point is to disable the editorial/relevance filter. The model’s full training distribution is the search space, not your curated knowledge base.</w:t>
      </w:r>
    </w:p>
    <w:p>
      <w:pPr>
        <w:spacing w:after="120" w:line="276"/>
      </w:pPr>
      <w:r>
        <w:rPr>
          <w:rFonts w:ascii="Arial" w:cs="Arial" w:eastAsia="Arial" w:hAnsi="Arial"/>
          <w:b/>
          <w:bCs/>
          <w:color w:val="333333"/>
          <w:sz w:val="20"/>
          <w:szCs w:val="20"/>
        </w:rPr>
        <w:t xml:space="preserve">Persona: </w:t>
      </w:r>
      <w:r>
        <w:rPr>
          <w:rFonts w:ascii="Arial" w:cs="Arial" w:eastAsia="Arial" w:hAnsi="Arial"/>
          <w:color w:val="333333"/>
          <w:sz w:val="20"/>
          <w:szCs w:val="20"/>
        </w:rPr>
        <w:t xml:space="preserve">NONE. Persona is a filter. Remove it.</w:t>
      </w:r>
    </w:p>
    <w:p>
      <w:pPr>
        <w:spacing w:after="120" w:line="276"/>
      </w:pPr>
      <w:r>
        <w:rPr>
          <w:rFonts w:ascii="Arial" w:cs="Arial" w:eastAsia="Arial" w:hAnsi="Arial"/>
          <w:b/>
          <w:bCs/>
          <w:color w:val="333333"/>
          <w:sz w:val="20"/>
          <w:szCs w:val="20"/>
        </w:rPr>
        <w:t xml:space="preserve">Temperature: </w:t>
      </w:r>
      <w:r>
        <w:rPr>
          <w:rFonts w:ascii="Arial" w:cs="Arial" w:eastAsia="Arial" w:hAnsi="Arial"/>
          <w:color w:val="333333"/>
          <w:sz w:val="20"/>
          <w:szCs w:val="20"/>
        </w:rPr>
        <w:t xml:space="preserve">If adjustable, set higher than default. Widen the probability distribution over associations.</w:t>
      </w:r>
    </w:p>
    <w:p>
      <w:pPr>
        <w:spacing w:after="120" w:line="276"/>
      </w:pPr>
      <w:r>
        <w:rPr>
          <w:rFonts w:ascii="Arial" w:cs="Arial" w:eastAsia="Arial" w:hAnsi="Arial"/>
          <w:b/>
          <w:bCs/>
          <w:color w:val="333333"/>
          <w:sz w:val="20"/>
          <w:szCs w:val="20"/>
        </w:rPr>
        <w:t xml:space="preserve">Retrieval Pattern: </w:t>
      </w:r>
      <w:r>
        <w:rPr>
          <w:rFonts w:ascii="Arial" w:cs="Arial" w:eastAsia="Arial" w:hAnsi="Arial"/>
          <w:color w:val="333333"/>
          <w:sz w:val="20"/>
          <w:szCs w:val="20"/>
        </w:rPr>
        <w:t xml:space="preserve">None. Context stripping is the mechanism, not a limitation.</w:t>
      </w:r>
    </w:p>
    <w:p>
      <w:pPr>
        <w:spacing w:before="200" w:after="100"/>
      </w:pPr>
      <w:r>
        <w:rPr>
          <w:rFonts w:ascii="Arial" w:cs="Arial" w:eastAsia="Arial" w:hAnsi="Arial"/>
          <w:b/>
          <w:bCs/>
          <w:color w:val="333333"/>
          <w:sz w:val="22"/>
          <w:szCs w:val="22"/>
        </w:rPr>
        <w:t xml:space="preserve">Phase 4: Evaluate and Translate</w:t>
      </w:r>
    </w:p>
    <w:p>
      <w:pPr>
        <w:spacing w:before="120" w:after="40"/>
      </w:pPr>
      <w:r>
        <w:rPr>
          <w:rFonts w:ascii="Arial" w:cs="Arial" w:eastAsia="Arial" w:hAnsi="Arial"/>
          <w:b/>
          <w:bCs/>
          <w:color w:val="C41E3A"/>
          <w:sz w:val="20"/>
          <w:szCs w:val="20"/>
        </w:rPr>
        <w:t xml:space="preserve">EVALUATION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Review the free associations from Phase 3. Most will be noise. Your job: identify 1–3 associations that, if taken seriously, would REFRAME the original business problem in a useful way. For each promising association: (a) name the parallel domain, (b) describe the structural similarity, (c) translate the insight back into the business context, (d) state what the business team would DO differently if they adopted this frame. It is acceptable — even expected — that most Phase 3 output is discarded. The protocol succeeds if ONE association produces a genuine reframe.</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T1 — Can retrieve to ground the translation in business evidence.</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Phase 2 compression is genuinely compressed — 1–2 sentences maximum. If longer, the compression agent is not being severe enough.</w:t>
      </w:r>
    </w:p>
    <w:p>
      <w:pPr>
        <w:spacing w:after="120" w:line="276"/>
      </w:pPr>
      <w:r>
        <w:rPr>
          <w:rFonts w:ascii="Arial" w:cs="Arial" w:eastAsia="Arial" w:hAnsi="Arial"/>
          <w:color w:val="333333"/>
          <w:sz w:val="20"/>
          <w:szCs w:val="20"/>
        </w:rPr>
        <w:t xml:space="preserve">Gate 2: Phase 3 associations span minimum 5 different domains. If all associations are from business/strategy, the agent has not escaped its default frame.</w:t>
      </w:r>
    </w:p>
    <w:p>
      <w:pPr>
        <w:spacing w:after="120" w:line="276"/>
      </w:pPr>
      <w:r>
        <w:rPr>
          <w:rFonts w:ascii="Arial" w:cs="Arial" w:eastAsia="Arial" w:hAnsi="Arial"/>
          <w:color w:val="333333"/>
          <w:sz w:val="20"/>
          <w:szCs w:val="20"/>
        </w:rPr>
        <w:t xml:space="preserve">Gate 3: Phase 3 agent has NO access to Phase 1 output. It receives ONLY the compressed tension. This is not optional.</w:t>
      </w:r>
    </w:p>
    <w:p>
      <w:pPr>
        <w:spacing w:after="120" w:line="276"/>
      </w:pPr>
      <w:r>
        <w:rPr>
          <w:rFonts w:ascii="Arial" w:cs="Arial" w:eastAsia="Arial" w:hAnsi="Arial"/>
          <w:color w:val="333333"/>
          <w:sz w:val="20"/>
          <w:szCs w:val="20"/>
        </w:rPr>
        <w:t xml:space="preserve">Gate 4: At least one Phase 4 translation produces an actionable reframe that was not present in the Phase 1 analysis.</w:t>
      </w:r>
    </w:p>
    <w:p>
      <w:pPr>
        <w:spacing w:after="120" w:line="276"/>
      </w:pPr>
      <w:r>
        <w:rPr>
          <w:rFonts w:ascii="Arial" w:cs="Arial" w:eastAsia="Arial" w:hAnsi="Arial"/>
          <w:color w:val="333333"/>
          <w:sz w:val="20"/>
          <w:szCs w:val="20"/>
        </w:rPr>
        <w:t xml:space="preserve">Gate 5: The protocol is judged on whether it produced something genuinely NEW, not whether it produced something ‘correct.’ Correctness is evaluated downstream. Novelty is evaluated here.</w:t>
      </w:r>
    </w:p>
    <w:p>
      <w:pPr>
        <w:pStyle w:val="Heading2"/>
        <w:spacing w:before="280" w:after="160"/>
      </w:pPr>
      <w:r>
        <w:rPr>
          <w:rFonts w:ascii="Arial" w:cs="Arial" w:eastAsia="Arial" w:hAnsi="Arial"/>
          <w:b/>
          <w:bCs/>
          <w:color w:val="C41E3A"/>
          <w:sz w:val="26"/>
          <w:szCs w:val="26"/>
        </w:rPr>
        <w:t xml:space="preserve">Failure Modes</w:t>
      </w:r>
    </w:p>
    <w:p>
      <w:pPr>
        <w:spacing w:after="120" w:line="276"/>
      </w:pPr>
      <w:r>
        <w:rPr>
          <w:rFonts w:ascii="Arial" w:cs="Arial" w:eastAsia="Arial" w:hAnsi="Arial"/>
          <w:color w:val="333333"/>
          <w:sz w:val="20"/>
          <w:szCs w:val="20"/>
        </w:rPr>
        <w:t xml:space="preserve">Insufficient compression: Phase 2 passes too much detail, anchoring Phase 3 to the original analytical frame. Fix: enforce word/sentence count.</w:t>
      </w:r>
    </w:p>
    <w:p>
      <w:pPr>
        <w:spacing w:after="120" w:line="276"/>
      </w:pPr>
      <w:r>
        <w:rPr>
          <w:rFonts w:ascii="Arial" w:cs="Arial" w:eastAsia="Arial" w:hAnsi="Arial"/>
          <w:color w:val="333333"/>
          <w:sz w:val="20"/>
          <w:szCs w:val="20"/>
        </w:rPr>
        <w:t xml:space="preserve">Business-anchored association: Phase 3 agent generates ‘associations’ that are actually business analogies (competitor examples, case studies). Fix: reject any association from the business/strategy domain.</w:t>
      </w:r>
    </w:p>
    <w:p>
      <w:pPr>
        <w:spacing w:after="120" w:line="276"/>
      </w:pPr>
      <w:r>
        <w:rPr>
          <w:rFonts w:ascii="Arial" w:cs="Arial" w:eastAsia="Arial" w:hAnsi="Arial"/>
          <w:color w:val="333333"/>
          <w:sz w:val="20"/>
          <w:szCs w:val="20"/>
        </w:rPr>
        <w:t xml:space="preserve">Premature evaluation: Phase 3 agent self-censors associations as irrelevant before stating them. Fix: system prompt must explicitly forbid evaluation within Phase 3.</w:t>
      </w:r>
    </w:p>
    <w:p>
      <w:pPr>
        <w:spacing w:after="120" w:line="276"/>
      </w:pPr>
      <w:r>
        <w:rPr>
          <w:rFonts w:ascii="Arial" w:cs="Arial" w:eastAsia="Arial" w:hAnsi="Arial"/>
          <w:color w:val="333333"/>
          <w:sz w:val="20"/>
          <w:szCs w:val="20"/>
        </w:rPr>
        <w:t xml:space="preserve">False positives: Phase 4 evaluator finds ‘insight’ in noise — stretching a weak association into a forced business parallel. Fix: require that the translated insight be testable or at minimum describable as a specific action.</w:t>
      </w:r>
    </w:p>
    <w:p>
      <w:pPr>
        <w:pStyle w:val="Heading2"/>
        <w:spacing w:before="280" w:after="160"/>
      </w:pPr>
      <w:r>
        <w:rPr>
          <w:rFonts w:ascii="Arial" w:cs="Arial" w:eastAsia="Arial" w:hAnsi="Arial"/>
          <w:b/>
          <w:bCs/>
          <w:color w:val="C41E3A"/>
          <w:sz w:val="26"/>
          <w:szCs w:val="26"/>
        </w:rPr>
        <w:t xml:space="preserve">Institutional Memory Write-Back</w:t>
      </w:r>
    </w:p>
    <w:p>
      <w:pPr>
        <w:spacing w:after="120" w:line="276"/>
      </w:pPr>
      <w:r>
        <w:rPr>
          <w:rFonts w:ascii="Arial" w:cs="Arial" w:eastAsia="Arial" w:hAnsi="Arial"/>
          <w:color w:val="333333"/>
          <w:sz w:val="20"/>
          <w:szCs w:val="20"/>
        </w:rPr>
        <w:t xml:space="preserve">When Phase 4 produces a genuine insight, write it to the scott-brain namespace with metadata: source_protocol: incubation, association_domain: [the parallel domain], core_tension: [the Phase 2 compression], reframe: [the Phase 4 translation]. Over time, this namespace accumulates your system’s most creative cross-domain connections and becomes the most differentiated knowledge asset in the entire architecture.</w:t>
      </w:r>
    </w:p>
    <w:p>
      <w:r>
        <w:br w:type="page"/>
      </w:r>
    </w:p>
    <w:p>
      <w:pPr>
        <w:spacing w:before="100" w:after="40"/>
      </w:pPr>
      <w:r>
        <w:rPr>
          <w:rFonts w:ascii="Arial" w:cs="Arial" w:eastAsia="Arial" w:hAnsi="Arial"/>
          <w:b/>
          <w:bCs/>
          <w:color w:val="D4AF37"/>
          <w:sz w:val="18"/>
          <w:szCs w:val="18"/>
        </w:rPr>
        <w:t xml:space="preserve">P47  |  INCUBATION PROTOCOL</w:t>
      </w:r>
    </w:p>
    <w:p>
      <w:pPr>
        <w:pStyle w:val="Heading1"/>
        <w:spacing w:before="360" w:after="200"/>
      </w:pPr>
      <w:r>
        <w:rPr>
          <w:rFonts w:ascii="Arial" w:cs="Arial" w:eastAsia="Arial" w:hAnsi="Arial"/>
          <w:b/>
          <w:bCs/>
          <w:color w:val="1B1B2F"/>
          <w:sz w:val="32"/>
          <w:szCs w:val="32"/>
        </w:rPr>
        <w:t xml:space="preserve">Pólya Look-Back</w:t>
      </w:r>
    </w:p>
    <w:p>
      <w:pPr>
        <w:spacing w:after="120" w:line="276"/>
      </w:pPr>
      <w:r>
        <w:rPr>
          <w:rFonts w:ascii="Arial" w:cs="Arial" w:eastAsia="Arial" w:hAnsi="Arial"/>
          <w:b/>
          <w:bCs/>
          <w:color w:val="333333"/>
          <w:sz w:val="20"/>
          <w:szCs w:val="20"/>
        </w:rPr>
        <w:t xml:space="preserve">Source: </w:t>
      </w:r>
      <w:r>
        <w:rPr>
          <w:rFonts w:ascii="Arial" w:cs="Arial" w:eastAsia="Arial" w:hAnsi="Arial"/>
          <w:color w:val="333333"/>
          <w:sz w:val="20"/>
          <w:szCs w:val="20"/>
        </w:rPr>
        <w:t xml:space="preserve">George Pólya (How to Solve It)</w:t>
      </w:r>
    </w:p>
    <w:p>
      <w:pPr>
        <w:pBdr>
          <w:bottom w:val="single" w:color="D4AF37" w:sz="3" w:space="1"/>
        </w:pBdr>
        <w:spacing w:before="200" w:after="200"/>
      </w:pPr>
    </w:p>
    <w:p>
      <w:pPr>
        <w:pStyle w:val="Heading2"/>
        <w:spacing w:before="280" w:after="160"/>
      </w:pPr>
      <w:r>
        <w:rPr>
          <w:rFonts w:ascii="Arial" w:cs="Arial" w:eastAsia="Arial" w:hAnsi="Arial"/>
          <w:b/>
          <w:bCs/>
          <w:color w:val="C41E3A"/>
          <w:sz w:val="26"/>
          <w:szCs w:val="26"/>
        </w:rPr>
        <w:t xml:space="preserve">Theoretical Foundation</w:t>
      </w:r>
    </w:p>
    <w:p>
      <w:pPr>
        <w:spacing w:after="120" w:line="276"/>
      </w:pPr>
      <w:r>
        <w:rPr>
          <w:rFonts w:ascii="Arial" w:cs="Arial" w:eastAsia="Arial" w:hAnsi="Arial"/>
          <w:color w:val="333333"/>
          <w:sz w:val="20"/>
          <w:szCs w:val="20"/>
        </w:rPr>
        <w:t xml:space="preserve">Pólya’s four phases: understand the problem, devise a plan, carry out the plan, look back. Everyone skips the last step. The Look-Back evaluates not whether the ANSWER was good but whether the METHOD was appropriate. Did we use the right protocol? Could we have solved this more efficiently? Does this method generalize? This is where the system learns about ITSELF — not about the problem, but about which protocols work for which problem types.</w:t>
      </w:r>
    </w:p>
    <w:p>
      <w:pPr>
        <w:pStyle w:val="Heading2"/>
        <w:spacing w:before="280" w:after="160"/>
      </w:pPr>
      <w:r>
        <w:rPr>
          <w:rFonts w:ascii="Arial" w:cs="Arial" w:eastAsia="Arial" w:hAnsi="Arial"/>
          <w:b/>
          <w:bCs/>
          <w:color w:val="C41E3A"/>
          <w:sz w:val="26"/>
          <w:szCs w:val="26"/>
        </w:rPr>
        <w:t xml:space="preserve">Agent Architecture</w:t>
      </w:r>
    </w:p>
    <w:p>
      <w:pPr>
        <w:spacing w:after="120" w:line="276"/>
      </w:pPr>
      <w:r>
        <w:rPr>
          <w:rFonts w:ascii="Arial" w:cs="Arial" w:eastAsia="Arial" w:hAnsi="Arial"/>
          <w:color w:val="333333"/>
          <w:sz w:val="20"/>
          <w:szCs w:val="20"/>
        </w:rPr>
        <w:t xml:space="preserve">One Reflection Agent. Applied AFTER any protocol completes. Can be run by any agent since it evaluates process, not content.</w:t>
      </w:r>
    </w:p>
    <w:p>
      <w:pPr>
        <w:pStyle w:val="Heading2"/>
        <w:spacing w:before="280" w:after="160"/>
      </w:pPr>
      <w:r>
        <w:rPr>
          <w:rFonts w:ascii="Arial" w:cs="Arial" w:eastAsia="Arial" w:hAnsi="Arial"/>
          <w:b/>
          <w:bCs/>
          <w:color w:val="C41E3A"/>
          <w:sz w:val="26"/>
          <w:szCs w:val="26"/>
        </w:rPr>
        <w:t xml:space="preserve">Step-by-Step Orchestration</w:t>
      </w:r>
    </w:p>
    <w:p>
      <w:pPr>
        <w:spacing w:before="120" w:after="40"/>
      </w:pPr>
      <w:r>
        <w:rPr>
          <w:rFonts w:ascii="Arial" w:cs="Arial" w:eastAsia="Arial" w:hAnsi="Arial"/>
          <w:b/>
          <w:bCs/>
          <w:color w:val="C41E3A"/>
          <w:sz w:val="20"/>
          <w:szCs w:val="20"/>
        </w:rPr>
        <w:t xml:space="preserve">REFLECTION AGENT:</w:t>
      </w:r>
    </w:p>
    <w:p>
      <w:pPr>
        <w:pBdr>
          <w:left w:val="single" w:color="D4AF37" w:sz="6"/>
        </w:pBdr>
        <w:shd w:fill="FFF8E1" w:val="clear"/>
        <w:spacing w:after="120"/>
        <w:ind w:left="360" w:right="360"/>
      </w:pPr>
      <w:r>
        <w:rPr>
          <w:rFonts w:ascii="Courier New" w:cs="Courier New" w:eastAsia="Courier New" w:hAnsi="Courier New"/>
          <w:color w:val="444444"/>
          <w:sz w:val="17"/>
          <w:szCs w:val="17"/>
        </w:rPr>
        <w:t xml:space="preserve">This protocol has completed. You have access to the full record: the original question, the protocol selected, all intermediate outputs, and the final recommendation. Evaluate: (1) PROTOCOL FIT: Was this the right protocol for this problem type? What would have happened if we had used a different protocol? Name at least one alternative that might have been better and explain why. (2) EFFICIENCY: Could we have reached a similar-quality answer with fewer agents, fewer rounds, or simpler coordination? If yes, what could have been cut? (3) SURPRISE: What was the most unexpected finding during execution? What does that surprise tell us about this problem type? (4) GENERALIZATION: What did we learn about how to approach this CLASS of problem that we can apply to the next similar question? State it as a routing rule: ‘For problems that are [X], prefer protocol [Y] because [Z].’ (5) WEAKNESS: Where was the protocol weakest? Where did it produce the least valuable output? What modification would strengthen it?</w:t>
      </w:r>
    </w:p>
    <w:p>
      <w:pPr>
        <w:spacing w:after="120" w:line="276"/>
      </w:pPr>
      <w:r>
        <w:rPr>
          <w:rFonts w:ascii="Arial" w:cs="Arial" w:eastAsia="Arial" w:hAnsi="Arial"/>
          <w:b/>
          <w:bCs/>
          <w:color w:val="333333"/>
          <w:sz w:val="20"/>
          <w:szCs w:val="20"/>
        </w:rPr>
        <w:t xml:space="preserve">Tool Access: </w:t>
      </w:r>
      <w:r>
        <w:rPr>
          <w:rFonts w:ascii="Arial" w:cs="Arial" w:eastAsia="Arial" w:hAnsi="Arial"/>
          <w:color w:val="333333"/>
          <w:sz w:val="20"/>
          <w:szCs w:val="20"/>
        </w:rPr>
        <w:t xml:space="preserve">T0 — Reflects on the process record, no new retrieval.</w:t>
      </w:r>
    </w:p>
    <w:p>
      <w:pPr>
        <w:pStyle w:val="Heading2"/>
        <w:spacing w:before="280" w:after="160"/>
      </w:pPr>
      <w:r>
        <w:rPr>
          <w:rFonts w:ascii="Arial" w:cs="Arial" w:eastAsia="Arial" w:hAnsi="Arial"/>
          <w:b/>
          <w:bCs/>
          <w:color w:val="C41E3A"/>
          <w:sz w:val="26"/>
          <w:szCs w:val="26"/>
        </w:rPr>
        <w:t xml:space="preserve">Institutional Memory Write-Back</w:t>
      </w:r>
    </w:p>
    <w:p>
      <w:pPr>
        <w:spacing w:after="120" w:line="276"/>
      </w:pPr>
      <w:r>
        <w:rPr>
          <w:rFonts w:ascii="Arial" w:cs="Arial" w:eastAsia="Arial" w:hAnsi="Arial"/>
          <w:color w:val="333333"/>
          <w:sz w:val="20"/>
          <w:szCs w:val="20"/>
        </w:rPr>
        <w:t xml:space="preserve">The Pólya Look-Back produces meta-knowledge about protocol effectiveness. This should be written to a dedicated institutional memory namespace (protocol-learning or similar) with metadata: protocol_used, problem_type, fit_score, efficiency_score, routing_rule_generated. Over time, this namespace becomes your protocol router’s training data — not from theory about which protocols should work, but from empirical evidence about which protocols DID work.</w:t>
      </w:r>
    </w:p>
    <w:p>
      <w:pPr>
        <w:pStyle w:val="Heading2"/>
        <w:spacing w:before="280" w:after="160"/>
      </w:pPr>
      <w:r>
        <w:rPr>
          <w:rFonts w:ascii="Arial" w:cs="Arial" w:eastAsia="Arial" w:hAnsi="Arial"/>
          <w:b/>
          <w:bCs/>
          <w:color w:val="C41E3A"/>
          <w:sz w:val="26"/>
          <w:szCs w:val="26"/>
        </w:rPr>
        <w:t xml:space="preserve">Quality Gates</w:t>
      </w:r>
    </w:p>
    <w:p>
      <w:pPr>
        <w:spacing w:after="120" w:line="276"/>
      </w:pPr>
      <w:r>
        <w:rPr>
          <w:rFonts w:ascii="Arial" w:cs="Arial" w:eastAsia="Arial" w:hAnsi="Arial"/>
          <w:color w:val="333333"/>
          <w:sz w:val="20"/>
          <w:szCs w:val="20"/>
        </w:rPr>
        <w:t xml:space="preserve">Gate 1: Alternative protocol is genuinely different (not a minor variation).</w:t>
      </w:r>
    </w:p>
    <w:p>
      <w:pPr>
        <w:spacing w:after="120" w:line="276"/>
      </w:pPr>
      <w:r>
        <w:rPr>
          <w:rFonts w:ascii="Arial" w:cs="Arial" w:eastAsia="Arial" w:hAnsi="Arial"/>
          <w:color w:val="333333"/>
          <w:sz w:val="20"/>
          <w:szCs w:val="20"/>
        </w:rPr>
        <w:t xml:space="preserve">Gate 2: Routing rule is specific enough to be actionable by the protocol router.</w:t>
      </w:r>
    </w:p>
    <w:p>
      <w:pPr>
        <w:spacing w:after="120" w:line="276"/>
      </w:pPr>
      <w:r>
        <w:rPr>
          <w:rFonts w:ascii="Arial" w:cs="Arial" w:eastAsia="Arial" w:hAnsi="Arial"/>
          <w:color w:val="333333"/>
          <w:sz w:val="20"/>
          <w:szCs w:val="20"/>
        </w:rPr>
        <w:t xml:space="preserve">Gate 3: Weakness identification is specific (not ‘could have been better’ but ‘Phase 2 produced low-quality output because...’).</w:t>
      </w:r>
    </w:p>
    <w:p>
      <w:pPr>
        <w:pStyle w:val="Heading2"/>
        <w:spacing w:before="280" w:after="160"/>
      </w:pPr>
      <w:r>
        <w:rPr>
          <w:rFonts w:ascii="Arial" w:cs="Arial" w:eastAsia="Arial" w:hAnsi="Arial"/>
          <w:b/>
          <w:bCs/>
          <w:color w:val="C41E3A"/>
          <w:sz w:val="26"/>
          <w:szCs w:val="26"/>
        </w:rPr>
        <w:t xml:space="preserve">Integration</w:t>
      </w:r>
    </w:p>
    <w:p>
      <w:pPr>
        <w:spacing w:after="120" w:line="276"/>
      </w:pPr>
      <w:r>
        <w:rPr>
          <w:rFonts w:ascii="Arial" w:cs="Arial" w:eastAsia="Arial" w:hAnsi="Arial"/>
          <w:color w:val="333333"/>
          <w:sz w:val="20"/>
          <w:szCs w:val="20"/>
        </w:rPr>
        <w:t xml:space="preserve">Run after EVERY protocol execution. Non-negotiable. Without this, your system improves its answers but never improves its reasoning. This is the difference between a system that gets smarter and a system that stays static.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Cardinal Element  |  Protocol Instructor’s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2026-02-22T19:07:35.707Z</dcterms:created>
  <dcterms:modified xsi:type="dcterms:W3CDTF">2026-02-22T19:07:35.708Z</dcterms:modified>
</cp:coreProperties>
</file>

<file path=docProps/custom.xml><?xml version="1.0" encoding="utf-8"?>
<Properties xmlns="http://schemas.openxmlformats.org/officeDocument/2006/custom-properties" xmlns:vt="http://schemas.openxmlformats.org/officeDocument/2006/docPropsVTypes"/>
</file>