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D75A1" w14:textId="77777777" w:rsidR="00263BAD" w:rsidRDefault="00000000">
      <w:pPr>
        <w:pStyle w:val="Heading1"/>
      </w:pPr>
      <w:bookmarkStart w:id="0" w:name="Xa84791d7613602fae554568aa5c477dd9005793"/>
      <w:r>
        <w:t>DFW Airport Private 5G Deployment — Decision-Maker Simulation Report</w:t>
      </w:r>
    </w:p>
    <w:p w14:paraId="2BC68119" w14:textId="77777777" w:rsidR="00263BAD" w:rsidRDefault="00000000">
      <w:pPr>
        <w:pStyle w:val="FirstParagraph"/>
      </w:pPr>
      <w:r>
        <w:rPr>
          <w:b/>
          <w:bCs/>
        </w:rPr>
        <w:t>Strategic Question:</w:t>
      </w:r>
      <w:r>
        <w:t xml:space="preserve"> How should DFW structure its private 5G deployment to maximize value for all stakeholders? </w:t>
      </w:r>
      <w:r>
        <w:rPr>
          <w:b/>
          <w:bCs/>
        </w:rPr>
        <w:t>Analysis Duration:</w:t>
      </w:r>
      <w:r>
        <w:t xml:space="preserve"> 2860 seconds </w:t>
      </w:r>
      <w:r>
        <w:rPr>
          <w:b/>
          <w:bCs/>
        </w:rPr>
        <w:t>Constituencies Modeled:</w:t>
      </w:r>
      <w:r>
        <w:t xml:space="preserve"> 6 (Airport CIO, Airport CRO, Anchor Airline VP, Cargo Director, Concessions Tech Lead, AT&amp;T Carrier Rep) </w:t>
      </w:r>
      <w:r>
        <w:rPr>
          <w:b/>
          <w:bCs/>
        </w:rPr>
        <w:t>Protocol Pipeline:</w:t>
      </w:r>
      <w:r>
        <w:t xml:space="preserve"> Discover (1-2-4-All) → Diagnose (ACH) → Negotiate (Constraint Negotiation) → Stress-Test (Red/Blue/White)</w:t>
      </w:r>
    </w:p>
    <w:p w14:paraId="795378B1" w14:textId="77777777" w:rsidR="00263BAD" w:rsidRDefault="00154EE6">
      <w:r>
        <w:rPr>
          <w:noProof/>
        </w:rPr>
        <w:pict w14:anchorId="3AB54DC6">
          <v:rect id="_x0000_i1060" alt="" style="width:468pt;height:.05pt;mso-width-percent:0;mso-height-percent:0;mso-width-percent:0;mso-height-percent:0" o:hralign="center" o:hrstd="t" o:hr="t"/>
        </w:pict>
      </w:r>
    </w:p>
    <w:p w14:paraId="24980E45" w14:textId="77777777" w:rsidR="00B65D2F" w:rsidRDefault="00B65D2F">
      <w:pPr>
        <w:pStyle w:val="Heading2"/>
      </w:pPr>
      <w:bookmarkStart w:id="1" w:name="stage-1-stakeholder-discovery"/>
    </w:p>
    <w:p w14:paraId="530D889C" w14:textId="77777777" w:rsidR="00B65D2F" w:rsidRDefault="00B65D2F">
      <w:pPr>
        <w:pStyle w:val="Heading2"/>
      </w:pPr>
    </w:p>
    <w:p w14:paraId="021896D6" w14:textId="77777777" w:rsidR="00B65D2F" w:rsidRDefault="00B65D2F">
      <w:pPr>
        <w:pStyle w:val="Heading2"/>
      </w:pPr>
    </w:p>
    <w:p w14:paraId="55469128" w14:textId="77777777" w:rsidR="00B65D2F" w:rsidRDefault="00B65D2F">
      <w:pPr>
        <w:pStyle w:val="Heading2"/>
      </w:pPr>
    </w:p>
    <w:p w14:paraId="799D8F7E" w14:textId="77777777" w:rsidR="00B65D2F" w:rsidRDefault="00B65D2F">
      <w:pPr>
        <w:pStyle w:val="Heading2"/>
      </w:pPr>
    </w:p>
    <w:p w14:paraId="31D4283A" w14:textId="77777777" w:rsidR="00B65D2F" w:rsidRDefault="00B65D2F">
      <w:pPr>
        <w:pStyle w:val="Heading2"/>
      </w:pPr>
    </w:p>
    <w:p w14:paraId="3A670B2D" w14:textId="77777777" w:rsidR="00B65D2F" w:rsidRDefault="00B65D2F">
      <w:pPr>
        <w:pStyle w:val="Heading2"/>
      </w:pPr>
    </w:p>
    <w:p w14:paraId="7A81585C" w14:textId="77777777" w:rsidR="00B65D2F" w:rsidRDefault="00B65D2F">
      <w:pPr>
        <w:pStyle w:val="Heading2"/>
      </w:pPr>
    </w:p>
    <w:p w14:paraId="420E1660" w14:textId="77777777" w:rsidR="00B65D2F" w:rsidRDefault="00B65D2F">
      <w:pPr>
        <w:pStyle w:val="Heading2"/>
      </w:pPr>
    </w:p>
    <w:p w14:paraId="2DCC1E70" w14:textId="77777777" w:rsidR="00B65D2F" w:rsidRDefault="00B65D2F">
      <w:pPr>
        <w:pStyle w:val="Heading2"/>
      </w:pPr>
    </w:p>
    <w:p w14:paraId="602A44F4" w14:textId="77777777" w:rsidR="00B65D2F" w:rsidRDefault="00B65D2F">
      <w:pPr>
        <w:pStyle w:val="Heading2"/>
      </w:pPr>
    </w:p>
    <w:p w14:paraId="4385829B" w14:textId="77777777" w:rsidR="00B65D2F" w:rsidRDefault="00B65D2F">
      <w:pPr>
        <w:pStyle w:val="Heading2"/>
      </w:pPr>
    </w:p>
    <w:p w14:paraId="643801E1" w14:textId="77777777" w:rsidR="00B65D2F" w:rsidRDefault="00B65D2F">
      <w:pPr>
        <w:pStyle w:val="Heading2"/>
      </w:pPr>
    </w:p>
    <w:p w14:paraId="31E0F509" w14:textId="77777777" w:rsidR="00B65D2F" w:rsidRDefault="00B65D2F">
      <w:pPr>
        <w:pStyle w:val="Heading2"/>
      </w:pPr>
    </w:p>
    <w:p w14:paraId="173DCF41" w14:textId="77777777" w:rsidR="00B65D2F" w:rsidRDefault="00B65D2F">
      <w:pPr>
        <w:pStyle w:val="Heading2"/>
      </w:pPr>
    </w:p>
    <w:p w14:paraId="1C2677B3" w14:textId="77777777" w:rsidR="00B65D2F" w:rsidRPr="00B65D2F" w:rsidRDefault="00B65D2F" w:rsidP="00B65D2F">
      <w:pPr>
        <w:pStyle w:val="BodyText"/>
      </w:pPr>
    </w:p>
    <w:p w14:paraId="124A0BA0" w14:textId="2AD0619F" w:rsidR="00263BAD" w:rsidRDefault="00000000">
      <w:pPr>
        <w:pStyle w:val="Heading2"/>
      </w:pPr>
      <w:r>
        <w:lastRenderedPageBreak/>
        <w:t>Stage 1: Stakeholder Discovery</w:t>
      </w:r>
    </w:p>
    <w:p w14:paraId="3DACAD33" w14:textId="77777777" w:rsidR="00263BAD" w:rsidRDefault="00000000">
      <w:pPr>
        <w:pStyle w:val="FirstParagraph"/>
      </w:pPr>
      <w:r>
        <w:rPr>
          <w:i/>
          <w:iCs/>
        </w:rPr>
        <w:t>Elapsed: 509s</w:t>
      </w:r>
    </w:p>
    <w:p w14:paraId="247D6096" w14:textId="77777777" w:rsidR="00263BAD" w:rsidRDefault="00000000">
      <w:pPr>
        <w:pStyle w:val="Heading1"/>
      </w:pPr>
      <w:bookmarkStart w:id="2" w:name="X953642bd82272086007fee63829bb116091bb3c"/>
      <w:bookmarkEnd w:id="0"/>
      <w:bookmarkEnd w:id="1"/>
      <w:r>
        <w:t>DFW Private 5G Consolidated Requirements Map</w:t>
      </w:r>
    </w:p>
    <w:p w14:paraId="78EF12E9" w14:textId="77777777" w:rsidR="00263BAD" w:rsidRDefault="00000000">
      <w:pPr>
        <w:pStyle w:val="Heading2"/>
      </w:pPr>
      <w:bookmarkStart w:id="3" w:name="synthesis-across-all-six-constituencies"/>
      <w:r>
        <w:t>Synthesis Across All Six Constituencies</w:t>
      </w:r>
    </w:p>
    <w:p w14:paraId="06B56C3C" w14:textId="77777777" w:rsidR="00263BAD" w:rsidRDefault="00154EE6">
      <w:r>
        <w:rPr>
          <w:noProof/>
        </w:rPr>
        <w:pict w14:anchorId="2EF5911E">
          <v:rect id="_x0000_i1059" alt="" style="width:468pt;height:.05pt;mso-width-percent:0;mso-height-percent:0;mso-width-percent:0;mso-height-percent:0" o:hralign="center" o:hrstd="t" o:hr="t"/>
        </w:pict>
      </w:r>
    </w:p>
    <w:p w14:paraId="7905E960" w14:textId="77777777" w:rsidR="00263BAD" w:rsidRDefault="00000000">
      <w:pPr>
        <w:pStyle w:val="Heading1"/>
      </w:pPr>
      <w:bookmarkStart w:id="4" w:name="section-1-universal-requirements"/>
      <w:bookmarkEnd w:id="2"/>
      <w:bookmarkEnd w:id="3"/>
      <w:r>
        <w:t>SECTION 1: UNIVERSAL REQUIREMENTS</w:t>
      </w:r>
    </w:p>
    <w:p w14:paraId="72D6EED3" w14:textId="77777777" w:rsidR="00263BAD" w:rsidRDefault="00000000">
      <w:pPr>
        <w:pStyle w:val="FirstParagraph"/>
      </w:pPr>
      <w:r>
        <w:t>These requirements emerged independently from all three pair analyses. Every constituency either explicitly stated them or implicitly depends on them. They are the non-negotiable foundation.</w:t>
      </w:r>
    </w:p>
    <w:p w14:paraId="3A950485" w14:textId="77777777" w:rsidR="00263BAD" w:rsidRDefault="00154EE6">
      <w:r>
        <w:rPr>
          <w:noProof/>
        </w:rPr>
        <w:pict w14:anchorId="4943CF7A">
          <v:rect id="_x0000_i1058" alt="" style="width:468pt;height:.05pt;mso-width-percent:0;mso-height-percent:0;mso-width-percent:0;mso-height-percent:0" o:hralign="center" o:hrstd="t" o:hr="t"/>
        </w:pict>
      </w:r>
    </w:p>
    <w:p w14:paraId="01DB4381" w14:textId="77777777" w:rsidR="00263BAD" w:rsidRDefault="00000000">
      <w:pPr>
        <w:pStyle w:val="Heading2"/>
      </w:pPr>
      <w:bookmarkStart w:id="5" w:name="X8d138adbc3d9a6cfee1a340253fc6ac3d49fec2"/>
      <w:r>
        <w:t>U-1: Network Availability ≥ 99.95% with Contractual Enforcement</w:t>
      </w:r>
    </w:p>
    <w:tbl>
      <w:tblPr>
        <w:tblStyle w:val="Table"/>
        <w:tblW w:w="5000" w:type="pct"/>
        <w:tblLayout w:type="fixed"/>
        <w:tblLook w:val="0020" w:firstRow="1" w:lastRow="0" w:firstColumn="0" w:lastColumn="0" w:noHBand="0" w:noVBand="0"/>
      </w:tblPr>
      <w:tblGrid>
        <w:gridCol w:w="3120"/>
        <w:gridCol w:w="3120"/>
        <w:gridCol w:w="3120"/>
      </w:tblGrid>
      <w:tr w:rsidR="00263BAD" w14:paraId="3F896DD0" w14:textId="77777777" w:rsidTr="00263BAD">
        <w:trPr>
          <w:cnfStyle w:val="100000000000" w:firstRow="1" w:lastRow="0" w:firstColumn="0" w:lastColumn="0" w:oddVBand="0" w:evenVBand="0" w:oddHBand="0" w:evenHBand="0" w:firstRowFirstColumn="0" w:firstRowLastColumn="0" w:lastRowFirstColumn="0" w:lastRowLastColumn="0"/>
          <w:tblHeader/>
        </w:trPr>
        <w:tc>
          <w:tcPr>
            <w:tcW w:w="2640" w:type="dxa"/>
          </w:tcPr>
          <w:p w14:paraId="53B94F87" w14:textId="77777777" w:rsidR="00263BAD" w:rsidRDefault="00000000">
            <w:pPr>
              <w:pStyle w:val="Compact"/>
            </w:pPr>
            <w:r>
              <w:t>Constituency</w:t>
            </w:r>
          </w:p>
        </w:tc>
        <w:tc>
          <w:tcPr>
            <w:tcW w:w="2640" w:type="dxa"/>
          </w:tcPr>
          <w:p w14:paraId="072CD992" w14:textId="77777777" w:rsidR="00263BAD" w:rsidRDefault="00000000">
            <w:pPr>
              <w:pStyle w:val="Compact"/>
            </w:pPr>
            <w:r>
              <w:t>Stated Target</w:t>
            </w:r>
          </w:p>
        </w:tc>
        <w:tc>
          <w:tcPr>
            <w:tcW w:w="2640" w:type="dxa"/>
          </w:tcPr>
          <w:p w14:paraId="5EA37341" w14:textId="77777777" w:rsidR="00263BAD" w:rsidRDefault="00000000">
            <w:pPr>
              <w:pStyle w:val="Compact"/>
            </w:pPr>
            <w:r>
              <w:t>Rationale</w:t>
            </w:r>
          </w:p>
        </w:tc>
      </w:tr>
      <w:tr w:rsidR="00263BAD" w14:paraId="7BC78E0B" w14:textId="77777777">
        <w:tc>
          <w:tcPr>
            <w:tcW w:w="2640" w:type="dxa"/>
          </w:tcPr>
          <w:p w14:paraId="16469F4E" w14:textId="77777777" w:rsidR="00263BAD" w:rsidRDefault="00000000">
            <w:pPr>
              <w:pStyle w:val="Compact"/>
            </w:pPr>
            <w:r>
              <w:t>CIO</w:t>
            </w:r>
          </w:p>
        </w:tc>
        <w:tc>
          <w:tcPr>
            <w:tcW w:w="2640" w:type="dxa"/>
          </w:tcPr>
          <w:p w14:paraId="2E5A258A" w14:textId="77777777" w:rsidR="00263BAD" w:rsidRDefault="00000000">
            <w:pPr>
              <w:pStyle w:val="Compact"/>
            </w:pPr>
            <w:r>
              <w:t>99.999% post-burn-in</w:t>
            </w:r>
          </w:p>
        </w:tc>
        <w:tc>
          <w:tcPr>
            <w:tcW w:w="2640" w:type="dxa"/>
          </w:tcPr>
          <w:p w14:paraId="535EED6F" w14:textId="77777777" w:rsidR="00263BAD" w:rsidRDefault="00000000">
            <w:pPr>
              <w:pStyle w:val="Compact"/>
            </w:pPr>
            <w:r>
              <w:t>Mission-critical iPad fleet, 87M passengers</w:t>
            </w:r>
          </w:p>
        </w:tc>
      </w:tr>
      <w:tr w:rsidR="00263BAD" w14:paraId="1E1F79D3" w14:textId="77777777">
        <w:tc>
          <w:tcPr>
            <w:tcW w:w="2640" w:type="dxa"/>
          </w:tcPr>
          <w:p w14:paraId="31A12A38" w14:textId="77777777" w:rsidR="00263BAD" w:rsidRDefault="00000000">
            <w:pPr>
              <w:pStyle w:val="Compact"/>
            </w:pPr>
            <w:r>
              <w:t>AT&amp;T</w:t>
            </w:r>
          </w:p>
        </w:tc>
        <w:tc>
          <w:tcPr>
            <w:tcW w:w="2640" w:type="dxa"/>
          </w:tcPr>
          <w:p w14:paraId="0EDD6151" w14:textId="77777777" w:rsidR="00263BAD" w:rsidRDefault="00000000">
            <w:pPr>
              <w:pStyle w:val="Compact"/>
            </w:pPr>
            <w:r>
              <w:t>99.95% contractual baseline</w:t>
            </w:r>
          </w:p>
        </w:tc>
        <w:tc>
          <w:tcPr>
            <w:tcW w:w="2640" w:type="dxa"/>
          </w:tcPr>
          <w:p w14:paraId="5DEB1207" w14:textId="77777777" w:rsidR="00263BAD" w:rsidRDefault="00000000">
            <w:pPr>
              <w:pStyle w:val="Compact"/>
            </w:pPr>
            <w:r>
              <w:t>SLA framework, operational achievability</w:t>
            </w:r>
          </w:p>
        </w:tc>
      </w:tr>
      <w:tr w:rsidR="00263BAD" w14:paraId="0EA07D34" w14:textId="77777777">
        <w:tc>
          <w:tcPr>
            <w:tcW w:w="2640" w:type="dxa"/>
          </w:tcPr>
          <w:p w14:paraId="389160FB" w14:textId="77777777" w:rsidR="00263BAD" w:rsidRDefault="00000000">
            <w:pPr>
              <w:pStyle w:val="Compact"/>
            </w:pPr>
            <w:r>
              <w:t>CRO</w:t>
            </w:r>
          </w:p>
        </w:tc>
        <w:tc>
          <w:tcPr>
            <w:tcW w:w="2640" w:type="dxa"/>
          </w:tcPr>
          <w:p w14:paraId="3C42420B" w14:textId="77777777" w:rsidR="00263BAD" w:rsidRDefault="00000000">
            <w:pPr>
              <w:pStyle w:val="Compact"/>
            </w:pPr>
            <w:r>
              <w:t>99.99% for POS/payment</w:t>
            </w:r>
          </w:p>
        </w:tc>
        <w:tc>
          <w:tcPr>
            <w:tcW w:w="2640" w:type="dxa"/>
          </w:tcPr>
          <w:p w14:paraId="54EC7710" w14:textId="77777777" w:rsidR="00263BAD" w:rsidRDefault="00000000">
            <w:pPr>
              <w:pStyle w:val="Compact"/>
            </w:pPr>
            <w:r>
              <w:t>Transaction reliability drives revenue model</w:t>
            </w:r>
          </w:p>
        </w:tc>
      </w:tr>
      <w:tr w:rsidR="00263BAD" w14:paraId="546E3C95" w14:textId="77777777">
        <w:tc>
          <w:tcPr>
            <w:tcW w:w="2640" w:type="dxa"/>
          </w:tcPr>
          <w:p w14:paraId="3DEFE5F1" w14:textId="77777777" w:rsidR="00263BAD" w:rsidRDefault="00000000">
            <w:pPr>
              <w:pStyle w:val="Compact"/>
            </w:pPr>
            <w:r>
              <w:t>F&amp;B Consortium</w:t>
            </w:r>
          </w:p>
        </w:tc>
        <w:tc>
          <w:tcPr>
            <w:tcW w:w="2640" w:type="dxa"/>
          </w:tcPr>
          <w:p w14:paraId="37553547" w14:textId="77777777" w:rsidR="00263BAD" w:rsidRDefault="00000000">
            <w:pPr>
              <w:pStyle w:val="Compact"/>
            </w:pPr>
            <w:r>
              <w:t>99.95% measured at edge</w:t>
            </w:r>
          </w:p>
        </w:tc>
        <w:tc>
          <w:tcPr>
            <w:tcW w:w="2640" w:type="dxa"/>
          </w:tcPr>
          <w:p w14:paraId="5AE9BFC1" w14:textId="77777777" w:rsidR="00263BAD" w:rsidRDefault="00000000">
            <w:pPr>
              <w:pStyle w:val="Compact"/>
            </w:pPr>
            <w:r>
              <w:t>POS outages = $7M+ per holiday weekend</w:t>
            </w:r>
          </w:p>
        </w:tc>
      </w:tr>
      <w:tr w:rsidR="00263BAD" w14:paraId="21DA5494" w14:textId="77777777">
        <w:tc>
          <w:tcPr>
            <w:tcW w:w="2640" w:type="dxa"/>
          </w:tcPr>
          <w:p w14:paraId="2417086E" w14:textId="77777777" w:rsidR="00263BAD" w:rsidRDefault="00000000">
            <w:pPr>
              <w:pStyle w:val="Compact"/>
            </w:pPr>
            <w:r>
              <w:t>Airline VP</w:t>
            </w:r>
          </w:p>
        </w:tc>
        <w:tc>
          <w:tcPr>
            <w:tcW w:w="2640" w:type="dxa"/>
          </w:tcPr>
          <w:p w14:paraId="22AB37CF" w14:textId="77777777" w:rsidR="00263BAD" w:rsidRDefault="00000000">
            <w:pPr>
              <w:pStyle w:val="Compact"/>
            </w:pPr>
            <w:r>
              <w:t>99.99% with per-minute financial penalties</w:t>
            </w:r>
          </w:p>
        </w:tc>
        <w:tc>
          <w:tcPr>
            <w:tcW w:w="2640" w:type="dxa"/>
          </w:tcPr>
          <w:p w14:paraId="1D88BD7E" w14:textId="77777777" w:rsidR="00263BAD" w:rsidRDefault="00000000">
            <w:pPr>
              <w:pStyle w:val="Compact"/>
            </w:pPr>
            <w:r>
              <w:t>$74+ per minute of delay; operational quantification</w:t>
            </w:r>
          </w:p>
        </w:tc>
      </w:tr>
      <w:tr w:rsidR="00263BAD" w14:paraId="31C794E9" w14:textId="77777777">
        <w:tc>
          <w:tcPr>
            <w:tcW w:w="2640" w:type="dxa"/>
          </w:tcPr>
          <w:p w14:paraId="4FEB8862" w14:textId="77777777" w:rsidR="00263BAD" w:rsidRDefault="00000000">
            <w:pPr>
              <w:pStyle w:val="Compact"/>
            </w:pPr>
            <w:r>
              <w:t>Cargo Director</w:t>
            </w:r>
          </w:p>
        </w:tc>
        <w:tc>
          <w:tcPr>
            <w:tcW w:w="2640" w:type="dxa"/>
          </w:tcPr>
          <w:p w14:paraId="19DBF08B" w14:textId="77777777" w:rsidR="00263BAD" w:rsidRDefault="00000000">
            <w:pPr>
              <w:pStyle w:val="Compact"/>
            </w:pPr>
            <w:r>
              <w:t>99.99% in warehouses</w:t>
            </w:r>
          </w:p>
        </w:tc>
        <w:tc>
          <w:tcPr>
            <w:tcW w:w="2640" w:type="dxa"/>
          </w:tcPr>
          <w:p w14:paraId="25A7CF47" w14:textId="77777777" w:rsidR="00263BAD" w:rsidRDefault="00000000">
            <w:pPr>
              <w:pStyle w:val="Compact"/>
            </w:pPr>
            <w:r>
              <w:t>Sort facility downtime costs millions per hour</w:t>
            </w:r>
          </w:p>
        </w:tc>
      </w:tr>
    </w:tbl>
    <w:p w14:paraId="50A87860" w14:textId="77777777" w:rsidR="00263BAD" w:rsidRDefault="00000000">
      <w:pPr>
        <w:pStyle w:val="BodyText"/>
      </w:pPr>
      <w:r>
        <w:rPr>
          <w:b/>
          <w:bCs/>
        </w:rPr>
        <w:t>Universal Synthesis:</w:t>
      </w:r>
      <w:r>
        <w:t xml:space="preserve"> Every constituency demands ≥99.95% uptime with financial consequences for failure. The variation is in measurement point (edge vs. core), penalty structure (credits vs. operational damages), and the gap between 99.95% and 99.999%. The floor is 99.95%. The design target must be 99.99%. The aspiration is 99.999% — achievable only after burn-in validates architecture in DFW’s specific RF environment.</w:t>
      </w:r>
    </w:p>
    <w:p w14:paraId="6A1ECA86" w14:textId="77777777" w:rsidR="00263BAD" w:rsidRDefault="00000000">
      <w:pPr>
        <w:pStyle w:val="BodyText"/>
      </w:pPr>
      <w:r>
        <w:rPr>
          <w:b/>
          <w:bCs/>
        </w:rPr>
        <w:t>Binding Principle:</w:t>
      </w:r>
      <w:r>
        <w:t xml:space="preserve"> </w:t>
      </w:r>
      <w:r>
        <w:rPr>
          <w:i/>
          <w:iCs/>
        </w:rPr>
        <w:t>Uptime SLAs are zone-specific and use-case-specific, measured at the point of consumption (edge device, POS terminal, AGV controller), not at the core. Penalties scale to the operational impact of the constituency served.</w:t>
      </w:r>
    </w:p>
    <w:p w14:paraId="3A4C53BE" w14:textId="77777777" w:rsidR="00263BAD" w:rsidRDefault="00154EE6">
      <w:r>
        <w:rPr>
          <w:noProof/>
        </w:rPr>
        <w:lastRenderedPageBreak/>
        <w:pict w14:anchorId="1F1BAB3C">
          <v:rect id="_x0000_i1057" alt="" style="width:468pt;height:.05pt;mso-width-percent:0;mso-height-percent:0;mso-width-percent:0;mso-height-percent:0" o:hralign="center" o:hrstd="t" o:hr="t"/>
        </w:pict>
      </w:r>
    </w:p>
    <w:p w14:paraId="1D356A6E" w14:textId="77777777" w:rsidR="00263BAD" w:rsidRDefault="00000000">
      <w:pPr>
        <w:pStyle w:val="Heading2"/>
      </w:pPr>
      <w:bookmarkStart w:id="6" w:name="X68975bc225312b679e00b75209a8403de630f80"/>
      <w:bookmarkEnd w:id="5"/>
      <w:r>
        <w:t>U-2: Phased Deployment with Rollback Capability</w:t>
      </w:r>
    </w:p>
    <w:tbl>
      <w:tblPr>
        <w:tblStyle w:val="Table"/>
        <w:tblW w:w="5000" w:type="pct"/>
        <w:tblLayout w:type="fixed"/>
        <w:tblLook w:val="0020" w:firstRow="1" w:lastRow="0" w:firstColumn="0" w:lastColumn="0" w:noHBand="0" w:noVBand="0"/>
      </w:tblPr>
      <w:tblGrid>
        <w:gridCol w:w="3120"/>
        <w:gridCol w:w="3120"/>
        <w:gridCol w:w="3120"/>
      </w:tblGrid>
      <w:tr w:rsidR="00263BAD" w14:paraId="09B7691D" w14:textId="77777777" w:rsidTr="00263BAD">
        <w:trPr>
          <w:cnfStyle w:val="100000000000" w:firstRow="1" w:lastRow="0" w:firstColumn="0" w:lastColumn="0" w:oddVBand="0" w:evenVBand="0" w:oddHBand="0" w:evenHBand="0" w:firstRowFirstColumn="0" w:firstRowLastColumn="0" w:lastRowFirstColumn="0" w:lastRowLastColumn="0"/>
          <w:tblHeader/>
        </w:trPr>
        <w:tc>
          <w:tcPr>
            <w:tcW w:w="2640" w:type="dxa"/>
          </w:tcPr>
          <w:p w14:paraId="2540BF9A" w14:textId="77777777" w:rsidR="00263BAD" w:rsidRDefault="00000000">
            <w:pPr>
              <w:pStyle w:val="Compact"/>
            </w:pPr>
            <w:r>
              <w:t>Constituency</w:t>
            </w:r>
          </w:p>
        </w:tc>
        <w:tc>
          <w:tcPr>
            <w:tcW w:w="2640" w:type="dxa"/>
          </w:tcPr>
          <w:p w14:paraId="40032EEB" w14:textId="77777777" w:rsidR="00263BAD" w:rsidRDefault="00000000">
            <w:pPr>
              <w:pStyle w:val="Compact"/>
            </w:pPr>
            <w:r>
              <w:t>Stated Requirement</w:t>
            </w:r>
          </w:p>
        </w:tc>
        <w:tc>
          <w:tcPr>
            <w:tcW w:w="2640" w:type="dxa"/>
          </w:tcPr>
          <w:p w14:paraId="552BBB25" w14:textId="77777777" w:rsidR="00263BAD" w:rsidRDefault="00000000">
            <w:pPr>
              <w:pStyle w:val="Compact"/>
            </w:pPr>
            <w:r>
              <w:t>Key Concern</w:t>
            </w:r>
          </w:p>
        </w:tc>
      </w:tr>
      <w:tr w:rsidR="00263BAD" w14:paraId="7192F60F" w14:textId="77777777">
        <w:tc>
          <w:tcPr>
            <w:tcW w:w="2640" w:type="dxa"/>
          </w:tcPr>
          <w:p w14:paraId="5C483BE0" w14:textId="77777777" w:rsidR="00263BAD" w:rsidRDefault="00000000">
            <w:pPr>
              <w:pStyle w:val="Compact"/>
            </w:pPr>
            <w:r>
              <w:t>CIO</w:t>
            </w:r>
          </w:p>
        </w:tc>
        <w:tc>
          <w:tcPr>
            <w:tcW w:w="2640" w:type="dxa"/>
          </w:tcPr>
          <w:p w14:paraId="5A2DDF02" w14:textId="77777777" w:rsidR="00263BAD" w:rsidRDefault="00000000">
            <w:pPr>
              <w:pStyle w:val="Compact"/>
            </w:pPr>
            <w:r>
              <w:t>Rollback at every phase gate; tested semi-annually</w:t>
            </w:r>
          </w:p>
        </w:tc>
        <w:tc>
          <w:tcPr>
            <w:tcW w:w="2640" w:type="dxa"/>
          </w:tcPr>
          <w:p w14:paraId="2CD13960" w14:textId="77777777" w:rsidR="00263BAD" w:rsidRDefault="00000000">
            <w:pPr>
              <w:pStyle w:val="Compact"/>
            </w:pPr>
            <w:r>
              <w:t>Cannot accept irreversible operational risk</w:t>
            </w:r>
          </w:p>
        </w:tc>
      </w:tr>
      <w:tr w:rsidR="00263BAD" w14:paraId="335D1181" w14:textId="77777777">
        <w:tc>
          <w:tcPr>
            <w:tcW w:w="2640" w:type="dxa"/>
          </w:tcPr>
          <w:p w14:paraId="2DF683A7" w14:textId="77777777" w:rsidR="00263BAD" w:rsidRDefault="00000000">
            <w:pPr>
              <w:pStyle w:val="Compact"/>
            </w:pPr>
            <w:r>
              <w:t>AT&amp;T</w:t>
            </w:r>
          </w:p>
        </w:tc>
        <w:tc>
          <w:tcPr>
            <w:tcW w:w="2640" w:type="dxa"/>
          </w:tcPr>
          <w:p w14:paraId="65256E37" w14:textId="77777777" w:rsidR="00263BAD" w:rsidRDefault="00000000">
            <w:pPr>
              <w:pStyle w:val="Compact"/>
            </w:pPr>
            <w:r>
              <w:t>Protect existing $10M AP footprint; revert if new architecture fails</w:t>
            </w:r>
          </w:p>
        </w:tc>
        <w:tc>
          <w:tcPr>
            <w:tcW w:w="2640" w:type="dxa"/>
          </w:tcPr>
          <w:p w14:paraId="680217EF" w14:textId="77777777" w:rsidR="00263BAD" w:rsidRDefault="00000000">
            <w:pPr>
              <w:pStyle w:val="Compact"/>
            </w:pPr>
            <w:r>
              <w:t>Existing investment and reputation</w:t>
            </w:r>
          </w:p>
        </w:tc>
      </w:tr>
      <w:tr w:rsidR="00263BAD" w14:paraId="0E1240CB" w14:textId="77777777">
        <w:tc>
          <w:tcPr>
            <w:tcW w:w="2640" w:type="dxa"/>
          </w:tcPr>
          <w:p w14:paraId="14754800" w14:textId="77777777" w:rsidR="00263BAD" w:rsidRDefault="00000000">
            <w:pPr>
              <w:pStyle w:val="Compact"/>
            </w:pPr>
            <w:r>
              <w:t>CRO</w:t>
            </w:r>
          </w:p>
        </w:tc>
        <w:tc>
          <w:tcPr>
            <w:tcW w:w="2640" w:type="dxa"/>
          </w:tcPr>
          <w:p w14:paraId="7257DC13" w14:textId="77777777" w:rsidR="00263BAD" w:rsidRDefault="00000000">
            <w:pPr>
              <w:pStyle w:val="Compact"/>
            </w:pPr>
            <w:r>
              <w:t>Zero disruption to existing operations; night work, phased rollouts</w:t>
            </w:r>
          </w:p>
        </w:tc>
        <w:tc>
          <w:tcPr>
            <w:tcW w:w="2640" w:type="dxa"/>
          </w:tcPr>
          <w:p w14:paraId="2FA2A7F5" w14:textId="77777777" w:rsidR="00263BAD" w:rsidRDefault="00000000">
            <w:pPr>
              <w:pStyle w:val="Compact"/>
            </w:pPr>
            <w:r>
              <w:t>Revenue continuity across 200+ locations</w:t>
            </w:r>
          </w:p>
        </w:tc>
      </w:tr>
      <w:tr w:rsidR="00263BAD" w14:paraId="4FC57844" w14:textId="77777777">
        <w:tc>
          <w:tcPr>
            <w:tcW w:w="2640" w:type="dxa"/>
          </w:tcPr>
          <w:p w14:paraId="6D4C569A" w14:textId="77777777" w:rsidR="00263BAD" w:rsidRDefault="00000000">
            <w:pPr>
              <w:pStyle w:val="Compact"/>
            </w:pPr>
            <w:r>
              <w:t>F&amp;B Consortium</w:t>
            </w:r>
          </w:p>
        </w:tc>
        <w:tc>
          <w:tcPr>
            <w:tcW w:w="2640" w:type="dxa"/>
          </w:tcPr>
          <w:p w14:paraId="24A34E41" w14:textId="77777777" w:rsidR="00263BAD" w:rsidRDefault="00000000">
            <w:pPr>
              <w:pStyle w:val="Compact"/>
            </w:pPr>
            <w:r>
              <w:t>90-day parallel old/new connectivity; rollback before cutover</w:t>
            </w:r>
          </w:p>
        </w:tc>
        <w:tc>
          <w:tcPr>
            <w:tcW w:w="2640" w:type="dxa"/>
          </w:tcPr>
          <w:p w14:paraId="27FDD447" w14:textId="77777777" w:rsidR="00263BAD" w:rsidRDefault="00000000">
            <w:pPr>
              <w:pStyle w:val="Compact"/>
            </w:pPr>
            <w:r>
              <w:t>“Wi-Fi Déjà Vu” — previous bad experience</w:t>
            </w:r>
          </w:p>
        </w:tc>
      </w:tr>
      <w:tr w:rsidR="00263BAD" w14:paraId="307228D5" w14:textId="77777777">
        <w:tc>
          <w:tcPr>
            <w:tcW w:w="2640" w:type="dxa"/>
          </w:tcPr>
          <w:p w14:paraId="65A3A5B0" w14:textId="77777777" w:rsidR="00263BAD" w:rsidRDefault="00000000">
            <w:pPr>
              <w:pStyle w:val="Compact"/>
            </w:pPr>
            <w:r>
              <w:t>Airline VP</w:t>
            </w:r>
          </w:p>
        </w:tc>
        <w:tc>
          <w:tcPr>
            <w:tcW w:w="2640" w:type="dxa"/>
          </w:tcPr>
          <w:p w14:paraId="52183ABC" w14:textId="77777777" w:rsidR="00263BAD" w:rsidRDefault="00000000">
            <w:pPr>
              <w:pStyle w:val="Compact"/>
            </w:pPr>
            <w:r>
              <w:t>Terminal F as proving ground before Terminals A/B/C</w:t>
            </w:r>
          </w:p>
        </w:tc>
        <w:tc>
          <w:tcPr>
            <w:tcW w:w="2640" w:type="dxa"/>
          </w:tcPr>
          <w:p w14:paraId="06922A6C" w14:textId="77777777" w:rsidR="00263BAD" w:rsidRDefault="00000000">
            <w:pPr>
              <w:pStyle w:val="Compact"/>
            </w:pPr>
            <w:r>
              <w:t>80% of traffic in existing terminals; risk containment</w:t>
            </w:r>
          </w:p>
        </w:tc>
      </w:tr>
      <w:tr w:rsidR="00263BAD" w14:paraId="0897C695" w14:textId="77777777">
        <w:tc>
          <w:tcPr>
            <w:tcW w:w="2640" w:type="dxa"/>
          </w:tcPr>
          <w:p w14:paraId="269544AE" w14:textId="77777777" w:rsidR="00263BAD" w:rsidRDefault="00000000">
            <w:pPr>
              <w:pStyle w:val="Compact"/>
            </w:pPr>
            <w:r>
              <w:t>Cargo Director</w:t>
            </w:r>
          </w:p>
        </w:tc>
        <w:tc>
          <w:tcPr>
            <w:tcW w:w="2640" w:type="dxa"/>
          </w:tcPr>
          <w:p w14:paraId="47787DC2" w14:textId="77777777" w:rsidR="00263BAD" w:rsidRDefault="00000000">
            <w:pPr>
              <w:pStyle w:val="Compact"/>
            </w:pPr>
            <w:r>
              <w:t>Independent zone activation; not waiting for terminal rollout</w:t>
            </w:r>
          </w:p>
        </w:tc>
        <w:tc>
          <w:tcPr>
            <w:tcW w:w="2640" w:type="dxa"/>
          </w:tcPr>
          <w:p w14:paraId="747D5E4E" w14:textId="77777777" w:rsidR="00263BAD" w:rsidRDefault="00000000">
            <w:pPr>
              <w:pStyle w:val="Compact"/>
            </w:pPr>
            <w:r>
              <w:t>Construction schedule is immovable</w:t>
            </w:r>
          </w:p>
        </w:tc>
      </w:tr>
    </w:tbl>
    <w:p w14:paraId="41A9F95A" w14:textId="77777777" w:rsidR="00263BAD" w:rsidRDefault="00000000">
      <w:pPr>
        <w:pStyle w:val="BodyText"/>
      </w:pPr>
      <w:r>
        <w:rPr>
          <w:b/>
          <w:bCs/>
        </w:rPr>
        <w:t>Universal Synthesis:</w:t>
      </w:r>
      <w:r>
        <w:t xml:space="preserve"> No constituency accepts a rip-and-replace approach. Every pair analysis independently produced a phased model with parallel operation periods and explicit rollback triggers. The consensus is architecturally deep: each phase must be designed to be reversible, each zone independently deployable, and each cutover validated under production conditions before commitment.</w:t>
      </w:r>
    </w:p>
    <w:p w14:paraId="30CFC684" w14:textId="77777777" w:rsidR="00263BAD" w:rsidRDefault="00000000">
      <w:pPr>
        <w:pStyle w:val="BodyText"/>
        <w:rPr>
          <w:i/>
          <w:iCs/>
        </w:rPr>
      </w:pPr>
      <w:r>
        <w:rPr>
          <w:b/>
          <w:bCs/>
        </w:rPr>
        <w:t>Binding Principle:</w:t>
      </w:r>
      <w:r>
        <w:t xml:space="preserve"> </w:t>
      </w:r>
      <w:r>
        <w:rPr>
          <w:i/>
          <w:iCs/>
        </w:rPr>
        <w:t>No phase advances without demonstrated rollback capability. No zone depends on another zone’s readiness. Parallel operation periods are mandatory, not optional.</w:t>
      </w:r>
    </w:p>
    <w:p w14:paraId="2031BABE" w14:textId="77777777" w:rsidR="00B65D2F" w:rsidRDefault="00B65D2F">
      <w:pPr>
        <w:pStyle w:val="BodyText"/>
        <w:rPr>
          <w:i/>
          <w:iCs/>
        </w:rPr>
      </w:pPr>
    </w:p>
    <w:p w14:paraId="5CE818E8" w14:textId="77777777" w:rsidR="00B65D2F" w:rsidRDefault="00B65D2F">
      <w:pPr>
        <w:pStyle w:val="BodyText"/>
        <w:rPr>
          <w:i/>
          <w:iCs/>
        </w:rPr>
      </w:pPr>
    </w:p>
    <w:p w14:paraId="43039B12" w14:textId="77777777" w:rsidR="00B65D2F" w:rsidRDefault="00B65D2F">
      <w:pPr>
        <w:pStyle w:val="BodyText"/>
        <w:rPr>
          <w:i/>
          <w:iCs/>
        </w:rPr>
      </w:pPr>
    </w:p>
    <w:p w14:paraId="27F2CAC3" w14:textId="77777777" w:rsidR="00B65D2F" w:rsidRDefault="00B65D2F">
      <w:pPr>
        <w:pStyle w:val="BodyText"/>
        <w:rPr>
          <w:i/>
          <w:iCs/>
        </w:rPr>
      </w:pPr>
    </w:p>
    <w:p w14:paraId="06B0B8FF" w14:textId="77777777" w:rsidR="00B65D2F" w:rsidRDefault="00B65D2F">
      <w:pPr>
        <w:pStyle w:val="BodyText"/>
        <w:rPr>
          <w:i/>
          <w:iCs/>
        </w:rPr>
      </w:pPr>
    </w:p>
    <w:p w14:paraId="0B99E793" w14:textId="77777777" w:rsidR="00B65D2F" w:rsidRDefault="00B65D2F">
      <w:pPr>
        <w:pStyle w:val="BodyText"/>
        <w:rPr>
          <w:i/>
          <w:iCs/>
        </w:rPr>
      </w:pPr>
    </w:p>
    <w:p w14:paraId="318788E5" w14:textId="77777777" w:rsidR="00B65D2F" w:rsidRDefault="00B65D2F">
      <w:pPr>
        <w:pStyle w:val="BodyText"/>
        <w:rPr>
          <w:i/>
          <w:iCs/>
        </w:rPr>
      </w:pPr>
    </w:p>
    <w:p w14:paraId="66812A48" w14:textId="77777777" w:rsidR="00B65D2F" w:rsidRDefault="00B65D2F">
      <w:pPr>
        <w:pStyle w:val="BodyText"/>
      </w:pPr>
    </w:p>
    <w:p w14:paraId="2DFF811C" w14:textId="77777777" w:rsidR="00263BAD" w:rsidRDefault="00154EE6">
      <w:r>
        <w:rPr>
          <w:noProof/>
        </w:rPr>
        <w:lastRenderedPageBreak/>
        <w:pict w14:anchorId="611B9FB9">
          <v:rect id="_x0000_i1056" alt="" style="width:468pt;height:.05pt;mso-width-percent:0;mso-height-percent:0;mso-width-percent:0;mso-height-percent:0" o:hralign="center" o:hrstd="t" o:hr="t"/>
        </w:pict>
      </w:r>
    </w:p>
    <w:p w14:paraId="3E08C9C4" w14:textId="77777777" w:rsidR="00263BAD" w:rsidRDefault="00000000">
      <w:pPr>
        <w:pStyle w:val="Heading2"/>
      </w:pPr>
      <w:bookmarkStart w:id="7" w:name="Xf7fba2b29a9603a6f9baced019975837dcb1abe"/>
      <w:bookmarkEnd w:id="6"/>
      <w:r>
        <w:t>U-3: Standards-Based, Vendor-Portable Architecture</w:t>
      </w:r>
    </w:p>
    <w:tbl>
      <w:tblPr>
        <w:tblStyle w:val="Table"/>
        <w:tblW w:w="5000" w:type="pct"/>
        <w:tblLayout w:type="fixed"/>
        <w:tblLook w:val="0020" w:firstRow="1" w:lastRow="0" w:firstColumn="0" w:lastColumn="0" w:noHBand="0" w:noVBand="0"/>
      </w:tblPr>
      <w:tblGrid>
        <w:gridCol w:w="3120"/>
        <w:gridCol w:w="3120"/>
        <w:gridCol w:w="3120"/>
      </w:tblGrid>
      <w:tr w:rsidR="00263BAD" w14:paraId="793BEE46" w14:textId="77777777" w:rsidTr="00263BAD">
        <w:trPr>
          <w:cnfStyle w:val="100000000000" w:firstRow="1" w:lastRow="0" w:firstColumn="0" w:lastColumn="0" w:oddVBand="0" w:evenVBand="0" w:oddHBand="0" w:evenHBand="0" w:firstRowFirstColumn="0" w:firstRowLastColumn="0" w:lastRowFirstColumn="0" w:lastRowLastColumn="0"/>
          <w:tblHeader/>
        </w:trPr>
        <w:tc>
          <w:tcPr>
            <w:tcW w:w="2640" w:type="dxa"/>
          </w:tcPr>
          <w:p w14:paraId="72313FB0" w14:textId="77777777" w:rsidR="00263BAD" w:rsidRDefault="00000000">
            <w:pPr>
              <w:pStyle w:val="Compact"/>
            </w:pPr>
            <w:r>
              <w:t>Constituency</w:t>
            </w:r>
          </w:p>
        </w:tc>
        <w:tc>
          <w:tcPr>
            <w:tcW w:w="2640" w:type="dxa"/>
          </w:tcPr>
          <w:p w14:paraId="66653AD2" w14:textId="77777777" w:rsidR="00263BAD" w:rsidRDefault="00000000">
            <w:pPr>
              <w:pStyle w:val="Compact"/>
            </w:pPr>
            <w:r>
              <w:t>Stated Requirement</w:t>
            </w:r>
          </w:p>
        </w:tc>
        <w:tc>
          <w:tcPr>
            <w:tcW w:w="2640" w:type="dxa"/>
          </w:tcPr>
          <w:p w14:paraId="548E7C1B" w14:textId="77777777" w:rsidR="00263BAD" w:rsidRDefault="00000000">
            <w:pPr>
              <w:pStyle w:val="Compact"/>
            </w:pPr>
            <w:r>
              <w:t>Key Concern</w:t>
            </w:r>
          </w:p>
        </w:tc>
      </w:tr>
      <w:tr w:rsidR="00263BAD" w14:paraId="143EEF83" w14:textId="77777777">
        <w:tc>
          <w:tcPr>
            <w:tcW w:w="2640" w:type="dxa"/>
          </w:tcPr>
          <w:p w14:paraId="0B30E4CD" w14:textId="77777777" w:rsidR="00263BAD" w:rsidRDefault="00000000">
            <w:pPr>
              <w:pStyle w:val="Compact"/>
            </w:pPr>
            <w:r>
              <w:t>CIO</w:t>
            </w:r>
          </w:p>
        </w:tc>
        <w:tc>
          <w:tcPr>
            <w:tcW w:w="2640" w:type="dxa"/>
          </w:tcPr>
          <w:p w14:paraId="6DC63934" w14:textId="77777777" w:rsidR="00263BAD" w:rsidRDefault="00000000">
            <w:pPr>
              <w:pStyle w:val="Compact"/>
            </w:pPr>
            <w:r>
              <w:t>Open RAN principles; contractual multi-vendor interoperability</w:t>
            </w:r>
          </w:p>
        </w:tc>
        <w:tc>
          <w:tcPr>
            <w:tcW w:w="2640" w:type="dxa"/>
          </w:tcPr>
          <w:p w14:paraId="688D6A96" w14:textId="77777777" w:rsidR="00263BAD" w:rsidRDefault="00000000">
            <w:pPr>
              <w:pStyle w:val="Compact"/>
            </w:pPr>
            <w:r>
              <w:t>Previous bad experiences with vendor lock-in</w:t>
            </w:r>
          </w:p>
        </w:tc>
      </w:tr>
      <w:tr w:rsidR="00263BAD" w14:paraId="10182914" w14:textId="77777777">
        <w:tc>
          <w:tcPr>
            <w:tcW w:w="2640" w:type="dxa"/>
          </w:tcPr>
          <w:p w14:paraId="4D772119" w14:textId="77777777" w:rsidR="00263BAD" w:rsidRDefault="00000000">
            <w:pPr>
              <w:pStyle w:val="Compact"/>
            </w:pPr>
            <w:r>
              <w:t>AT&amp;T</w:t>
            </w:r>
          </w:p>
        </w:tc>
        <w:tc>
          <w:tcPr>
            <w:tcW w:w="2640" w:type="dxa"/>
          </w:tcPr>
          <w:p w14:paraId="6E3D91DF" w14:textId="77777777" w:rsidR="00263BAD" w:rsidRDefault="00000000">
            <w:pPr>
              <w:pStyle w:val="Compact"/>
            </w:pPr>
            <w:r>
              <w:t>Platform stability; but accepts 3GPP-standard APIs</w:t>
            </w:r>
          </w:p>
        </w:tc>
        <w:tc>
          <w:tcPr>
            <w:tcW w:w="2640" w:type="dxa"/>
          </w:tcPr>
          <w:p w14:paraId="4B121764" w14:textId="77777777" w:rsidR="00263BAD" w:rsidRDefault="00000000">
            <w:pPr>
              <w:pStyle w:val="Compact"/>
            </w:pPr>
            <w:r>
              <w:t>Operational predictability vs. optionality</w:t>
            </w:r>
          </w:p>
        </w:tc>
      </w:tr>
      <w:tr w:rsidR="00263BAD" w14:paraId="76E1E3F3" w14:textId="77777777">
        <w:tc>
          <w:tcPr>
            <w:tcW w:w="2640" w:type="dxa"/>
          </w:tcPr>
          <w:p w14:paraId="09EC9E44" w14:textId="77777777" w:rsidR="00263BAD" w:rsidRDefault="00000000">
            <w:pPr>
              <w:pStyle w:val="Compact"/>
            </w:pPr>
            <w:r>
              <w:t>CRO</w:t>
            </w:r>
          </w:p>
        </w:tc>
        <w:tc>
          <w:tcPr>
            <w:tcW w:w="2640" w:type="dxa"/>
          </w:tcPr>
          <w:p w14:paraId="55803A71" w14:textId="77777777" w:rsidR="00263BAD" w:rsidRDefault="00000000">
            <w:pPr>
              <w:pStyle w:val="Compact"/>
            </w:pPr>
            <w:r>
              <w:t>DFW owns data layer; no lock-in preventing future monetization</w:t>
            </w:r>
          </w:p>
        </w:tc>
        <w:tc>
          <w:tcPr>
            <w:tcW w:w="2640" w:type="dxa"/>
          </w:tcPr>
          <w:p w14:paraId="334EF38B" w14:textId="77777777" w:rsidR="00263BAD" w:rsidRDefault="00000000">
            <w:pPr>
              <w:pStyle w:val="Compact"/>
            </w:pPr>
            <w:r>
              <w:t>Revenue model depends on data portability</w:t>
            </w:r>
          </w:p>
        </w:tc>
      </w:tr>
      <w:tr w:rsidR="00263BAD" w14:paraId="7C80064C" w14:textId="77777777">
        <w:tc>
          <w:tcPr>
            <w:tcW w:w="2640" w:type="dxa"/>
          </w:tcPr>
          <w:p w14:paraId="52F2D3EB" w14:textId="77777777" w:rsidR="00263BAD" w:rsidRDefault="00000000">
            <w:pPr>
              <w:pStyle w:val="Compact"/>
            </w:pPr>
            <w:r>
              <w:t>F&amp;B Consortium</w:t>
            </w:r>
          </w:p>
        </w:tc>
        <w:tc>
          <w:tcPr>
            <w:tcW w:w="2640" w:type="dxa"/>
          </w:tcPr>
          <w:p w14:paraId="48B8B4C3" w14:textId="77777777" w:rsidR="00263BAD" w:rsidRDefault="00000000">
            <w:pPr>
              <w:pStyle w:val="Compact"/>
            </w:pPr>
            <w:r>
              <w:t>Vendor SLAs and fallback if vendor fails; spectrum clarity</w:t>
            </w:r>
          </w:p>
        </w:tc>
        <w:tc>
          <w:tcPr>
            <w:tcW w:w="2640" w:type="dxa"/>
          </w:tcPr>
          <w:p w14:paraId="70FB873C" w14:textId="77777777" w:rsidR="00263BAD" w:rsidRDefault="00000000">
            <w:pPr>
              <w:pStyle w:val="Compact"/>
            </w:pPr>
            <w:r>
              <w:t>Operator continuity at risk if vendor collapses</w:t>
            </w:r>
          </w:p>
        </w:tc>
      </w:tr>
      <w:tr w:rsidR="00263BAD" w14:paraId="6B6F1881" w14:textId="77777777">
        <w:tc>
          <w:tcPr>
            <w:tcW w:w="2640" w:type="dxa"/>
          </w:tcPr>
          <w:p w14:paraId="567E9B67" w14:textId="77777777" w:rsidR="00263BAD" w:rsidRDefault="00000000">
            <w:pPr>
              <w:pStyle w:val="Compact"/>
            </w:pPr>
            <w:r>
              <w:t>Airline VP</w:t>
            </w:r>
          </w:p>
        </w:tc>
        <w:tc>
          <w:tcPr>
            <w:tcW w:w="2640" w:type="dxa"/>
          </w:tcPr>
          <w:p w14:paraId="521C99C1" w14:textId="77777777" w:rsidR="00263BAD" w:rsidRDefault="00000000">
            <w:pPr>
              <w:pStyle w:val="Compact"/>
            </w:pPr>
            <w:r>
              <w:t>Open APIs; standards-based design (CBRS, n77/n78)</w:t>
            </w:r>
          </w:p>
        </w:tc>
        <w:tc>
          <w:tcPr>
            <w:tcW w:w="2640" w:type="dxa"/>
          </w:tcPr>
          <w:p w14:paraId="2E436B10" w14:textId="77777777" w:rsidR="00263BAD" w:rsidRDefault="00000000">
            <w:pPr>
              <w:pStyle w:val="Compact"/>
            </w:pPr>
            <w:r>
              <w:t>Operational decisions cannot be subordinated to single vendor</w:t>
            </w:r>
          </w:p>
        </w:tc>
      </w:tr>
      <w:tr w:rsidR="00263BAD" w14:paraId="3C3C89C8" w14:textId="77777777">
        <w:tc>
          <w:tcPr>
            <w:tcW w:w="2640" w:type="dxa"/>
          </w:tcPr>
          <w:p w14:paraId="200C08F2" w14:textId="77777777" w:rsidR="00263BAD" w:rsidRDefault="00000000">
            <w:pPr>
              <w:pStyle w:val="Compact"/>
            </w:pPr>
            <w:r>
              <w:t>Cargo Director</w:t>
            </w:r>
          </w:p>
        </w:tc>
        <w:tc>
          <w:tcPr>
            <w:tcW w:w="2640" w:type="dxa"/>
          </w:tcPr>
          <w:p w14:paraId="08BFFDF7" w14:textId="77777777" w:rsidR="00263BAD" w:rsidRDefault="00000000">
            <w:pPr>
              <w:pStyle w:val="Compact"/>
            </w:pPr>
            <w:r>
              <w:t>Open APIs for WMS/TMS integration</w:t>
            </w:r>
          </w:p>
        </w:tc>
        <w:tc>
          <w:tcPr>
            <w:tcW w:w="2640" w:type="dxa"/>
          </w:tcPr>
          <w:p w14:paraId="487E9C3C" w14:textId="77777777" w:rsidR="00263BAD" w:rsidRDefault="00000000">
            <w:pPr>
              <w:pStyle w:val="Compact"/>
            </w:pPr>
            <w:r>
              <w:t>Automation vendor ecosystem requires interoperability</w:t>
            </w:r>
          </w:p>
        </w:tc>
      </w:tr>
    </w:tbl>
    <w:p w14:paraId="797E8B47" w14:textId="77777777" w:rsidR="00263BAD" w:rsidRDefault="00000000">
      <w:pPr>
        <w:pStyle w:val="BodyText"/>
      </w:pPr>
      <w:r>
        <w:rPr>
          <w:b/>
          <w:bCs/>
        </w:rPr>
        <w:t>Universal Synthesis:</w:t>
      </w:r>
      <w:r>
        <w:t xml:space="preserve"> All six constituencies reject single-vendor dependency. The variation is in tolerance for vendor concentration during early phases (AT&amp;T and CIO resolved this with staged lock-in plus breakout clauses). The universal requirement is that all interfaces must be standards-based (3GPP, O-RAN aligned), all data must be exportable, and contractual provisions must enable vendor replacement without operational catastrophe.</w:t>
      </w:r>
    </w:p>
    <w:p w14:paraId="06B229E4" w14:textId="77777777" w:rsidR="00263BAD" w:rsidRDefault="00000000">
      <w:pPr>
        <w:pStyle w:val="BodyText"/>
        <w:rPr>
          <w:i/>
          <w:iCs/>
        </w:rPr>
      </w:pPr>
      <w:r>
        <w:rPr>
          <w:b/>
          <w:bCs/>
        </w:rPr>
        <w:t>Binding Principle:</w:t>
      </w:r>
      <w:r>
        <w:t xml:space="preserve"> </w:t>
      </w:r>
      <w:r>
        <w:rPr>
          <w:i/>
          <w:iCs/>
        </w:rPr>
        <w:t>Every vendor contract includes API standardization requirements, data portability clauses, and breakout provisions triggered by performance failure or vendor financial distress. Architecture permits component-level replacement without full-stack migration.</w:t>
      </w:r>
    </w:p>
    <w:p w14:paraId="27A87CC9" w14:textId="77777777" w:rsidR="00B65D2F" w:rsidRDefault="00B65D2F">
      <w:pPr>
        <w:pStyle w:val="BodyText"/>
        <w:rPr>
          <w:i/>
          <w:iCs/>
        </w:rPr>
      </w:pPr>
    </w:p>
    <w:p w14:paraId="63CB9079" w14:textId="77777777" w:rsidR="00B65D2F" w:rsidRDefault="00B65D2F">
      <w:pPr>
        <w:pStyle w:val="BodyText"/>
        <w:rPr>
          <w:i/>
          <w:iCs/>
        </w:rPr>
      </w:pPr>
    </w:p>
    <w:p w14:paraId="26AF764C" w14:textId="77777777" w:rsidR="00B65D2F" w:rsidRDefault="00B65D2F">
      <w:pPr>
        <w:pStyle w:val="BodyText"/>
        <w:rPr>
          <w:i/>
          <w:iCs/>
        </w:rPr>
      </w:pPr>
    </w:p>
    <w:p w14:paraId="7A4FDC55" w14:textId="77777777" w:rsidR="00B65D2F" w:rsidRDefault="00B65D2F">
      <w:pPr>
        <w:pStyle w:val="BodyText"/>
        <w:rPr>
          <w:i/>
          <w:iCs/>
        </w:rPr>
      </w:pPr>
    </w:p>
    <w:p w14:paraId="67E7D8C1" w14:textId="77777777" w:rsidR="00B65D2F" w:rsidRDefault="00B65D2F">
      <w:pPr>
        <w:pStyle w:val="BodyText"/>
        <w:rPr>
          <w:i/>
          <w:iCs/>
        </w:rPr>
      </w:pPr>
    </w:p>
    <w:p w14:paraId="150B2095" w14:textId="77777777" w:rsidR="00B65D2F" w:rsidRDefault="00B65D2F">
      <w:pPr>
        <w:pStyle w:val="BodyText"/>
      </w:pPr>
    </w:p>
    <w:p w14:paraId="7BFDD67B" w14:textId="77777777" w:rsidR="00263BAD" w:rsidRDefault="00154EE6">
      <w:r>
        <w:rPr>
          <w:noProof/>
        </w:rPr>
        <w:lastRenderedPageBreak/>
        <w:pict w14:anchorId="6EB5432B">
          <v:rect id="_x0000_i1055" alt="" style="width:468pt;height:.05pt;mso-width-percent:0;mso-height-percent:0;mso-width-percent:0;mso-height-percent:0" o:hralign="center" o:hrstd="t" o:hr="t"/>
        </w:pict>
      </w:r>
    </w:p>
    <w:p w14:paraId="541A37E6" w14:textId="77777777" w:rsidR="00263BAD" w:rsidRDefault="00000000">
      <w:pPr>
        <w:pStyle w:val="Heading2"/>
      </w:pPr>
      <w:bookmarkStart w:id="8" w:name="Xcee7bee42075aa737e7419e6488cf663edd036b"/>
      <w:bookmarkEnd w:id="7"/>
      <w:r>
        <w:t>U-4: Construction-Integrated Infrastructure Planning</w:t>
      </w:r>
    </w:p>
    <w:tbl>
      <w:tblPr>
        <w:tblStyle w:val="Table"/>
        <w:tblW w:w="5000" w:type="pct"/>
        <w:tblLayout w:type="fixed"/>
        <w:tblLook w:val="0020" w:firstRow="1" w:lastRow="0" w:firstColumn="0" w:lastColumn="0" w:noHBand="0" w:noVBand="0"/>
      </w:tblPr>
      <w:tblGrid>
        <w:gridCol w:w="3120"/>
        <w:gridCol w:w="3120"/>
        <w:gridCol w:w="3120"/>
      </w:tblGrid>
      <w:tr w:rsidR="00263BAD" w14:paraId="75FDF456" w14:textId="77777777" w:rsidTr="00263BAD">
        <w:trPr>
          <w:cnfStyle w:val="100000000000" w:firstRow="1" w:lastRow="0" w:firstColumn="0" w:lastColumn="0" w:oddVBand="0" w:evenVBand="0" w:oddHBand="0" w:evenHBand="0" w:firstRowFirstColumn="0" w:firstRowLastColumn="0" w:lastRowFirstColumn="0" w:lastRowLastColumn="0"/>
          <w:tblHeader/>
        </w:trPr>
        <w:tc>
          <w:tcPr>
            <w:tcW w:w="2640" w:type="dxa"/>
          </w:tcPr>
          <w:p w14:paraId="0CDF5F21" w14:textId="77777777" w:rsidR="00263BAD" w:rsidRDefault="00000000">
            <w:pPr>
              <w:pStyle w:val="Compact"/>
            </w:pPr>
            <w:r>
              <w:t>Constituency</w:t>
            </w:r>
          </w:p>
        </w:tc>
        <w:tc>
          <w:tcPr>
            <w:tcW w:w="2640" w:type="dxa"/>
          </w:tcPr>
          <w:p w14:paraId="70513007" w14:textId="77777777" w:rsidR="00263BAD" w:rsidRDefault="00000000">
            <w:pPr>
              <w:pStyle w:val="Compact"/>
            </w:pPr>
            <w:r>
              <w:t>Stated Requirement</w:t>
            </w:r>
          </w:p>
        </w:tc>
        <w:tc>
          <w:tcPr>
            <w:tcW w:w="2640" w:type="dxa"/>
          </w:tcPr>
          <w:p w14:paraId="75AC81D6" w14:textId="77777777" w:rsidR="00263BAD" w:rsidRDefault="00000000">
            <w:pPr>
              <w:pStyle w:val="Compact"/>
            </w:pPr>
            <w:r>
              <w:t>Timeline Pressure</w:t>
            </w:r>
          </w:p>
        </w:tc>
      </w:tr>
      <w:tr w:rsidR="00263BAD" w14:paraId="75D70CED" w14:textId="77777777">
        <w:tc>
          <w:tcPr>
            <w:tcW w:w="2640" w:type="dxa"/>
          </w:tcPr>
          <w:p w14:paraId="2A93825A" w14:textId="77777777" w:rsidR="00263BAD" w:rsidRDefault="00000000">
            <w:pPr>
              <w:pStyle w:val="Compact"/>
            </w:pPr>
            <w:r>
              <w:t>CIO</w:t>
            </w:r>
          </w:p>
        </w:tc>
        <w:tc>
          <w:tcPr>
            <w:tcW w:w="2640" w:type="dxa"/>
          </w:tcPr>
          <w:p w14:paraId="77FC7AF4" w14:textId="77777777" w:rsidR="00263BAD" w:rsidRDefault="00000000">
            <w:pPr>
              <w:pStyle w:val="Compact"/>
            </w:pPr>
            <w:r>
              <w:t>Architecture locked before Terminal F low-voltage fit-out (18–24 months)</w:t>
            </w:r>
          </w:p>
        </w:tc>
        <w:tc>
          <w:tcPr>
            <w:tcW w:w="2640" w:type="dxa"/>
          </w:tcPr>
          <w:p w14:paraId="2C05CEB0" w14:textId="77777777" w:rsidR="00263BAD" w:rsidRDefault="00000000">
            <w:pPr>
              <w:pStyle w:val="Compact"/>
            </w:pPr>
            <w:r>
              <w:t>$4B construction; 10x cost if assumptions change post-construction</w:t>
            </w:r>
          </w:p>
        </w:tc>
      </w:tr>
      <w:tr w:rsidR="00263BAD" w14:paraId="64C14924" w14:textId="77777777">
        <w:tc>
          <w:tcPr>
            <w:tcW w:w="2640" w:type="dxa"/>
          </w:tcPr>
          <w:p w14:paraId="5617DBE1" w14:textId="77777777" w:rsidR="00263BAD" w:rsidRDefault="00000000">
            <w:pPr>
              <w:pStyle w:val="Compact"/>
            </w:pPr>
            <w:r>
              <w:t>AT&amp;T</w:t>
            </w:r>
          </w:p>
        </w:tc>
        <w:tc>
          <w:tcPr>
            <w:tcW w:w="2640" w:type="dxa"/>
          </w:tcPr>
          <w:p w14:paraId="6C5B2346" w14:textId="77777777" w:rsidR="00263BAD" w:rsidRDefault="00000000">
            <w:pPr>
              <w:pStyle w:val="Compact"/>
            </w:pPr>
            <w:r>
              <w:t>Needs operational proof before Terminal F design lock</w:t>
            </w:r>
          </w:p>
        </w:tc>
        <w:tc>
          <w:tcPr>
            <w:tcW w:w="2640" w:type="dxa"/>
          </w:tcPr>
          <w:p w14:paraId="7F651AC7" w14:textId="77777777" w:rsidR="00263BAD" w:rsidRDefault="00000000">
            <w:pPr>
              <w:pStyle w:val="Compact"/>
            </w:pPr>
            <w:r>
              <w:t>36–48 months of Phase 1 data preferred</w:t>
            </w:r>
          </w:p>
        </w:tc>
      </w:tr>
      <w:tr w:rsidR="00263BAD" w14:paraId="7A4CCC89" w14:textId="77777777">
        <w:tc>
          <w:tcPr>
            <w:tcW w:w="2640" w:type="dxa"/>
          </w:tcPr>
          <w:p w14:paraId="661FC5DD" w14:textId="77777777" w:rsidR="00263BAD" w:rsidRDefault="00000000">
            <w:pPr>
              <w:pStyle w:val="Compact"/>
            </w:pPr>
            <w:r>
              <w:t>CRO</w:t>
            </w:r>
          </w:p>
        </w:tc>
        <w:tc>
          <w:tcPr>
            <w:tcW w:w="2640" w:type="dxa"/>
          </w:tcPr>
          <w:p w14:paraId="6BF69CAE" w14:textId="77777777" w:rsidR="00263BAD" w:rsidRDefault="00000000">
            <w:pPr>
              <w:pStyle w:val="Compact"/>
            </w:pPr>
            <w:r>
              <w:t>34 new locations deployable in ≤5 business days from lease commencement</w:t>
            </w:r>
          </w:p>
        </w:tc>
        <w:tc>
          <w:tcPr>
            <w:tcW w:w="2640" w:type="dxa"/>
          </w:tcPr>
          <w:p w14:paraId="6EE5A08A" w14:textId="77777777" w:rsidR="00263BAD" w:rsidRDefault="00000000">
            <w:pPr>
              <w:pStyle w:val="Compact"/>
            </w:pPr>
            <w:r>
              <w:t>New concessions in Terminal F require pre-built infrastructure</w:t>
            </w:r>
          </w:p>
        </w:tc>
      </w:tr>
      <w:tr w:rsidR="00263BAD" w14:paraId="384EC605" w14:textId="77777777">
        <w:tc>
          <w:tcPr>
            <w:tcW w:w="2640" w:type="dxa"/>
          </w:tcPr>
          <w:p w14:paraId="6F4F8E17" w14:textId="77777777" w:rsidR="00263BAD" w:rsidRDefault="00000000">
            <w:pPr>
              <w:pStyle w:val="Compact"/>
            </w:pPr>
            <w:r>
              <w:t>F&amp;B Consortium</w:t>
            </w:r>
          </w:p>
        </w:tc>
        <w:tc>
          <w:tcPr>
            <w:tcW w:w="2640" w:type="dxa"/>
          </w:tcPr>
          <w:p w14:paraId="5A0AFEF7" w14:textId="77777777" w:rsidR="00263BAD" w:rsidRDefault="00000000">
            <w:pPr>
              <w:pStyle w:val="Compact"/>
            </w:pPr>
            <w:r>
              <w:t>Network must integrate with current POS hardware as-is</w:t>
            </w:r>
          </w:p>
        </w:tc>
        <w:tc>
          <w:tcPr>
            <w:tcW w:w="2640" w:type="dxa"/>
          </w:tcPr>
          <w:p w14:paraId="72E4383F" w14:textId="77777777" w:rsidR="00263BAD" w:rsidRDefault="00000000">
            <w:pPr>
              <w:pStyle w:val="Compact"/>
            </w:pPr>
            <w:r>
              <w:t>No terminal replacement or re-certification</w:t>
            </w:r>
          </w:p>
        </w:tc>
      </w:tr>
      <w:tr w:rsidR="00263BAD" w14:paraId="122C3D59" w14:textId="77777777">
        <w:tc>
          <w:tcPr>
            <w:tcW w:w="2640" w:type="dxa"/>
          </w:tcPr>
          <w:p w14:paraId="410F6E54" w14:textId="77777777" w:rsidR="00263BAD" w:rsidRDefault="00000000">
            <w:pPr>
              <w:pStyle w:val="Compact"/>
            </w:pPr>
            <w:r>
              <w:t>Airline VP</w:t>
            </w:r>
          </w:p>
        </w:tc>
        <w:tc>
          <w:tcPr>
            <w:tcW w:w="2640" w:type="dxa"/>
          </w:tcPr>
          <w:p w14:paraId="0808756B" w14:textId="77777777" w:rsidR="00263BAD" w:rsidRDefault="00000000">
            <w:pPr>
              <w:pStyle w:val="Compact"/>
            </w:pPr>
            <w:r>
              <w:t>Terminal C rebuild maintains zero degradation through 2028</w:t>
            </w:r>
          </w:p>
        </w:tc>
        <w:tc>
          <w:tcPr>
            <w:tcW w:w="2640" w:type="dxa"/>
          </w:tcPr>
          <w:p w14:paraId="478D48BC" w14:textId="77777777" w:rsidR="00263BAD" w:rsidRDefault="00000000">
            <w:pPr>
              <w:pStyle w:val="Compact"/>
            </w:pPr>
            <w:r>
              <w:t>Pre-planned cutover for every construction phase</w:t>
            </w:r>
          </w:p>
        </w:tc>
      </w:tr>
      <w:tr w:rsidR="00263BAD" w14:paraId="1C60D62E" w14:textId="77777777">
        <w:tc>
          <w:tcPr>
            <w:tcW w:w="2640" w:type="dxa"/>
          </w:tcPr>
          <w:p w14:paraId="463A4C22" w14:textId="77777777" w:rsidR="00263BAD" w:rsidRDefault="00000000">
            <w:pPr>
              <w:pStyle w:val="Compact"/>
            </w:pPr>
            <w:r>
              <w:t>Cargo Director</w:t>
            </w:r>
          </w:p>
        </w:tc>
        <w:tc>
          <w:tcPr>
            <w:tcW w:w="2640" w:type="dxa"/>
          </w:tcPr>
          <w:p w14:paraId="45879529" w14:textId="77777777" w:rsidR="00263BAD" w:rsidRDefault="00000000">
            <w:pPr>
              <w:pStyle w:val="Compact"/>
            </w:pPr>
            <w:r>
              <w:t>Spec lock by Q3 2025; conduit/fiber/antenna mounts embedded in active builds</w:t>
            </w:r>
          </w:p>
        </w:tc>
        <w:tc>
          <w:tcPr>
            <w:tcW w:w="2640" w:type="dxa"/>
          </w:tcPr>
          <w:p w14:paraId="7D721371" w14:textId="77777777" w:rsidR="00263BAD" w:rsidRDefault="00000000">
            <w:pPr>
              <w:pStyle w:val="Compact"/>
            </w:pPr>
            <w:r>
              <w:t>Walls close; 5–10x retrofit cost if missed</w:t>
            </w:r>
          </w:p>
        </w:tc>
      </w:tr>
    </w:tbl>
    <w:p w14:paraId="4A056D6A" w14:textId="77777777" w:rsidR="00263BAD" w:rsidRDefault="00000000">
      <w:pPr>
        <w:pStyle w:val="BodyText"/>
      </w:pPr>
      <w:r>
        <w:rPr>
          <w:b/>
          <w:bCs/>
        </w:rPr>
        <w:t>Universal Synthesis:</w:t>
      </w:r>
      <w:r>
        <w:t xml:space="preserve"> Three major construction programs (Terminal F new build, Terminal C reconstruction, cargo warehouse expansion) are proceeding on fixed schedules. All six constituencies agree that 5G infrastructure must be embedded during construction, not retrofitted after. The disagreement is on </w:t>
      </w:r>
      <w:r>
        <w:rPr>
          <w:i/>
          <w:iCs/>
        </w:rPr>
        <w:t>when design decisions lock</w:t>
      </w:r>
      <w:r>
        <w:t xml:space="preserve"> — CIO and cargo need early commitment; AT&amp;T and airline want more validation time. The resolution (from Pair 1 and Pair 3) converges on parallel-track planning with built-in flexibility margins (oversized conduit, modular mounting, 20% headroom capacity).</w:t>
      </w:r>
    </w:p>
    <w:p w14:paraId="4D435905" w14:textId="77777777" w:rsidR="00263BAD" w:rsidRDefault="00000000">
      <w:pPr>
        <w:pStyle w:val="BodyText"/>
        <w:rPr>
          <w:i/>
          <w:iCs/>
        </w:rPr>
      </w:pPr>
      <w:r>
        <w:rPr>
          <w:b/>
          <w:bCs/>
        </w:rPr>
        <w:t>Binding Principle:</w:t>
      </w:r>
      <w:r>
        <w:t xml:space="preserve"> </w:t>
      </w:r>
      <w:r>
        <w:rPr>
          <w:i/>
          <w:iCs/>
        </w:rPr>
        <w:t>RF engineering plans for every active construction phase are commissioned immediately. Infrastructure is designed with flexibility margins. Design lock points are phase-specific and documented against construction milestones. Remediation contingency budget is allocated.</w:t>
      </w:r>
    </w:p>
    <w:p w14:paraId="46AE1232" w14:textId="77777777" w:rsidR="00B65D2F" w:rsidRDefault="00B65D2F">
      <w:pPr>
        <w:pStyle w:val="BodyText"/>
        <w:rPr>
          <w:i/>
          <w:iCs/>
        </w:rPr>
      </w:pPr>
    </w:p>
    <w:p w14:paraId="668B3121" w14:textId="77777777" w:rsidR="00B65D2F" w:rsidRDefault="00B65D2F">
      <w:pPr>
        <w:pStyle w:val="BodyText"/>
        <w:rPr>
          <w:i/>
          <w:iCs/>
        </w:rPr>
      </w:pPr>
    </w:p>
    <w:p w14:paraId="6B979F09" w14:textId="77777777" w:rsidR="00B65D2F" w:rsidRDefault="00B65D2F">
      <w:pPr>
        <w:pStyle w:val="BodyText"/>
        <w:rPr>
          <w:i/>
          <w:iCs/>
        </w:rPr>
      </w:pPr>
    </w:p>
    <w:p w14:paraId="1BEBC047" w14:textId="77777777" w:rsidR="00B65D2F" w:rsidRDefault="00B65D2F">
      <w:pPr>
        <w:pStyle w:val="BodyText"/>
      </w:pPr>
    </w:p>
    <w:p w14:paraId="2BBAE2AB" w14:textId="77777777" w:rsidR="00263BAD" w:rsidRDefault="00154EE6">
      <w:r>
        <w:rPr>
          <w:noProof/>
        </w:rPr>
        <w:lastRenderedPageBreak/>
        <w:pict w14:anchorId="6566D51D">
          <v:rect id="_x0000_i1054" alt="" style="width:468pt;height:.05pt;mso-width-percent:0;mso-height-percent:0;mso-width-percent:0;mso-height-percent:0" o:hralign="center" o:hrstd="t" o:hr="t"/>
        </w:pict>
      </w:r>
    </w:p>
    <w:p w14:paraId="3B968965" w14:textId="77777777" w:rsidR="00263BAD" w:rsidRDefault="00000000">
      <w:pPr>
        <w:pStyle w:val="Heading2"/>
      </w:pPr>
      <w:bookmarkStart w:id="9" w:name="Xf668e27f91a66eef175271f6d862df1bb9d7ac8"/>
      <w:bookmarkEnd w:id="8"/>
      <w:r>
        <w:t>U-5: Real-Time Operational Visibility and Integration</w:t>
      </w:r>
    </w:p>
    <w:tbl>
      <w:tblPr>
        <w:tblStyle w:val="Table"/>
        <w:tblW w:w="5000" w:type="pct"/>
        <w:tblLayout w:type="fixed"/>
        <w:tblLook w:val="0020" w:firstRow="1" w:lastRow="0" w:firstColumn="0" w:lastColumn="0" w:noHBand="0" w:noVBand="0"/>
      </w:tblPr>
      <w:tblGrid>
        <w:gridCol w:w="3120"/>
        <w:gridCol w:w="3120"/>
        <w:gridCol w:w="3120"/>
      </w:tblGrid>
      <w:tr w:rsidR="00263BAD" w14:paraId="3EF47581" w14:textId="77777777" w:rsidTr="00263BAD">
        <w:trPr>
          <w:cnfStyle w:val="100000000000" w:firstRow="1" w:lastRow="0" w:firstColumn="0" w:lastColumn="0" w:oddVBand="0" w:evenVBand="0" w:oddHBand="0" w:evenHBand="0" w:firstRowFirstColumn="0" w:firstRowLastColumn="0" w:lastRowFirstColumn="0" w:lastRowLastColumn="0"/>
          <w:tblHeader/>
        </w:trPr>
        <w:tc>
          <w:tcPr>
            <w:tcW w:w="2640" w:type="dxa"/>
          </w:tcPr>
          <w:p w14:paraId="1921C847" w14:textId="77777777" w:rsidR="00263BAD" w:rsidRDefault="00000000">
            <w:pPr>
              <w:pStyle w:val="Compact"/>
            </w:pPr>
            <w:r>
              <w:t>Constituency</w:t>
            </w:r>
          </w:p>
        </w:tc>
        <w:tc>
          <w:tcPr>
            <w:tcW w:w="2640" w:type="dxa"/>
          </w:tcPr>
          <w:p w14:paraId="400D0470" w14:textId="77777777" w:rsidR="00263BAD" w:rsidRDefault="00000000">
            <w:pPr>
              <w:pStyle w:val="Compact"/>
            </w:pPr>
            <w:r>
              <w:t>Stated Requirement</w:t>
            </w:r>
          </w:p>
        </w:tc>
        <w:tc>
          <w:tcPr>
            <w:tcW w:w="2640" w:type="dxa"/>
          </w:tcPr>
          <w:p w14:paraId="4E7022D0" w14:textId="77777777" w:rsidR="00263BAD" w:rsidRDefault="00000000">
            <w:pPr>
              <w:pStyle w:val="Compact"/>
            </w:pPr>
            <w:r>
              <w:t>Integration Target</w:t>
            </w:r>
          </w:p>
        </w:tc>
      </w:tr>
      <w:tr w:rsidR="00263BAD" w14:paraId="43F0D0B7" w14:textId="77777777">
        <w:tc>
          <w:tcPr>
            <w:tcW w:w="2640" w:type="dxa"/>
          </w:tcPr>
          <w:p w14:paraId="434CBDF0" w14:textId="77777777" w:rsidR="00263BAD" w:rsidRDefault="00000000">
            <w:pPr>
              <w:pStyle w:val="Compact"/>
            </w:pPr>
            <w:r>
              <w:t>CIO</w:t>
            </w:r>
          </w:p>
        </w:tc>
        <w:tc>
          <w:tcPr>
            <w:tcW w:w="2640" w:type="dxa"/>
          </w:tcPr>
          <w:p w14:paraId="721F857D" w14:textId="77777777" w:rsidR="00263BAD" w:rsidRDefault="00000000">
            <w:pPr>
              <w:pStyle w:val="Compact"/>
            </w:pPr>
            <w:r>
              <w:t>Single pane of glass; integrates with existing NOC/SIEM</w:t>
            </w:r>
          </w:p>
        </w:tc>
        <w:tc>
          <w:tcPr>
            <w:tcW w:w="2640" w:type="dxa"/>
          </w:tcPr>
          <w:p w14:paraId="3E50FC6E" w14:textId="77777777" w:rsidR="00263BAD" w:rsidRDefault="00000000">
            <w:pPr>
              <w:pStyle w:val="Compact"/>
            </w:pPr>
            <w:r>
              <w:t>DFW operations center</w:t>
            </w:r>
          </w:p>
        </w:tc>
      </w:tr>
      <w:tr w:rsidR="00263BAD" w14:paraId="73B651ED" w14:textId="77777777">
        <w:tc>
          <w:tcPr>
            <w:tcW w:w="2640" w:type="dxa"/>
          </w:tcPr>
          <w:p w14:paraId="0883E4A2" w14:textId="77777777" w:rsidR="00263BAD" w:rsidRDefault="00000000">
            <w:pPr>
              <w:pStyle w:val="Compact"/>
            </w:pPr>
            <w:r>
              <w:t>AT&amp;T</w:t>
            </w:r>
          </w:p>
        </w:tc>
        <w:tc>
          <w:tcPr>
            <w:tcW w:w="2640" w:type="dxa"/>
          </w:tcPr>
          <w:p w14:paraId="46E6E0C2" w14:textId="77777777" w:rsidR="00263BAD" w:rsidRDefault="00000000">
            <w:pPr>
              <w:pStyle w:val="Compact"/>
            </w:pPr>
            <w:r>
              <w:t>AT&amp;T NOC maintains 24/7 monitoring; API exposure to DFW</w:t>
            </w:r>
          </w:p>
        </w:tc>
        <w:tc>
          <w:tcPr>
            <w:tcW w:w="2640" w:type="dxa"/>
          </w:tcPr>
          <w:p w14:paraId="22495E60" w14:textId="77777777" w:rsidR="00263BAD" w:rsidRDefault="00000000">
            <w:pPr>
              <w:pStyle w:val="Compact"/>
            </w:pPr>
            <w:r>
              <w:t>AT&amp;T network management platform</w:t>
            </w:r>
          </w:p>
        </w:tc>
      </w:tr>
      <w:tr w:rsidR="00263BAD" w14:paraId="07961473" w14:textId="77777777">
        <w:tc>
          <w:tcPr>
            <w:tcW w:w="2640" w:type="dxa"/>
          </w:tcPr>
          <w:p w14:paraId="3471F51F" w14:textId="77777777" w:rsidR="00263BAD" w:rsidRDefault="00000000">
            <w:pPr>
              <w:pStyle w:val="Compact"/>
            </w:pPr>
            <w:r>
              <w:t>CRO</w:t>
            </w:r>
          </w:p>
        </w:tc>
        <w:tc>
          <w:tcPr>
            <w:tcW w:w="2640" w:type="dxa"/>
          </w:tcPr>
          <w:p w14:paraId="12D5820D" w14:textId="77777777" w:rsidR="00263BAD" w:rsidRDefault="00000000">
            <w:pPr>
              <w:pStyle w:val="Compact"/>
            </w:pPr>
            <w:r>
              <w:t>Real-time analytics by gate/hour/terminal</w:t>
            </w:r>
          </w:p>
        </w:tc>
        <w:tc>
          <w:tcPr>
            <w:tcW w:w="2640" w:type="dxa"/>
          </w:tcPr>
          <w:p w14:paraId="23EAF3C2" w14:textId="77777777" w:rsidR="00263BAD" w:rsidRDefault="00000000">
            <w:pPr>
              <w:pStyle w:val="Compact"/>
            </w:pPr>
            <w:r>
              <w:t>Revenue operations dashboard</w:t>
            </w:r>
          </w:p>
        </w:tc>
      </w:tr>
      <w:tr w:rsidR="00263BAD" w14:paraId="405F2ECD" w14:textId="77777777">
        <w:tc>
          <w:tcPr>
            <w:tcW w:w="2640" w:type="dxa"/>
          </w:tcPr>
          <w:p w14:paraId="239B3162" w14:textId="77777777" w:rsidR="00263BAD" w:rsidRDefault="00000000">
            <w:pPr>
              <w:pStyle w:val="Compact"/>
            </w:pPr>
            <w:r>
              <w:t>F&amp;B Consortium</w:t>
            </w:r>
          </w:p>
        </w:tc>
        <w:tc>
          <w:tcPr>
            <w:tcW w:w="2640" w:type="dxa"/>
          </w:tcPr>
          <w:p w14:paraId="13C23985" w14:textId="77777777" w:rsidR="00263BAD" w:rsidRDefault="00000000">
            <w:pPr>
              <w:pStyle w:val="Compact"/>
            </w:pPr>
            <w:r>
              <w:t>Sub-150ms failover; single support contact</w:t>
            </w:r>
          </w:p>
        </w:tc>
        <w:tc>
          <w:tcPr>
            <w:tcW w:w="2640" w:type="dxa"/>
          </w:tcPr>
          <w:p w14:paraId="1D2570A5" w14:textId="77777777" w:rsidR="00263BAD" w:rsidRDefault="00000000">
            <w:pPr>
              <w:pStyle w:val="Compact"/>
            </w:pPr>
            <w:r>
              <w:t>POS transaction monitoring</w:t>
            </w:r>
          </w:p>
        </w:tc>
      </w:tr>
      <w:tr w:rsidR="00263BAD" w14:paraId="5F748DA9" w14:textId="77777777">
        <w:tc>
          <w:tcPr>
            <w:tcW w:w="2640" w:type="dxa"/>
          </w:tcPr>
          <w:p w14:paraId="1E93458B" w14:textId="77777777" w:rsidR="00263BAD" w:rsidRDefault="00000000">
            <w:pPr>
              <w:pStyle w:val="Compact"/>
            </w:pPr>
            <w:r>
              <w:t>Airline VP</w:t>
            </w:r>
          </w:p>
        </w:tc>
        <w:tc>
          <w:tcPr>
            <w:tcW w:w="2640" w:type="dxa"/>
          </w:tcPr>
          <w:p w14:paraId="12DF9B86" w14:textId="77777777" w:rsidR="00263BAD" w:rsidRDefault="00000000">
            <w:pPr>
              <w:pStyle w:val="Compact"/>
            </w:pPr>
            <w:r>
              <w:t>Real-time network metrics into airline ops center</w:t>
            </w:r>
          </w:p>
        </w:tc>
        <w:tc>
          <w:tcPr>
            <w:tcW w:w="2640" w:type="dxa"/>
          </w:tcPr>
          <w:p w14:paraId="275E15BC" w14:textId="77777777" w:rsidR="00263BAD" w:rsidRDefault="00000000">
            <w:pPr>
              <w:pStyle w:val="Compact"/>
            </w:pPr>
            <w:r>
              <w:t>Airline NOC</w:t>
            </w:r>
          </w:p>
        </w:tc>
      </w:tr>
      <w:tr w:rsidR="00263BAD" w14:paraId="6E11CDD0" w14:textId="77777777">
        <w:tc>
          <w:tcPr>
            <w:tcW w:w="2640" w:type="dxa"/>
          </w:tcPr>
          <w:p w14:paraId="156B675C" w14:textId="77777777" w:rsidR="00263BAD" w:rsidRDefault="00000000">
            <w:pPr>
              <w:pStyle w:val="Compact"/>
            </w:pPr>
            <w:r>
              <w:t>Cargo Director</w:t>
            </w:r>
          </w:p>
        </w:tc>
        <w:tc>
          <w:tcPr>
            <w:tcW w:w="2640" w:type="dxa"/>
          </w:tcPr>
          <w:p w14:paraId="5468FB87" w14:textId="77777777" w:rsidR="00263BAD" w:rsidRDefault="00000000">
            <w:pPr>
              <w:pStyle w:val="Compact"/>
            </w:pPr>
            <w:r>
              <w:t>WMS/TMS integration; real-time AGV/sensor telemetry</w:t>
            </w:r>
          </w:p>
        </w:tc>
        <w:tc>
          <w:tcPr>
            <w:tcW w:w="2640" w:type="dxa"/>
          </w:tcPr>
          <w:p w14:paraId="5A865258" w14:textId="77777777" w:rsidR="00263BAD" w:rsidRDefault="00000000">
            <w:pPr>
              <w:pStyle w:val="Compact"/>
            </w:pPr>
            <w:r>
              <w:t>Warehouse management systems</w:t>
            </w:r>
          </w:p>
        </w:tc>
      </w:tr>
    </w:tbl>
    <w:p w14:paraId="3C118838" w14:textId="77777777" w:rsidR="00263BAD" w:rsidRDefault="00000000">
      <w:pPr>
        <w:pStyle w:val="BodyText"/>
      </w:pPr>
      <w:r>
        <w:rPr>
          <w:b/>
          <w:bCs/>
        </w:rPr>
        <w:t>Universal Synthesis:</w:t>
      </w:r>
      <w:r>
        <w:t xml:space="preserve"> Every constituency requires real-time, bidirectional data flow between the 5G network and their operational systems. No one accepts a portal for post-hoc review. The variation is in </w:t>
      </w:r>
      <w:r>
        <w:rPr>
          <w:i/>
          <w:iCs/>
        </w:rPr>
        <w:t>what</w:t>
      </w:r>
      <w:r>
        <w:t xml:space="preserve"> data each constituency needs and </w:t>
      </w:r>
      <w:r>
        <w:rPr>
          <w:i/>
          <w:iCs/>
        </w:rPr>
        <w:t>where</w:t>
      </w:r>
      <w:r>
        <w:t xml:space="preserve"> it flows. The architectural implication is clear: the private 5G platform must expose standardized northbound APIs (NWDAF, Network Exposure Function) that feed multiple operational systems simultaneously.</w:t>
      </w:r>
    </w:p>
    <w:p w14:paraId="07A39627" w14:textId="77777777" w:rsidR="00263BAD" w:rsidRDefault="00000000">
      <w:pPr>
        <w:pStyle w:val="BodyText"/>
        <w:rPr>
          <w:i/>
          <w:iCs/>
        </w:rPr>
      </w:pPr>
      <w:r>
        <w:rPr>
          <w:b/>
          <w:bCs/>
        </w:rPr>
        <w:t>Binding Principle:</w:t>
      </w:r>
      <w:r>
        <w:t xml:space="preserve"> </w:t>
      </w:r>
      <w:r>
        <w:rPr>
          <w:i/>
          <w:iCs/>
        </w:rPr>
        <w:t>Network telemetry is not optional. The platform must provide real-time, API-accessible metrics to every constituency’s operational system. Integration is designed per-constituency, not one-size-fits-all.</w:t>
      </w:r>
    </w:p>
    <w:p w14:paraId="255AC0F4" w14:textId="77777777" w:rsidR="00B65D2F" w:rsidRDefault="00B65D2F">
      <w:pPr>
        <w:pStyle w:val="BodyText"/>
        <w:rPr>
          <w:i/>
          <w:iCs/>
        </w:rPr>
      </w:pPr>
    </w:p>
    <w:p w14:paraId="6096DE7E" w14:textId="77777777" w:rsidR="00B65D2F" w:rsidRDefault="00B65D2F">
      <w:pPr>
        <w:pStyle w:val="BodyText"/>
        <w:rPr>
          <w:i/>
          <w:iCs/>
        </w:rPr>
      </w:pPr>
    </w:p>
    <w:p w14:paraId="056E79B8" w14:textId="77777777" w:rsidR="00B65D2F" w:rsidRDefault="00B65D2F">
      <w:pPr>
        <w:pStyle w:val="BodyText"/>
        <w:rPr>
          <w:i/>
          <w:iCs/>
        </w:rPr>
      </w:pPr>
    </w:p>
    <w:p w14:paraId="0F051562" w14:textId="77777777" w:rsidR="00B65D2F" w:rsidRDefault="00B65D2F">
      <w:pPr>
        <w:pStyle w:val="BodyText"/>
        <w:rPr>
          <w:i/>
          <w:iCs/>
        </w:rPr>
      </w:pPr>
    </w:p>
    <w:p w14:paraId="3DF66520" w14:textId="77777777" w:rsidR="00B65D2F" w:rsidRDefault="00B65D2F">
      <w:pPr>
        <w:pStyle w:val="BodyText"/>
        <w:rPr>
          <w:i/>
          <w:iCs/>
        </w:rPr>
      </w:pPr>
    </w:p>
    <w:p w14:paraId="768801DE" w14:textId="77777777" w:rsidR="00B65D2F" w:rsidRDefault="00B65D2F">
      <w:pPr>
        <w:pStyle w:val="BodyText"/>
        <w:rPr>
          <w:i/>
          <w:iCs/>
        </w:rPr>
      </w:pPr>
    </w:p>
    <w:p w14:paraId="11E4B695" w14:textId="77777777" w:rsidR="00B65D2F" w:rsidRDefault="00B65D2F">
      <w:pPr>
        <w:pStyle w:val="BodyText"/>
        <w:rPr>
          <w:i/>
          <w:iCs/>
        </w:rPr>
      </w:pPr>
    </w:p>
    <w:p w14:paraId="5D034405" w14:textId="77777777" w:rsidR="00B65D2F" w:rsidRDefault="00B65D2F">
      <w:pPr>
        <w:pStyle w:val="BodyText"/>
      </w:pPr>
    </w:p>
    <w:p w14:paraId="29C4066C" w14:textId="77777777" w:rsidR="00263BAD" w:rsidRDefault="00154EE6">
      <w:r>
        <w:rPr>
          <w:noProof/>
        </w:rPr>
        <w:lastRenderedPageBreak/>
        <w:pict w14:anchorId="5F1EF419">
          <v:rect id="_x0000_i1053" alt="" style="width:468pt;height:.05pt;mso-width-percent:0;mso-height-percent:0;mso-width-percent:0;mso-height-percent:0" o:hralign="center" o:hrstd="t" o:hr="t"/>
        </w:pict>
      </w:r>
    </w:p>
    <w:p w14:paraId="6037362C" w14:textId="77777777" w:rsidR="00263BAD" w:rsidRDefault="00000000">
      <w:pPr>
        <w:pStyle w:val="Heading2"/>
      </w:pPr>
      <w:bookmarkStart w:id="10" w:name="X1c08044bba579cc8851a7d48edb90a857f999f3"/>
      <w:bookmarkEnd w:id="9"/>
      <w:r>
        <w:t>U-6: Financial Predictability and Cost Certainty</w:t>
      </w:r>
    </w:p>
    <w:tbl>
      <w:tblPr>
        <w:tblStyle w:val="Table"/>
        <w:tblW w:w="5000" w:type="pct"/>
        <w:tblLayout w:type="fixed"/>
        <w:tblLook w:val="0020" w:firstRow="1" w:lastRow="0" w:firstColumn="0" w:lastColumn="0" w:noHBand="0" w:noVBand="0"/>
      </w:tblPr>
      <w:tblGrid>
        <w:gridCol w:w="3120"/>
        <w:gridCol w:w="3120"/>
        <w:gridCol w:w="3120"/>
      </w:tblGrid>
      <w:tr w:rsidR="00263BAD" w14:paraId="48E6D1C8" w14:textId="77777777" w:rsidTr="00263BAD">
        <w:trPr>
          <w:cnfStyle w:val="100000000000" w:firstRow="1" w:lastRow="0" w:firstColumn="0" w:lastColumn="0" w:oddVBand="0" w:evenVBand="0" w:oddHBand="0" w:evenHBand="0" w:firstRowFirstColumn="0" w:firstRowLastColumn="0" w:lastRowFirstColumn="0" w:lastRowLastColumn="0"/>
          <w:tblHeader/>
        </w:trPr>
        <w:tc>
          <w:tcPr>
            <w:tcW w:w="2640" w:type="dxa"/>
          </w:tcPr>
          <w:p w14:paraId="41262720" w14:textId="77777777" w:rsidR="00263BAD" w:rsidRDefault="00000000">
            <w:pPr>
              <w:pStyle w:val="Compact"/>
            </w:pPr>
            <w:r>
              <w:t>Constituency</w:t>
            </w:r>
          </w:p>
        </w:tc>
        <w:tc>
          <w:tcPr>
            <w:tcW w:w="2640" w:type="dxa"/>
          </w:tcPr>
          <w:p w14:paraId="6FB7DB1A" w14:textId="77777777" w:rsidR="00263BAD" w:rsidRDefault="00000000">
            <w:pPr>
              <w:pStyle w:val="Compact"/>
            </w:pPr>
            <w:r>
              <w:t>Stated Requirement</w:t>
            </w:r>
          </w:p>
        </w:tc>
        <w:tc>
          <w:tcPr>
            <w:tcW w:w="2640" w:type="dxa"/>
          </w:tcPr>
          <w:p w14:paraId="7B5D6489" w14:textId="77777777" w:rsidR="00263BAD" w:rsidRDefault="00000000">
            <w:pPr>
              <w:pStyle w:val="Compact"/>
            </w:pPr>
            <w:r>
              <w:t>Key Metric</w:t>
            </w:r>
          </w:p>
        </w:tc>
      </w:tr>
      <w:tr w:rsidR="00263BAD" w14:paraId="58C8FA00" w14:textId="77777777">
        <w:tc>
          <w:tcPr>
            <w:tcW w:w="2640" w:type="dxa"/>
          </w:tcPr>
          <w:p w14:paraId="5A0AC2CA" w14:textId="77777777" w:rsidR="00263BAD" w:rsidRDefault="00000000">
            <w:pPr>
              <w:pStyle w:val="Compact"/>
            </w:pPr>
            <w:r>
              <w:t>CIO</w:t>
            </w:r>
          </w:p>
        </w:tc>
        <w:tc>
          <w:tcPr>
            <w:tcW w:w="2640" w:type="dxa"/>
          </w:tcPr>
          <w:p w14:paraId="69DFB71E" w14:textId="77777777" w:rsidR="00263BAD" w:rsidRDefault="00000000">
            <w:pPr>
              <w:pStyle w:val="Compact"/>
            </w:pPr>
            <w:r>
              <w:t>10-year lifecycle cost certainty; vendor viability assessment</w:t>
            </w:r>
          </w:p>
        </w:tc>
        <w:tc>
          <w:tcPr>
            <w:tcW w:w="2640" w:type="dxa"/>
          </w:tcPr>
          <w:p w14:paraId="4680DDC7" w14:textId="77777777" w:rsidR="00263BAD" w:rsidRDefault="00000000">
            <w:pPr>
              <w:pStyle w:val="Compact"/>
            </w:pPr>
            <w:r>
              <w:t>Total cost of ownership</w:t>
            </w:r>
          </w:p>
        </w:tc>
      </w:tr>
      <w:tr w:rsidR="00263BAD" w14:paraId="0B1BCC85" w14:textId="77777777">
        <w:tc>
          <w:tcPr>
            <w:tcW w:w="2640" w:type="dxa"/>
          </w:tcPr>
          <w:p w14:paraId="312BC29E" w14:textId="77777777" w:rsidR="00263BAD" w:rsidRDefault="00000000">
            <w:pPr>
              <w:pStyle w:val="Compact"/>
            </w:pPr>
            <w:r>
              <w:t>AT&amp;T</w:t>
            </w:r>
          </w:p>
        </w:tc>
        <w:tc>
          <w:tcPr>
            <w:tcW w:w="2640" w:type="dxa"/>
          </w:tcPr>
          <w:p w14:paraId="76D60176" w14:textId="77777777" w:rsidR="00263BAD" w:rsidRDefault="00000000">
            <w:pPr>
              <w:pStyle w:val="Compact"/>
            </w:pPr>
            <w:r>
              <w:t>Fixed operations fee; performance upside structure</w:t>
            </w:r>
          </w:p>
        </w:tc>
        <w:tc>
          <w:tcPr>
            <w:tcW w:w="2640" w:type="dxa"/>
          </w:tcPr>
          <w:p w14:paraId="0B02F273" w14:textId="77777777" w:rsidR="00263BAD" w:rsidRDefault="00000000">
            <w:pPr>
              <w:pStyle w:val="Compact"/>
            </w:pPr>
            <w:r>
              <w:t>$1.2–1.5M annual operations fee</w:t>
            </w:r>
          </w:p>
        </w:tc>
      </w:tr>
      <w:tr w:rsidR="00263BAD" w14:paraId="604ACF09" w14:textId="77777777">
        <w:tc>
          <w:tcPr>
            <w:tcW w:w="2640" w:type="dxa"/>
          </w:tcPr>
          <w:p w14:paraId="4481BA45" w14:textId="77777777" w:rsidR="00263BAD" w:rsidRDefault="00000000">
            <w:pPr>
              <w:pStyle w:val="Compact"/>
            </w:pPr>
            <w:r>
              <w:t>CRO</w:t>
            </w:r>
          </w:p>
        </w:tc>
        <w:tc>
          <w:tcPr>
            <w:tcW w:w="2640" w:type="dxa"/>
          </w:tcPr>
          <w:p w14:paraId="3FD3CC7F" w14:textId="77777777" w:rsidR="00263BAD" w:rsidRDefault="00000000">
            <w:pPr>
              <w:pStyle w:val="Compact"/>
            </w:pPr>
            <w:r>
              <w:t>Hard ROI by Year 2 on operational savings alone</w:t>
            </w:r>
          </w:p>
        </w:tc>
        <w:tc>
          <w:tcPr>
            <w:tcW w:w="2640" w:type="dxa"/>
          </w:tcPr>
          <w:p w14:paraId="3B58FF66" w14:textId="77777777" w:rsidR="00263BAD" w:rsidRDefault="00000000">
            <w:pPr>
              <w:pStyle w:val="Compact"/>
            </w:pPr>
            <w:r>
              <w:t>$80M cumulative net value by Year 5</w:t>
            </w:r>
          </w:p>
        </w:tc>
      </w:tr>
      <w:tr w:rsidR="00263BAD" w14:paraId="22C5A4AD" w14:textId="77777777">
        <w:tc>
          <w:tcPr>
            <w:tcW w:w="2640" w:type="dxa"/>
          </w:tcPr>
          <w:p w14:paraId="30F56416" w14:textId="77777777" w:rsidR="00263BAD" w:rsidRDefault="00000000">
            <w:pPr>
              <w:pStyle w:val="Compact"/>
            </w:pPr>
            <w:r>
              <w:t>F&amp;B Consortium</w:t>
            </w:r>
          </w:p>
        </w:tc>
        <w:tc>
          <w:tcPr>
            <w:tcW w:w="2640" w:type="dxa"/>
          </w:tcPr>
          <w:p w14:paraId="510D7556" w14:textId="77777777" w:rsidR="00263BAD" w:rsidRDefault="00000000">
            <w:pPr>
              <w:pStyle w:val="Compact"/>
            </w:pPr>
            <w:r>
              <w:t>Flat monthly per-location opex ≤$350/month; no hidden capex</w:t>
            </w:r>
          </w:p>
        </w:tc>
        <w:tc>
          <w:tcPr>
            <w:tcW w:w="2640" w:type="dxa"/>
          </w:tcPr>
          <w:p w14:paraId="0C5B39D0" w14:textId="77777777" w:rsidR="00263BAD" w:rsidRDefault="00000000">
            <w:pPr>
              <w:pStyle w:val="Compact"/>
            </w:pPr>
            <w:r>
              <w:t>Line-item budgeting</w:t>
            </w:r>
          </w:p>
        </w:tc>
      </w:tr>
      <w:tr w:rsidR="00263BAD" w14:paraId="37ECF4C8" w14:textId="77777777">
        <w:tc>
          <w:tcPr>
            <w:tcW w:w="2640" w:type="dxa"/>
          </w:tcPr>
          <w:p w14:paraId="134B3899" w14:textId="77777777" w:rsidR="00263BAD" w:rsidRDefault="00000000">
            <w:pPr>
              <w:pStyle w:val="Compact"/>
            </w:pPr>
            <w:r>
              <w:t>Airline VP</w:t>
            </w:r>
          </w:p>
        </w:tc>
        <w:tc>
          <w:tcPr>
            <w:tcW w:w="2640" w:type="dxa"/>
          </w:tcPr>
          <w:p w14:paraId="47C6FE74" w14:textId="77777777" w:rsidR="00263BAD" w:rsidRDefault="00000000">
            <w:pPr>
              <w:pStyle w:val="Compact"/>
            </w:pPr>
            <w:r>
              <w:t>Financial penalties for SLA violations benchmarked to operational impact</w:t>
            </w:r>
          </w:p>
        </w:tc>
        <w:tc>
          <w:tcPr>
            <w:tcW w:w="2640" w:type="dxa"/>
          </w:tcPr>
          <w:p w14:paraId="381C7CCF" w14:textId="77777777" w:rsidR="00263BAD" w:rsidRDefault="00000000">
            <w:pPr>
              <w:pStyle w:val="Compact"/>
            </w:pPr>
            <w:r>
              <w:t>Per-minute delay costs</w:t>
            </w:r>
          </w:p>
        </w:tc>
      </w:tr>
      <w:tr w:rsidR="00263BAD" w14:paraId="4F3E95D5" w14:textId="77777777">
        <w:tc>
          <w:tcPr>
            <w:tcW w:w="2640" w:type="dxa"/>
          </w:tcPr>
          <w:p w14:paraId="18775F7F" w14:textId="77777777" w:rsidR="00263BAD" w:rsidRDefault="00000000">
            <w:pPr>
              <w:pStyle w:val="Compact"/>
            </w:pPr>
            <w:r>
              <w:t>Cargo Director</w:t>
            </w:r>
          </w:p>
        </w:tc>
        <w:tc>
          <w:tcPr>
            <w:tcW w:w="2640" w:type="dxa"/>
          </w:tcPr>
          <w:p w14:paraId="36973F83" w14:textId="77777777" w:rsidR="00263BAD" w:rsidRDefault="00000000">
            <w:pPr>
              <w:pStyle w:val="Compact"/>
            </w:pPr>
            <w:r>
              <w:t>Infrastructure cost embedded in construction budget, not operating expense</w:t>
            </w:r>
          </w:p>
        </w:tc>
        <w:tc>
          <w:tcPr>
            <w:tcW w:w="2640" w:type="dxa"/>
          </w:tcPr>
          <w:p w14:paraId="636C5D27" w14:textId="77777777" w:rsidR="00263BAD" w:rsidRDefault="00000000">
            <w:pPr>
              <w:pStyle w:val="Compact"/>
            </w:pPr>
            <w:r>
              <w:t>Capital vs. operating cost clarity</w:t>
            </w:r>
          </w:p>
        </w:tc>
      </w:tr>
    </w:tbl>
    <w:p w14:paraId="2F06DF1A" w14:textId="77777777" w:rsidR="00263BAD" w:rsidRDefault="00000000">
      <w:pPr>
        <w:pStyle w:val="BodyText"/>
      </w:pPr>
      <w:r>
        <w:rPr>
          <w:b/>
          <w:bCs/>
        </w:rPr>
        <w:t>Universal Synthesis:</w:t>
      </w:r>
      <w:r>
        <w:t xml:space="preserve"> All constituencies reject speculative financial models. Each requires predictable, line-item-visible costs appropriate to their budget cycle. The CRO’s revenue ambition and the F&amp;B consortium’s cost ceiling are in tension (resolved in Pair 2), but the universal principle is shared: every party needs to know what they’re paying, what they’re getting, and what happens financially when performance falls short.</w:t>
      </w:r>
    </w:p>
    <w:p w14:paraId="35A9B04D" w14:textId="77777777" w:rsidR="00263BAD" w:rsidRDefault="00000000">
      <w:pPr>
        <w:pStyle w:val="BodyText"/>
        <w:rPr>
          <w:i/>
          <w:iCs/>
        </w:rPr>
      </w:pPr>
      <w:r>
        <w:rPr>
          <w:b/>
          <w:bCs/>
        </w:rPr>
        <w:t>Binding Principle:</w:t>
      </w:r>
      <w:r>
        <w:t xml:space="preserve"> </w:t>
      </w:r>
      <w:r>
        <w:rPr>
          <w:i/>
          <w:iCs/>
        </w:rPr>
        <w:t>All financial commitments are documented with fixed-period pricing, clear escalation mechanisms, and performance-linked adjustments. No constituency bears open-ended financial risk.</w:t>
      </w:r>
    </w:p>
    <w:p w14:paraId="220986C3" w14:textId="77777777" w:rsidR="00B65D2F" w:rsidRDefault="00B65D2F">
      <w:pPr>
        <w:pStyle w:val="BodyText"/>
        <w:rPr>
          <w:i/>
          <w:iCs/>
        </w:rPr>
      </w:pPr>
    </w:p>
    <w:p w14:paraId="73080A71" w14:textId="77777777" w:rsidR="00B65D2F" w:rsidRDefault="00B65D2F">
      <w:pPr>
        <w:pStyle w:val="BodyText"/>
        <w:rPr>
          <w:i/>
          <w:iCs/>
        </w:rPr>
      </w:pPr>
    </w:p>
    <w:p w14:paraId="1AE07648" w14:textId="77777777" w:rsidR="00B65D2F" w:rsidRDefault="00B65D2F">
      <w:pPr>
        <w:pStyle w:val="BodyText"/>
        <w:rPr>
          <w:i/>
          <w:iCs/>
        </w:rPr>
      </w:pPr>
    </w:p>
    <w:p w14:paraId="4DEBE11D" w14:textId="77777777" w:rsidR="00B65D2F" w:rsidRDefault="00B65D2F">
      <w:pPr>
        <w:pStyle w:val="BodyText"/>
        <w:rPr>
          <w:i/>
          <w:iCs/>
        </w:rPr>
      </w:pPr>
    </w:p>
    <w:p w14:paraId="3092A1FD" w14:textId="77777777" w:rsidR="00B65D2F" w:rsidRDefault="00B65D2F">
      <w:pPr>
        <w:pStyle w:val="BodyText"/>
        <w:rPr>
          <w:i/>
          <w:iCs/>
        </w:rPr>
      </w:pPr>
    </w:p>
    <w:p w14:paraId="04EC4112" w14:textId="77777777" w:rsidR="00B65D2F" w:rsidRDefault="00B65D2F">
      <w:pPr>
        <w:pStyle w:val="BodyText"/>
        <w:rPr>
          <w:i/>
          <w:iCs/>
        </w:rPr>
      </w:pPr>
    </w:p>
    <w:p w14:paraId="7ED89E0E" w14:textId="77777777" w:rsidR="00B65D2F" w:rsidRDefault="00B65D2F">
      <w:pPr>
        <w:pStyle w:val="BodyText"/>
      </w:pPr>
    </w:p>
    <w:p w14:paraId="49DD5B3B" w14:textId="77777777" w:rsidR="00263BAD" w:rsidRDefault="00154EE6">
      <w:r>
        <w:rPr>
          <w:noProof/>
        </w:rPr>
        <w:pict w14:anchorId="66A3BA66">
          <v:rect id="_x0000_i1052" alt="" style="width:468pt;height:.05pt;mso-width-percent:0;mso-height-percent:0;mso-width-percent:0;mso-height-percent:0" o:hralign="center" o:hrstd="t" o:hr="t"/>
        </w:pict>
      </w:r>
    </w:p>
    <w:p w14:paraId="4C01B76E" w14:textId="77777777" w:rsidR="00263BAD" w:rsidRDefault="00000000">
      <w:pPr>
        <w:pStyle w:val="Heading2"/>
      </w:pPr>
      <w:bookmarkStart w:id="11" w:name="X9a908433071a8d0bbe570005bda7c115e8c1ac8"/>
      <w:bookmarkEnd w:id="10"/>
      <w:r>
        <w:t>U-7: Governance Cadence with Named Accountability</w:t>
      </w:r>
    </w:p>
    <w:tbl>
      <w:tblPr>
        <w:tblStyle w:val="Table"/>
        <w:tblW w:w="5000" w:type="pct"/>
        <w:tblLayout w:type="fixed"/>
        <w:tblLook w:val="0020" w:firstRow="1" w:lastRow="0" w:firstColumn="0" w:lastColumn="0" w:noHBand="0" w:noVBand="0"/>
      </w:tblPr>
      <w:tblGrid>
        <w:gridCol w:w="3120"/>
        <w:gridCol w:w="3120"/>
        <w:gridCol w:w="3120"/>
      </w:tblGrid>
      <w:tr w:rsidR="00263BAD" w14:paraId="0FBE0C2E" w14:textId="77777777" w:rsidTr="00263BAD">
        <w:trPr>
          <w:cnfStyle w:val="100000000000" w:firstRow="1" w:lastRow="0" w:firstColumn="0" w:lastColumn="0" w:oddVBand="0" w:evenVBand="0" w:oddHBand="0" w:evenHBand="0" w:firstRowFirstColumn="0" w:firstRowLastColumn="0" w:lastRowFirstColumn="0" w:lastRowLastColumn="0"/>
          <w:tblHeader/>
        </w:trPr>
        <w:tc>
          <w:tcPr>
            <w:tcW w:w="2640" w:type="dxa"/>
          </w:tcPr>
          <w:p w14:paraId="78E6DE5C" w14:textId="77777777" w:rsidR="00263BAD" w:rsidRDefault="00000000">
            <w:pPr>
              <w:pStyle w:val="Compact"/>
            </w:pPr>
            <w:r>
              <w:t>Constituency</w:t>
            </w:r>
          </w:p>
        </w:tc>
        <w:tc>
          <w:tcPr>
            <w:tcW w:w="2640" w:type="dxa"/>
          </w:tcPr>
          <w:p w14:paraId="4BED62BC" w14:textId="77777777" w:rsidR="00263BAD" w:rsidRDefault="00000000">
            <w:pPr>
              <w:pStyle w:val="Compact"/>
            </w:pPr>
            <w:r>
              <w:t>Stated Requirement</w:t>
            </w:r>
          </w:p>
        </w:tc>
        <w:tc>
          <w:tcPr>
            <w:tcW w:w="2640" w:type="dxa"/>
          </w:tcPr>
          <w:p w14:paraId="6CF1B51D" w14:textId="77777777" w:rsidR="00263BAD" w:rsidRDefault="00000000">
            <w:pPr>
              <w:pStyle w:val="Compact"/>
            </w:pPr>
            <w:r>
              <w:t>Accountability Model</w:t>
            </w:r>
          </w:p>
        </w:tc>
      </w:tr>
      <w:tr w:rsidR="00263BAD" w14:paraId="154A174A" w14:textId="77777777">
        <w:tc>
          <w:tcPr>
            <w:tcW w:w="2640" w:type="dxa"/>
          </w:tcPr>
          <w:p w14:paraId="08E5F0BE" w14:textId="77777777" w:rsidR="00263BAD" w:rsidRDefault="00000000">
            <w:pPr>
              <w:pStyle w:val="Compact"/>
            </w:pPr>
            <w:r>
              <w:t>CIO</w:t>
            </w:r>
          </w:p>
        </w:tc>
        <w:tc>
          <w:tcPr>
            <w:tcW w:w="2640" w:type="dxa"/>
          </w:tcPr>
          <w:p w14:paraId="78516D0E" w14:textId="77777777" w:rsidR="00263BAD" w:rsidRDefault="00000000">
            <w:pPr>
              <w:pStyle w:val="Compact"/>
            </w:pPr>
            <w:r>
              <w:t>Quarterly business reviews with IT leadership and operations</w:t>
            </w:r>
          </w:p>
        </w:tc>
        <w:tc>
          <w:tcPr>
            <w:tcW w:w="2640" w:type="dxa"/>
          </w:tcPr>
          <w:p w14:paraId="66D1AF97" w14:textId="77777777" w:rsidR="00263BAD" w:rsidRDefault="00000000">
            <w:pPr>
              <w:pStyle w:val="Compact"/>
            </w:pPr>
            <w:r>
              <w:t>DFW chairs; CIO attends</w:t>
            </w:r>
          </w:p>
        </w:tc>
      </w:tr>
      <w:tr w:rsidR="00263BAD" w14:paraId="5CF7CA40" w14:textId="77777777">
        <w:tc>
          <w:tcPr>
            <w:tcW w:w="2640" w:type="dxa"/>
          </w:tcPr>
          <w:p w14:paraId="566C26C8" w14:textId="77777777" w:rsidR="00263BAD" w:rsidRDefault="00000000">
            <w:pPr>
              <w:pStyle w:val="Compact"/>
            </w:pPr>
            <w:r>
              <w:t>AT&amp;T</w:t>
            </w:r>
          </w:p>
        </w:tc>
        <w:tc>
          <w:tcPr>
            <w:tcW w:w="2640" w:type="dxa"/>
          </w:tcPr>
          <w:p w14:paraId="0E18A9A4" w14:textId="77777777" w:rsidR="00263BAD" w:rsidRDefault="00000000">
            <w:pPr>
              <w:pStyle w:val="Compact"/>
            </w:pPr>
            <w:r>
              <w:t>Quarterly governance; performance metrics, roadmap, vendor status</w:t>
            </w:r>
          </w:p>
        </w:tc>
        <w:tc>
          <w:tcPr>
            <w:tcW w:w="2640" w:type="dxa"/>
          </w:tcPr>
          <w:p w14:paraId="6330AA07" w14:textId="77777777" w:rsidR="00263BAD" w:rsidRDefault="00000000">
            <w:pPr>
              <w:pStyle w:val="Compact"/>
            </w:pPr>
            <w:r>
              <w:t>AT&amp;T operations leadership attends</w:t>
            </w:r>
          </w:p>
        </w:tc>
      </w:tr>
      <w:tr w:rsidR="00263BAD" w14:paraId="4C80777E" w14:textId="77777777">
        <w:tc>
          <w:tcPr>
            <w:tcW w:w="2640" w:type="dxa"/>
          </w:tcPr>
          <w:p w14:paraId="2916CED2" w14:textId="77777777" w:rsidR="00263BAD" w:rsidRDefault="00000000">
            <w:pPr>
              <w:pStyle w:val="Compact"/>
            </w:pPr>
            <w:r>
              <w:t>CRO</w:t>
            </w:r>
          </w:p>
        </w:tc>
        <w:tc>
          <w:tcPr>
            <w:tcW w:w="2640" w:type="dxa"/>
          </w:tcPr>
          <w:p w14:paraId="6B091266" w14:textId="77777777" w:rsidR="00263BAD" w:rsidRDefault="00000000">
            <w:pPr>
              <w:pStyle w:val="Compact"/>
            </w:pPr>
            <w:r>
              <w:t>Revenue performance tracking</w:t>
            </w:r>
          </w:p>
        </w:tc>
        <w:tc>
          <w:tcPr>
            <w:tcW w:w="2640" w:type="dxa"/>
          </w:tcPr>
          <w:p w14:paraId="5613B12A" w14:textId="77777777" w:rsidR="00263BAD" w:rsidRDefault="00000000">
            <w:pPr>
              <w:pStyle w:val="Compact"/>
            </w:pPr>
            <w:r>
              <w:t>Quarterly review of monetization KPIs</w:t>
            </w:r>
          </w:p>
        </w:tc>
      </w:tr>
      <w:tr w:rsidR="00263BAD" w14:paraId="47F8F68C" w14:textId="77777777">
        <w:tc>
          <w:tcPr>
            <w:tcW w:w="2640" w:type="dxa"/>
          </w:tcPr>
          <w:p w14:paraId="7774F170" w14:textId="77777777" w:rsidR="00263BAD" w:rsidRDefault="00000000">
            <w:pPr>
              <w:pStyle w:val="Compact"/>
            </w:pPr>
            <w:r>
              <w:t>F&amp;B Consortium</w:t>
            </w:r>
          </w:p>
        </w:tc>
        <w:tc>
          <w:tcPr>
            <w:tcW w:w="2640" w:type="dxa"/>
          </w:tcPr>
          <w:p w14:paraId="5C5F5FA1" w14:textId="77777777" w:rsidR="00263BAD" w:rsidRDefault="00000000">
            <w:pPr>
              <w:pStyle w:val="Compact"/>
            </w:pPr>
            <w:r>
              <w:t>NPS ≥ 40 for operators; quarterly reporting</w:t>
            </w:r>
          </w:p>
        </w:tc>
        <w:tc>
          <w:tcPr>
            <w:tcW w:w="2640" w:type="dxa"/>
          </w:tcPr>
          <w:p w14:paraId="51E48CC3" w14:textId="77777777" w:rsidR="00263BAD" w:rsidRDefault="00000000">
            <w:pPr>
              <w:pStyle w:val="Compact"/>
            </w:pPr>
            <w:r>
              <w:t>ACDBE success as measured KPI</w:t>
            </w:r>
          </w:p>
        </w:tc>
      </w:tr>
      <w:tr w:rsidR="00263BAD" w14:paraId="3F4F827F" w14:textId="77777777">
        <w:tc>
          <w:tcPr>
            <w:tcW w:w="2640" w:type="dxa"/>
          </w:tcPr>
          <w:p w14:paraId="35172D4E" w14:textId="77777777" w:rsidR="00263BAD" w:rsidRDefault="00000000">
            <w:pPr>
              <w:pStyle w:val="Compact"/>
            </w:pPr>
            <w:r>
              <w:t>Airline VP</w:t>
            </w:r>
          </w:p>
        </w:tc>
        <w:tc>
          <w:tcPr>
            <w:tcW w:w="2640" w:type="dxa"/>
          </w:tcPr>
          <w:p w14:paraId="5531D802" w14:textId="77777777" w:rsidR="00263BAD" w:rsidRDefault="00000000">
            <w:pPr>
              <w:pStyle w:val="Compact"/>
            </w:pPr>
            <w:r>
              <w:t>Joint change management board; 72-hour notice for changes</w:t>
            </w:r>
          </w:p>
        </w:tc>
        <w:tc>
          <w:tcPr>
            <w:tcW w:w="2640" w:type="dxa"/>
          </w:tcPr>
          <w:p w14:paraId="7438BA49" w14:textId="77777777" w:rsidR="00263BAD" w:rsidRDefault="00000000">
            <w:pPr>
              <w:pStyle w:val="Compact"/>
            </w:pPr>
            <w:r>
              <w:t>Airline NOC veto on ramp slice changes</w:t>
            </w:r>
          </w:p>
        </w:tc>
      </w:tr>
      <w:tr w:rsidR="00263BAD" w14:paraId="4593F0A0" w14:textId="77777777">
        <w:tc>
          <w:tcPr>
            <w:tcW w:w="2640" w:type="dxa"/>
          </w:tcPr>
          <w:p w14:paraId="684E2544" w14:textId="77777777" w:rsidR="00263BAD" w:rsidRDefault="00000000">
            <w:pPr>
              <w:pStyle w:val="Compact"/>
            </w:pPr>
            <w:r>
              <w:t>Cargo Director</w:t>
            </w:r>
          </w:p>
        </w:tc>
        <w:tc>
          <w:tcPr>
            <w:tcW w:w="2640" w:type="dxa"/>
          </w:tcPr>
          <w:p w14:paraId="18F88775" w14:textId="77777777" w:rsidR="00263BAD" w:rsidRDefault="00000000">
            <w:pPr>
              <w:pStyle w:val="Compact"/>
            </w:pPr>
            <w:r>
              <w:t>Named on-site engineers with real-time decision authority</w:t>
            </w:r>
          </w:p>
        </w:tc>
        <w:tc>
          <w:tcPr>
            <w:tcW w:w="2640" w:type="dxa"/>
          </w:tcPr>
          <w:p w14:paraId="1171609C" w14:textId="77777777" w:rsidR="00263BAD" w:rsidRDefault="00000000">
            <w:pPr>
              <w:pStyle w:val="Compact"/>
            </w:pPr>
            <w:r>
              <w:t>Not a vendor help desk</w:t>
            </w:r>
          </w:p>
        </w:tc>
      </w:tr>
    </w:tbl>
    <w:p w14:paraId="57830D8E" w14:textId="77777777" w:rsidR="00263BAD" w:rsidRDefault="00000000">
      <w:pPr>
        <w:pStyle w:val="BodyText"/>
      </w:pPr>
      <w:r>
        <w:rPr>
          <w:b/>
          <w:bCs/>
        </w:rPr>
        <w:t>Universal Synthesis:</w:t>
      </w:r>
      <w:r>
        <w:t xml:space="preserve"> Every pair analysis produced governance requirements. The common thread is quarterly reviews with named leadership, real-time technical accountability (not help desks), and clear escalation paths. The governance model must be layered: strategic (quarterly executive reviews), operational (standing architecture board for cross-constituency conflicts), and tactical (named engineers with on-site authority).</w:t>
      </w:r>
    </w:p>
    <w:p w14:paraId="59ABDBD9" w14:textId="77777777" w:rsidR="00263BAD" w:rsidRDefault="00000000">
      <w:pPr>
        <w:pStyle w:val="BodyText"/>
        <w:rPr>
          <w:i/>
          <w:iCs/>
        </w:rPr>
      </w:pPr>
      <w:r>
        <w:rPr>
          <w:b/>
          <w:bCs/>
        </w:rPr>
        <w:t>Binding Principle:</w:t>
      </w:r>
      <w:r>
        <w:t xml:space="preserve"> </w:t>
      </w:r>
      <w:r>
        <w:rPr>
          <w:i/>
          <w:iCs/>
        </w:rPr>
        <w:t>Three-tier governance: executive steering (quarterly), architecture board (monthly, standing), operational accountability (24/7, named engineers). Every constituency has a defined seat and escalation path.</w:t>
      </w:r>
    </w:p>
    <w:p w14:paraId="151DBEF5" w14:textId="77777777" w:rsidR="00B65D2F" w:rsidRDefault="00B65D2F">
      <w:pPr>
        <w:pStyle w:val="BodyText"/>
        <w:rPr>
          <w:i/>
          <w:iCs/>
        </w:rPr>
      </w:pPr>
    </w:p>
    <w:p w14:paraId="2120A5CF" w14:textId="77777777" w:rsidR="00B65D2F" w:rsidRDefault="00B65D2F">
      <w:pPr>
        <w:pStyle w:val="BodyText"/>
        <w:rPr>
          <w:i/>
          <w:iCs/>
        </w:rPr>
      </w:pPr>
    </w:p>
    <w:p w14:paraId="328298B7" w14:textId="77777777" w:rsidR="00B65D2F" w:rsidRDefault="00B65D2F">
      <w:pPr>
        <w:pStyle w:val="BodyText"/>
        <w:rPr>
          <w:i/>
          <w:iCs/>
        </w:rPr>
      </w:pPr>
    </w:p>
    <w:p w14:paraId="6A9E46F7" w14:textId="77777777" w:rsidR="00B65D2F" w:rsidRDefault="00B65D2F">
      <w:pPr>
        <w:pStyle w:val="BodyText"/>
        <w:rPr>
          <w:i/>
          <w:iCs/>
        </w:rPr>
      </w:pPr>
    </w:p>
    <w:p w14:paraId="2DCFE867" w14:textId="77777777" w:rsidR="00B65D2F" w:rsidRDefault="00B65D2F">
      <w:pPr>
        <w:pStyle w:val="BodyText"/>
        <w:rPr>
          <w:i/>
          <w:iCs/>
        </w:rPr>
      </w:pPr>
    </w:p>
    <w:p w14:paraId="316E540D" w14:textId="77777777" w:rsidR="00B65D2F" w:rsidRDefault="00B65D2F">
      <w:pPr>
        <w:pStyle w:val="BodyText"/>
      </w:pPr>
    </w:p>
    <w:p w14:paraId="311DF6D0" w14:textId="77777777" w:rsidR="00263BAD" w:rsidRDefault="00154EE6">
      <w:r>
        <w:rPr>
          <w:noProof/>
        </w:rPr>
        <w:lastRenderedPageBreak/>
        <w:pict w14:anchorId="7A88F75D">
          <v:rect id="_x0000_i1051" alt="" style="width:468pt;height:.05pt;mso-width-percent:0;mso-height-percent:0;mso-width-percent:0;mso-height-percent:0" o:hralign="center" o:hrstd="t" o:hr="t"/>
        </w:pict>
      </w:r>
    </w:p>
    <w:p w14:paraId="65926160" w14:textId="77777777" w:rsidR="00263BAD" w:rsidRDefault="00000000">
      <w:pPr>
        <w:pStyle w:val="Heading1"/>
      </w:pPr>
      <w:bookmarkStart w:id="12" w:name="section-2-requirement-clusters-by-theme"/>
      <w:bookmarkEnd w:id="4"/>
      <w:bookmarkEnd w:id="11"/>
      <w:r>
        <w:t>SECTION 2: REQUIREMENT CLUSTERS BY THEME</w:t>
      </w:r>
    </w:p>
    <w:p w14:paraId="3BAE9B95" w14:textId="77777777" w:rsidR="00263BAD" w:rsidRDefault="00154EE6">
      <w:r>
        <w:rPr>
          <w:noProof/>
        </w:rPr>
        <w:pict w14:anchorId="4B871459">
          <v:rect id="_x0000_i1050" alt="" style="width:468pt;height:.05pt;mso-width-percent:0;mso-height-percent:0;mso-width-percent:0;mso-height-percent:0" o:hralign="center" o:hrstd="t" o:hr="t"/>
        </w:pict>
      </w:r>
    </w:p>
    <w:p w14:paraId="349378B3" w14:textId="77777777" w:rsidR="00263BAD" w:rsidRDefault="00000000">
      <w:pPr>
        <w:pStyle w:val="Heading2"/>
      </w:pPr>
      <w:bookmarkStart w:id="13" w:name="X7d8fd27f515da5e87e7ef8b1876e1eb16acb1e5"/>
      <w:r>
        <w:t>Cluster A: Technical Performance Requirements</w:t>
      </w:r>
    </w:p>
    <w:tbl>
      <w:tblPr>
        <w:tblStyle w:val="Table"/>
        <w:tblW w:w="5000" w:type="pct"/>
        <w:tblLayout w:type="fixed"/>
        <w:tblLook w:val="0020" w:firstRow="1" w:lastRow="0" w:firstColumn="0" w:lastColumn="0" w:noHBand="0" w:noVBand="0"/>
      </w:tblPr>
      <w:tblGrid>
        <w:gridCol w:w="1872"/>
        <w:gridCol w:w="1872"/>
        <w:gridCol w:w="1872"/>
        <w:gridCol w:w="1872"/>
        <w:gridCol w:w="1872"/>
      </w:tblGrid>
      <w:tr w:rsidR="00263BAD" w14:paraId="48FCF3A9" w14:textId="77777777" w:rsidTr="00263BAD">
        <w:trPr>
          <w:cnfStyle w:val="100000000000" w:firstRow="1" w:lastRow="0" w:firstColumn="0" w:lastColumn="0" w:oddVBand="0" w:evenVBand="0" w:oddHBand="0" w:evenHBand="0" w:firstRowFirstColumn="0" w:firstRowLastColumn="0" w:lastRowFirstColumn="0" w:lastRowLastColumn="0"/>
          <w:tblHeader/>
        </w:trPr>
        <w:tc>
          <w:tcPr>
            <w:tcW w:w="1584" w:type="dxa"/>
          </w:tcPr>
          <w:p w14:paraId="188A2F24" w14:textId="77777777" w:rsidR="00263BAD" w:rsidRDefault="00000000">
            <w:pPr>
              <w:pStyle w:val="Compact"/>
            </w:pPr>
            <w:r>
              <w:t>ID</w:t>
            </w:r>
          </w:p>
        </w:tc>
        <w:tc>
          <w:tcPr>
            <w:tcW w:w="1584" w:type="dxa"/>
          </w:tcPr>
          <w:p w14:paraId="083F2FD4" w14:textId="77777777" w:rsidR="00263BAD" w:rsidRDefault="00000000">
            <w:pPr>
              <w:pStyle w:val="Compact"/>
            </w:pPr>
            <w:r>
              <w:t>Requirement</w:t>
            </w:r>
          </w:p>
        </w:tc>
        <w:tc>
          <w:tcPr>
            <w:tcW w:w="1584" w:type="dxa"/>
          </w:tcPr>
          <w:p w14:paraId="7B1A90E2" w14:textId="77777777" w:rsidR="00263BAD" w:rsidRDefault="00000000">
            <w:pPr>
              <w:pStyle w:val="Compact"/>
            </w:pPr>
            <w:r>
              <w:t>Constituencies</w:t>
            </w:r>
          </w:p>
        </w:tc>
        <w:tc>
          <w:tcPr>
            <w:tcW w:w="1584" w:type="dxa"/>
          </w:tcPr>
          <w:p w14:paraId="45352922" w14:textId="77777777" w:rsidR="00263BAD" w:rsidRDefault="00000000">
            <w:pPr>
              <w:pStyle w:val="Compact"/>
            </w:pPr>
            <w:r>
              <w:t>Specification Range</w:t>
            </w:r>
          </w:p>
        </w:tc>
        <w:tc>
          <w:tcPr>
            <w:tcW w:w="1584" w:type="dxa"/>
          </w:tcPr>
          <w:p w14:paraId="2377E0EF" w14:textId="77777777" w:rsidR="00263BAD" w:rsidRDefault="00000000">
            <w:pPr>
              <w:pStyle w:val="Compact"/>
            </w:pPr>
            <w:r>
              <w:t>Design Implication</w:t>
            </w:r>
          </w:p>
        </w:tc>
      </w:tr>
      <w:tr w:rsidR="00263BAD" w14:paraId="3BE92D52" w14:textId="77777777">
        <w:tc>
          <w:tcPr>
            <w:tcW w:w="1584" w:type="dxa"/>
          </w:tcPr>
          <w:p w14:paraId="2B1C7522" w14:textId="77777777" w:rsidR="00263BAD" w:rsidRDefault="00000000">
            <w:pPr>
              <w:pStyle w:val="Compact"/>
            </w:pPr>
            <w:r>
              <w:t>T-1</w:t>
            </w:r>
          </w:p>
        </w:tc>
        <w:tc>
          <w:tcPr>
            <w:tcW w:w="1584" w:type="dxa"/>
          </w:tcPr>
          <w:p w14:paraId="7DC671EA" w14:textId="77777777" w:rsidR="00263BAD" w:rsidRDefault="00000000">
            <w:pPr>
              <w:pStyle w:val="Compact"/>
            </w:pPr>
            <w:r>
              <w:t>Network uptime</w:t>
            </w:r>
          </w:p>
        </w:tc>
        <w:tc>
          <w:tcPr>
            <w:tcW w:w="1584" w:type="dxa"/>
          </w:tcPr>
          <w:p w14:paraId="410D12AC" w14:textId="77777777" w:rsidR="00263BAD" w:rsidRDefault="00000000">
            <w:pPr>
              <w:pStyle w:val="Compact"/>
            </w:pPr>
            <w:r>
              <w:t>All 6</w:t>
            </w:r>
          </w:p>
        </w:tc>
        <w:tc>
          <w:tcPr>
            <w:tcW w:w="1584" w:type="dxa"/>
          </w:tcPr>
          <w:p w14:paraId="2D922348" w14:textId="77777777" w:rsidR="00263BAD" w:rsidRDefault="00000000">
            <w:pPr>
              <w:pStyle w:val="Compact"/>
            </w:pPr>
            <w:r>
              <w:t>99.95%–99.999%</w:t>
            </w:r>
          </w:p>
        </w:tc>
        <w:tc>
          <w:tcPr>
            <w:tcW w:w="1584" w:type="dxa"/>
          </w:tcPr>
          <w:p w14:paraId="5A604FFB" w14:textId="77777777" w:rsidR="00263BAD" w:rsidRDefault="00000000">
            <w:pPr>
              <w:pStyle w:val="Compact"/>
            </w:pPr>
            <w:r>
              <w:t>Zone-specific SLAs; design to 99.99%; validate 99.999% post-burn-in</w:t>
            </w:r>
          </w:p>
        </w:tc>
      </w:tr>
      <w:tr w:rsidR="00263BAD" w14:paraId="2DFEC3B9" w14:textId="77777777">
        <w:tc>
          <w:tcPr>
            <w:tcW w:w="1584" w:type="dxa"/>
          </w:tcPr>
          <w:p w14:paraId="7B7C7428" w14:textId="77777777" w:rsidR="00263BAD" w:rsidRDefault="00000000">
            <w:pPr>
              <w:pStyle w:val="Compact"/>
            </w:pPr>
            <w:r>
              <w:t>T-2</w:t>
            </w:r>
          </w:p>
        </w:tc>
        <w:tc>
          <w:tcPr>
            <w:tcW w:w="1584" w:type="dxa"/>
          </w:tcPr>
          <w:p w14:paraId="70812CC5" w14:textId="77777777" w:rsidR="00263BAD" w:rsidRDefault="00000000">
            <w:pPr>
              <w:pStyle w:val="Compact"/>
            </w:pPr>
            <w:r>
              <w:t>Latency — POS transactions</w:t>
            </w:r>
          </w:p>
        </w:tc>
        <w:tc>
          <w:tcPr>
            <w:tcW w:w="1584" w:type="dxa"/>
          </w:tcPr>
          <w:p w14:paraId="269F86B7" w14:textId="77777777" w:rsidR="00263BAD" w:rsidRDefault="00000000">
            <w:pPr>
              <w:pStyle w:val="Compact"/>
            </w:pPr>
            <w:r>
              <w:t>CRO, F&amp;B</w:t>
            </w:r>
          </w:p>
        </w:tc>
        <w:tc>
          <w:tcPr>
            <w:tcW w:w="1584" w:type="dxa"/>
          </w:tcPr>
          <w:p w14:paraId="50FFEBC7" w14:textId="77777777" w:rsidR="00263BAD" w:rsidRDefault="00000000">
            <w:pPr>
              <w:pStyle w:val="Compact"/>
            </w:pPr>
            <w:r>
              <w:t>≤30ms POS; ≤200ms signage</w:t>
            </w:r>
          </w:p>
        </w:tc>
        <w:tc>
          <w:tcPr>
            <w:tcW w:w="1584" w:type="dxa"/>
          </w:tcPr>
          <w:p w14:paraId="05050E35" w14:textId="77777777" w:rsidR="00263BAD" w:rsidRDefault="00000000">
            <w:pPr>
              <w:pStyle w:val="Compact"/>
            </w:pPr>
            <w:r>
              <w:t>Edge compute in terminal zones; local breakout for payment traffic</w:t>
            </w:r>
          </w:p>
        </w:tc>
      </w:tr>
      <w:tr w:rsidR="00263BAD" w14:paraId="5A4F26EA" w14:textId="77777777">
        <w:tc>
          <w:tcPr>
            <w:tcW w:w="1584" w:type="dxa"/>
          </w:tcPr>
          <w:p w14:paraId="21A75A17" w14:textId="77777777" w:rsidR="00263BAD" w:rsidRDefault="00000000">
            <w:pPr>
              <w:pStyle w:val="Compact"/>
            </w:pPr>
            <w:r>
              <w:t>T-3</w:t>
            </w:r>
          </w:p>
        </w:tc>
        <w:tc>
          <w:tcPr>
            <w:tcW w:w="1584" w:type="dxa"/>
          </w:tcPr>
          <w:p w14:paraId="2C37DB94" w14:textId="77777777" w:rsidR="00263BAD" w:rsidRDefault="00000000">
            <w:pPr>
              <w:pStyle w:val="Compact"/>
            </w:pPr>
            <w:r>
              <w:t>Latency — ramp operations</w:t>
            </w:r>
          </w:p>
        </w:tc>
        <w:tc>
          <w:tcPr>
            <w:tcW w:w="1584" w:type="dxa"/>
          </w:tcPr>
          <w:p w14:paraId="75EF9195" w14:textId="77777777" w:rsidR="00263BAD" w:rsidRDefault="00000000">
            <w:pPr>
              <w:pStyle w:val="Compact"/>
            </w:pPr>
            <w:r>
              <w:t>Airline</w:t>
            </w:r>
          </w:p>
        </w:tc>
        <w:tc>
          <w:tcPr>
            <w:tcW w:w="1584" w:type="dxa"/>
          </w:tcPr>
          <w:p w14:paraId="02B0F2A6" w14:textId="77777777" w:rsidR="00263BAD" w:rsidRDefault="00000000">
            <w:pPr>
              <w:pStyle w:val="Compact"/>
            </w:pPr>
            <w:r>
              <w:t>Sub-50ms P95 under peak load</w:t>
            </w:r>
          </w:p>
        </w:tc>
        <w:tc>
          <w:tcPr>
            <w:tcW w:w="1584" w:type="dxa"/>
          </w:tcPr>
          <w:p w14:paraId="595984F9" w14:textId="77777777" w:rsidR="00263BAD" w:rsidRDefault="00000000">
            <w:pPr>
              <w:pStyle w:val="Compact"/>
            </w:pPr>
            <w:r>
              <w:t>Dedicated ramp zone RF design; 250+ simultaneous devices</w:t>
            </w:r>
          </w:p>
        </w:tc>
      </w:tr>
      <w:tr w:rsidR="00263BAD" w14:paraId="309B4BB5" w14:textId="77777777">
        <w:tc>
          <w:tcPr>
            <w:tcW w:w="1584" w:type="dxa"/>
          </w:tcPr>
          <w:p w14:paraId="2994C36A" w14:textId="77777777" w:rsidR="00263BAD" w:rsidRDefault="00000000">
            <w:pPr>
              <w:pStyle w:val="Compact"/>
            </w:pPr>
            <w:r>
              <w:t>T-4</w:t>
            </w:r>
          </w:p>
        </w:tc>
        <w:tc>
          <w:tcPr>
            <w:tcW w:w="1584" w:type="dxa"/>
          </w:tcPr>
          <w:p w14:paraId="4B197C45" w14:textId="77777777" w:rsidR="00263BAD" w:rsidRDefault="00000000">
            <w:pPr>
              <w:pStyle w:val="Compact"/>
            </w:pPr>
            <w:r>
              <w:t>Latency — AGV/automation</w:t>
            </w:r>
          </w:p>
        </w:tc>
        <w:tc>
          <w:tcPr>
            <w:tcW w:w="1584" w:type="dxa"/>
          </w:tcPr>
          <w:p w14:paraId="2BC136D6" w14:textId="77777777" w:rsidR="00263BAD" w:rsidRDefault="00000000">
            <w:pPr>
              <w:pStyle w:val="Compact"/>
            </w:pPr>
            <w:r>
              <w:t>Cargo</w:t>
            </w:r>
          </w:p>
        </w:tc>
        <w:tc>
          <w:tcPr>
            <w:tcW w:w="1584" w:type="dxa"/>
          </w:tcPr>
          <w:p w14:paraId="2E618C6E" w14:textId="77777777" w:rsidR="00263BAD" w:rsidRDefault="00000000">
            <w:pPr>
              <w:pStyle w:val="Compact"/>
            </w:pPr>
            <w:r>
              <w:t>Sub-20ms local; sub-100ms end-to-end</w:t>
            </w:r>
          </w:p>
        </w:tc>
        <w:tc>
          <w:tcPr>
            <w:tcW w:w="1584" w:type="dxa"/>
          </w:tcPr>
          <w:p w14:paraId="6F5525E2" w14:textId="77777777" w:rsidR="00263BAD" w:rsidRDefault="00000000">
            <w:pPr>
              <w:pStyle w:val="Compact"/>
            </w:pPr>
            <w:r>
              <w:t>Distributed antenna in warehouses; local edge compute per facility</w:t>
            </w:r>
          </w:p>
        </w:tc>
      </w:tr>
      <w:tr w:rsidR="00263BAD" w14:paraId="2B75626F" w14:textId="77777777">
        <w:tc>
          <w:tcPr>
            <w:tcW w:w="1584" w:type="dxa"/>
          </w:tcPr>
          <w:p w14:paraId="50B43B4A" w14:textId="77777777" w:rsidR="00263BAD" w:rsidRDefault="00000000">
            <w:pPr>
              <w:pStyle w:val="Compact"/>
            </w:pPr>
            <w:r>
              <w:t>T-5</w:t>
            </w:r>
          </w:p>
        </w:tc>
        <w:tc>
          <w:tcPr>
            <w:tcW w:w="1584" w:type="dxa"/>
          </w:tcPr>
          <w:p w14:paraId="2D536C3C" w14:textId="77777777" w:rsidR="00263BAD" w:rsidRDefault="00000000">
            <w:pPr>
              <w:pStyle w:val="Compact"/>
            </w:pPr>
            <w:r>
              <w:t>Latency — cold chain telemetry</w:t>
            </w:r>
          </w:p>
        </w:tc>
        <w:tc>
          <w:tcPr>
            <w:tcW w:w="1584" w:type="dxa"/>
          </w:tcPr>
          <w:p w14:paraId="746C1847" w14:textId="77777777" w:rsidR="00263BAD" w:rsidRDefault="00000000">
            <w:pPr>
              <w:pStyle w:val="Compact"/>
            </w:pPr>
            <w:r>
              <w:t>Cargo</w:t>
            </w:r>
          </w:p>
        </w:tc>
        <w:tc>
          <w:tcPr>
            <w:tcW w:w="1584" w:type="dxa"/>
          </w:tcPr>
          <w:p w14:paraId="71EC5DDE" w14:textId="77777777" w:rsidR="00263BAD" w:rsidRDefault="00000000">
            <w:pPr>
              <w:pStyle w:val="Compact"/>
            </w:pPr>
            <w:r>
              <w:t>Sub-100ms (FDA compliance floor)</w:t>
            </w:r>
          </w:p>
        </w:tc>
        <w:tc>
          <w:tcPr>
            <w:tcW w:w="1584" w:type="dxa"/>
          </w:tcPr>
          <w:p w14:paraId="13D9F414" w14:textId="77777777" w:rsidR="00263BAD" w:rsidRDefault="00000000">
            <w:pPr>
              <w:pStyle w:val="Compact"/>
            </w:pPr>
            <w:r>
              <w:t>Regulatory requirement; non-negotiable; drives edge architecture</w:t>
            </w:r>
          </w:p>
        </w:tc>
      </w:tr>
      <w:tr w:rsidR="00263BAD" w14:paraId="3A1DF8E5" w14:textId="77777777">
        <w:tc>
          <w:tcPr>
            <w:tcW w:w="1584" w:type="dxa"/>
          </w:tcPr>
          <w:p w14:paraId="514DF485" w14:textId="77777777" w:rsidR="00263BAD" w:rsidRDefault="00000000">
            <w:pPr>
              <w:pStyle w:val="Compact"/>
            </w:pPr>
            <w:r>
              <w:t>T-6</w:t>
            </w:r>
          </w:p>
        </w:tc>
        <w:tc>
          <w:tcPr>
            <w:tcW w:w="1584" w:type="dxa"/>
          </w:tcPr>
          <w:p w14:paraId="36AA74FF" w14:textId="77777777" w:rsidR="00263BAD" w:rsidRDefault="00000000">
            <w:pPr>
              <w:pStyle w:val="Compact"/>
            </w:pPr>
            <w:r>
              <w:t>Failover time</w:t>
            </w:r>
          </w:p>
        </w:tc>
        <w:tc>
          <w:tcPr>
            <w:tcW w:w="1584" w:type="dxa"/>
          </w:tcPr>
          <w:p w14:paraId="44573CF1" w14:textId="77777777" w:rsidR="00263BAD" w:rsidRDefault="00000000">
            <w:pPr>
              <w:pStyle w:val="Compact"/>
            </w:pPr>
            <w:r>
              <w:t>CIO, Airline, F&amp;B</w:t>
            </w:r>
          </w:p>
        </w:tc>
        <w:tc>
          <w:tcPr>
            <w:tcW w:w="1584" w:type="dxa"/>
          </w:tcPr>
          <w:p w14:paraId="61C9CF60" w14:textId="77777777" w:rsidR="00263BAD" w:rsidRDefault="00000000">
            <w:pPr>
              <w:pStyle w:val="Compact"/>
            </w:pPr>
            <w:r>
              <w:t>Sub-30s (Airline); sub-150ms (F&amp;B); sub-60s (universal)</w:t>
            </w:r>
          </w:p>
        </w:tc>
        <w:tc>
          <w:tcPr>
            <w:tcW w:w="1584" w:type="dxa"/>
          </w:tcPr>
          <w:p w14:paraId="16259050" w14:textId="77777777" w:rsidR="00263BAD" w:rsidRDefault="00000000">
            <w:pPr>
              <w:pStyle w:val="Compact"/>
            </w:pPr>
            <w:r>
              <w:t>Automated failover to backup connectivity; tested monthly</w:t>
            </w:r>
          </w:p>
        </w:tc>
      </w:tr>
      <w:tr w:rsidR="00263BAD" w14:paraId="6E9EBCF8" w14:textId="77777777">
        <w:tc>
          <w:tcPr>
            <w:tcW w:w="1584" w:type="dxa"/>
          </w:tcPr>
          <w:p w14:paraId="2AE24CFF" w14:textId="77777777" w:rsidR="00263BAD" w:rsidRDefault="00000000">
            <w:pPr>
              <w:pStyle w:val="Compact"/>
            </w:pPr>
            <w:r>
              <w:lastRenderedPageBreak/>
              <w:t>T-7</w:t>
            </w:r>
          </w:p>
        </w:tc>
        <w:tc>
          <w:tcPr>
            <w:tcW w:w="1584" w:type="dxa"/>
          </w:tcPr>
          <w:p w14:paraId="46B0AA61" w14:textId="77777777" w:rsidR="00263BAD" w:rsidRDefault="00000000">
            <w:pPr>
              <w:pStyle w:val="Compact"/>
            </w:pPr>
            <w:r>
              <w:t>MTTR for P1 outages</w:t>
            </w:r>
          </w:p>
        </w:tc>
        <w:tc>
          <w:tcPr>
            <w:tcW w:w="1584" w:type="dxa"/>
          </w:tcPr>
          <w:p w14:paraId="0285199E" w14:textId="77777777" w:rsidR="00263BAD" w:rsidRDefault="00000000">
            <w:pPr>
              <w:pStyle w:val="Compact"/>
            </w:pPr>
            <w:r>
              <w:t>CIO, AT&amp;T</w:t>
            </w:r>
          </w:p>
        </w:tc>
        <w:tc>
          <w:tcPr>
            <w:tcW w:w="1584" w:type="dxa"/>
          </w:tcPr>
          <w:p w14:paraId="473475B9" w14:textId="77777777" w:rsidR="00263BAD" w:rsidRDefault="00000000">
            <w:pPr>
              <w:pStyle w:val="Compact"/>
            </w:pPr>
            <w:r>
              <w:t>4-hour mean time to restore</w:t>
            </w:r>
          </w:p>
        </w:tc>
        <w:tc>
          <w:tcPr>
            <w:tcW w:w="1584" w:type="dxa"/>
          </w:tcPr>
          <w:p w14:paraId="4295244F" w14:textId="77777777" w:rsidR="00263BAD" w:rsidRDefault="00000000">
            <w:pPr>
              <w:pStyle w:val="Compact"/>
            </w:pPr>
            <w:r>
              <w:t>Contractual; simulated outage validation in Phase 1</w:t>
            </w:r>
          </w:p>
        </w:tc>
      </w:tr>
      <w:tr w:rsidR="00263BAD" w14:paraId="0427617F" w14:textId="77777777">
        <w:tc>
          <w:tcPr>
            <w:tcW w:w="1584" w:type="dxa"/>
          </w:tcPr>
          <w:p w14:paraId="5AC460DE" w14:textId="77777777" w:rsidR="00263BAD" w:rsidRDefault="00000000">
            <w:pPr>
              <w:pStyle w:val="Compact"/>
            </w:pPr>
            <w:r>
              <w:t>T-8</w:t>
            </w:r>
          </w:p>
        </w:tc>
        <w:tc>
          <w:tcPr>
            <w:tcW w:w="1584" w:type="dxa"/>
          </w:tcPr>
          <w:p w14:paraId="3AC4F858" w14:textId="77777777" w:rsidR="00263BAD" w:rsidRDefault="00000000">
            <w:pPr>
              <w:pStyle w:val="Compact"/>
            </w:pPr>
            <w:r>
              <w:t>Device density — ramp</w:t>
            </w:r>
          </w:p>
        </w:tc>
        <w:tc>
          <w:tcPr>
            <w:tcW w:w="1584" w:type="dxa"/>
          </w:tcPr>
          <w:p w14:paraId="31781DB0" w14:textId="77777777" w:rsidR="00263BAD" w:rsidRDefault="00000000">
            <w:pPr>
              <w:pStyle w:val="Compact"/>
            </w:pPr>
            <w:r>
              <w:t>Airline</w:t>
            </w:r>
          </w:p>
        </w:tc>
        <w:tc>
          <w:tcPr>
            <w:tcW w:w="1584" w:type="dxa"/>
          </w:tcPr>
          <w:p w14:paraId="6817BAFB" w14:textId="77777777" w:rsidR="00263BAD" w:rsidRDefault="00000000">
            <w:pPr>
              <w:pStyle w:val="Compact"/>
            </w:pPr>
            <w:r>
              <w:t>300–500 iPads concurrent</w:t>
            </w:r>
          </w:p>
        </w:tc>
        <w:tc>
          <w:tcPr>
            <w:tcW w:w="1584" w:type="dxa"/>
          </w:tcPr>
          <w:p w14:paraId="716D2B69" w14:textId="77777777" w:rsidR="00263BAD" w:rsidRDefault="00000000">
            <w:pPr>
              <w:pStyle w:val="Compact"/>
            </w:pPr>
            <w:r>
              <w:t>Moderate density; known RF environment</w:t>
            </w:r>
          </w:p>
        </w:tc>
      </w:tr>
      <w:tr w:rsidR="00263BAD" w14:paraId="242C1396" w14:textId="77777777">
        <w:tc>
          <w:tcPr>
            <w:tcW w:w="1584" w:type="dxa"/>
          </w:tcPr>
          <w:p w14:paraId="75D3EC79" w14:textId="77777777" w:rsidR="00263BAD" w:rsidRDefault="00000000">
            <w:pPr>
              <w:pStyle w:val="Compact"/>
            </w:pPr>
            <w:r>
              <w:t>T-9</w:t>
            </w:r>
          </w:p>
        </w:tc>
        <w:tc>
          <w:tcPr>
            <w:tcW w:w="1584" w:type="dxa"/>
          </w:tcPr>
          <w:p w14:paraId="5E23C5A8" w14:textId="77777777" w:rsidR="00263BAD" w:rsidRDefault="00000000">
            <w:pPr>
              <w:pStyle w:val="Compact"/>
            </w:pPr>
            <w:r>
              <w:t>Device density — cargo</w:t>
            </w:r>
          </w:p>
        </w:tc>
        <w:tc>
          <w:tcPr>
            <w:tcW w:w="1584" w:type="dxa"/>
          </w:tcPr>
          <w:p w14:paraId="1D62A6DC" w14:textId="77777777" w:rsidR="00263BAD" w:rsidRDefault="00000000">
            <w:pPr>
              <w:pStyle w:val="Compact"/>
            </w:pPr>
            <w:r>
              <w:t>Cargo</w:t>
            </w:r>
          </w:p>
        </w:tc>
        <w:tc>
          <w:tcPr>
            <w:tcW w:w="1584" w:type="dxa"/>
          </w:tcPr>
          <w:p w14:paraId="6CA7FDD1" w14:textId="77777777" w:rsidR="00263BAD" w:rsidRDefault="00000000">
            <w:pPr>
              <w:pStyle w:val="Compact"/>
            </w:pPr>
            <w:r>
              <w:t>5,000–50,000+ devices per campus</w:t>
            </w:r>
          </w:p>
        </w:tc>
        <w:tc>
          <w:tcPr>
            <w:tcW w:w="1584" w:type="dxa"/>
          </w:tcPr>
          <w:p w14:paraId="03C1281A" w14:textId="77777777" w:rsidR="00263BAD" w:rsidRDefault="00000000">
            <w:pPr>
              <w:pStyle w:val="Compact"/>
            </w:pPr>
            <w:r>
              <w:t>10–100x airline density; dense DAS required</w:t>
            </w:r>
          </w:p>
        </w:tc>
      </w:tr>
      <w:tr w:rsidR="00263BAD" w14:paraId="251343AC" w14:textId="77777777">
        <w:tc>
          <w:tcPr>
            <w:tcW w:w="1584" w:type="dxa"/>
          </w:tcPr>
          <w:p w14:paraId="49F8266D" w14:textId="77777777" w:rsidR="00263BAD" w:rsidRDefault="00000000">
            <w:pPr>
              <w:pStyle w:val="Compact"/>
            </w:pPr>
            <w:r>
              <w:t>T-10</w:t>
            </w:r>
          </w:p>
        </w:tc>
        <w:tc>
          <w:tcPr>
            <w:tcW w:w="1584" w:type="dxa"/>
          </w:tcPr>
          <w:p w14:paraId="4FE701A2" w14:textId="77777777" w:rsidR="00263BAD" w:rsidRDefault="00000000">
            <w:pPr>
              <w:pStyle w:val="Compact"/>
            </w:pPr>
            <w:r>
              <w:t>Device density — concessions</w:t>
            </w:r>
          </w:p>
        </w:tc>
        <w:tc>
          <w:tcPr>
            <w:tcW w:w="1584" w:type="dxa"/>
          </w:tcPr>
          <w:p w14:paraId="6C367C1D" w14:textId="77777777" w:rsidR="00263BAD" w:rsidRDefault="00000000">
            <w:pPr>
              <w:pStyle w:val="Compact"/>
            </w:pPr>
            <w:r>
              <w:t>CRO, F&amp;B</w:t>
            </w:r>
          </w:p>
        </w:tc>
        <w:tc>
          <w:tcPr>
            <w:tcW w:w="1584" w:type="dxa"/>
          </w:tcPr>
          <w:p w14:paraId="014463B1" w14:textId="77777777" w:rsidR="00263BAD" w:rsidRDefault="00000000">
            <w:pPr>
              <w:pStyle w:val="Compact"/>
            </w:pPr>
            <w:r>
              <w:t>200+ locations; POS + signage + IoT per location</w:t>
            </w:r>
          </w:p>
        </w:tc>
        <w:tc>
          <w:tcPr>
            <w:tcW w:w="1584" w:type="dxa"/>
          </w:tcPr>
          <w:p w14:paraId="37B13A38" w14:textId="77777777" w:rsidR="00263BAD" w:rsidRDefault="00000000">
            <w:pPr>
              <w:pStyle w:val="Compact"/>
            </w:pPr>
            <w:r>
              <w:t>Moderate per-location; aggregate across terminals is substantial</w:t>
            </w:r>
          </w:p>
        </w:tc>
      </w:tr>
      <w:tr w:rsidR="00263BAD" w14:paraId="1627FFEF" w14:textId="77777777">
        <w:tc>
          <w:tcPr>
            <w:tcW w:w="1584" w:type="dxa"/>
          </w:tcPr>
          <w:p w14:paraId="6F17EDCE" w14:textId="77777777" w:rsidR="00263BAD" w:rsidRDefault="00000000">
            <w:pPr>
              <w:pStyle w:val="Compact"/>
            </w:pPr>
            <w:r>
              <w:t>T-11</w:t>
            </w:r>
          </w:p>
        </w:tc>
        <w:tc>
          <w:tcPr>
            <w:tcW w:w="1584" w:type="dxa"/>
          </w:tcPr>
          <w:p w14:paraId="040AED41" w14:textId="77777777" w:rsidR="00263BAD" w:rsidRDefault="00000000">
            <w:pPr>
              <w:pStyle w:val="Compact"/>
            </w:pPr>
            <w:r>
              <w:t>Network slicing / isolation</w:t>
            </w:r>
          </w:p>
        </w:tc>
        <w:tc>
          <w:tcPr>
            <w:tcW w:w="1584" w:type="dxa"/>
          </w:tcPr>
          <w:p w14:paraId="323C7C01" w14:textId="77777777" w:rsidR="00263BAD" w:rsidRDefault="00000000">
            <w:pPr>
              <w:pStyle w:val="Compact"/>
            </w:pPr>
            <w:r>
              <w:t>Airline, Cargo, CIO</w:t>
            </w:r>
          </w:p>
        </w:tc>
        <w:tc>
          <w:tcPr>
            <w:tcW w:w="1584" w:type="dxa"/>
          </w:tcPr>
          <w:p w14:paraId="556DFE57" w14:textId="77777777" w:rsidR="00263BAD" w:rsidRDefault="00000000">
            <w:pPr>
              <w:pStyle w:val="Compact"/>
            </w:pPr>
            <w:r>
              <w:t>Cryptographic and/or architectural isolation</w:t>
            </w:r>
          </w:p>
        </w:tc>
        <w:tc>
          <w:tcPr>
            <w:tcW w:w="1584" w:type="dxa"/>
          </w:tcPr>
          <w:p w14:paraId="77C3307C" w14:textId="77777777" w:rsidR="00263BAD" w:rsidRDefault="00000000">
            <w:pPr>
              <w:pStyle w:val="Compact"/>
            </w:pPr>
            <w:r>
              <w:t>Shared physical infrastructure; logically separated environments</w:t>
            </w:r>
          </w:p>
        </w:tc>
      </w:tr>
      <w:tr w:rsidR="00263BAD" w14:paraId="717E4087" w14:textId="77777777">
        <w:tc>
          <w:tcPr>
            <w:tcW w:w="1584" w:type="dxa"/>
          </w:tcPr>
          <w:p w14:paraId="1792231B" w14:textId="77777777" w:rsidR="00263BAD" w:rsidRDefault="00000000">
            <w:pPr>
              <w:pStyle w:val="Compact"/>
            </w:pPr>
            <w:r>
              <w:t>T-12</w:t>
            </w:r>
          </w:p>
        </w:tc>
        <w:tc>
          <w:tcPr>
            <w:tcW w:w="1584" w:type="dxa"/>
          </w:tcPr>
          <w:p w14:paraId="5C598DE3" w14:textId="77777777" w:rsidR="00263BAD" w:rsidRDefault="00000000">
            <w:pPr>
              <w:pStyle w:val="Compact"/>
            </w:pPr>
            <w:r>
              <w:t>SAS/CBRS compliance</w:t>
            </w:r>
          </w:p>
        </w:tc>
        <w:tc>
          <w:tcPr>
            <w:tcW w:w="1584" w:type="dxa"/>
          </w:tcPr>
          <w:p w14:paraId="72A51773" w14:textId="77777777" w:rsidR="00263BAD" w:rsidRDefault="00000000">
            <w:pPr>
              <w:pStyle w:val="Compact"/>
            </w:pPr>
            <w:r>
              <w:t>CIO, AT&amp;T</w:t>
            </w:r>
          </w:p>
        </w:tc>
        <w:tc>
          <w:tcPr>
            <w:tcW w:w="1584" w:type="dxa"/>
          </w:tcPr>
          <w:p w14:paraId="42819CC0" w14:textId="77777777" w:rsidR="00263BAD" w:rsidRDefault="00000000">
            <w:pPr>
              <w:pStyle w:val="Compact"/>
            </w:pPr>
            <w:r>
              <w:t>FCC Part 96; Federated Wireless SAS; real-time DPA handling</w:t>
            </w:r>
          </w:p>
        </w:tc>
        <w:tc>
          <w:tcPr>
            <w:tcW w:w="1584" w:type="dxa"/>
          </w:tcPr>
          <w:p w14:paraId="016742E7" w14:textId="77777777" w:rsidR="00263BAD" w:rsidRDefault="00000000">
            <w:pPr>
              <w:pStyle w:val="Compact"/>
            </w:pPr>
            <w:r>
              <w:t>Federal facility; TSA/DHS mandate; military proximity (DPA events)</w:t>
            </w:r>
          </w:p>
        </w:tc>
      </w:tr>
      <w:tr w:rsidR="00263BAD" w14:paraId="4543562B" w14:textId="77777777">
        <w:tc>
          <w:tcPr>
            <w:tcW w:w="1584" w:type="dxa"/>
          </w:tcPr>
          <w:p w14:paraId="137E661F" w14:textId="77777777" w:rsidR="00263BAD" w:rsidRDefault="00000000">
            <w:pPr>
              <w:pStyle w:val="Compact"/>
            </w:pPr>
            <w:r>
              <w:t>T-13</w:t>
            </w:r>
          </w:p>
        </w:tc>
        <w:tc>
          <w:tcPr>
            <w:tcW w:w="1584" w:type="dxa"/>
          </w:tcPr>
          <w:p w14:paraId="7320617D" w14:textId="77777777" w:rsidR="00263BAD" w:rsidRDefault="00000000">
            <w:pPr>
              <w:pStyle w:val="Compact"/>
            </w:pPr>
            <w:r>
              <w:t>RF survey — DFW-specific</w:t>
            </w:r>
          </w:p>
        </w:tc>
        <w:tc>
          <w:tcPr>
            <w:tcW w:w="1584" w:type="dxa"/>
          </w:tcPr>
          <w:p w14:paraId="3C48FB63" w14:textId="77777777" w:rsidR="00263BAD" w:rsidRDefault="00000000">
            <w:pPr>
              <w:pStyle w:val="Compact"/>
            </w:pPr>
            <w:r>
              <w:t>CIO, AT&amp;T, Cargo</w:t>
            </w:r>
          </w:p>
        </w:tc>
        <w:tc>
          <w:tcPr>
            <w:tcW w:w="1584" w:type="dxa"/>
          </w:tcPr>
          <w:p w14:paraId="56E0CBEC" w14:textId="77777777" w:rsidR="00263BAD" w:rsidRDefault="00000000">
            <w:pPr>
              <w:pStyle w:val="Compact"/>
            </w:pPr>
            <w:r>
              <w:t>Independent professional survey before Phase 2 design</w:t>
            </w:r>
          </w:p>
        </w:tc>
        <w:tc>
          <w:tcPr>
            <w:tcW w:w="1584" w:type="dxa"/>
          </w:tcPr>
          <w:p w14:paraId="08FBF71A" w14:textId="77777777" w:rsidR="00263BAD" w:rsidRDefault="00000000">
            <w:pPr>
              <w:pStyle w:val="Compact"/>
            </w:pPr>
            <w:r>
              <w:t>Reject vendor extrapolation; actual measured data in DFW’s environment</w:t>
            </w:r>
          </w:p>
        </w:tc>
      </w:tr>
      <w:tr w:rsidR="00263BAD" w14:paraId="39A07EED" w14:textId="77777777">
        <w:tc>
          <w:tcPr>
            <w:tcW w:w="1584" w:type="dxa"/>
          </w:tcPr>
          <w:p w14:paraId="434D9287" w14:textId="77777777" w:rsidR="00263BAD" w:rsidRDefault="00000000">
            <w:pPr>
              <w:pStyle w:val="Compact"/>
            </w:pPr>
            <w:r>
              <w:t>T-14</w:t>
            </w:r>
          </w:p>
        </w:tc>
        <w:tc>
          <w:tcPr>
            <w:tcW w:w="1584" w:type="dxa"/>
          </w:tcPr>
          <w:p w14:paraId="11FB15E5" w14:textId="77777777" w:rsidR="00263BAD" w:rsidRDefault="00000000">
            <w:pPr>
              <w:pStyle w:val="Compact"/>
            </w:pPr>
            <w:r>
              <w:t>Existing hardware compatibility</w:t>
            </w:r>
          </w:p>
        </w:tc>
        <w:tc>
          <w:tcPr>
            <w:tcW w:w="1584" w:type="dxa"/>
          </w:tcPr>
          <w:p w14:paraId="6883A54A" w14:textId="77777777" w:rsidR="00263BAD" w:rsidRDefault="00000000">
            <w:pPr>
              <w:pStyle w:val="Compact"/>
            </w:pPr>
            <w:r>
              <w:t>Airline, F&amp;B</w:t>
            </w:r>
          </w:p>
        </w:tc>
        <w:tc>
          <w:tcPr>
            <w:tcW w:w="1584" w:type="dxa"/>
          </w:tcPr>
          <w:p w14:paraId="1D690371" w14:textId="77777777" w:rsidR="00263BAD" w:rsidRDefault="00000000">
            <w:pPr>
              <w:pStyle w:val="Compact"/>
            </w:pPr>
            <w:r>
              <w:t>iPads (CBRS fleet); existing POS terminals</w:t>
            </w:r>
          </w:p>
        </w:tc>
        <w:tc>
          <w:tcPr>
            <w:tcW w:w="1584" w:type="dxa"/>
          </w:tcPr>
          <w:p w14:paraId="60B5CDAE" w14:textId="77777777" w:rsidR="00263BAD" w:rsidRDefault="00000000">
            <w:pPr>
              <w:pStyle w:val="Compact"/>
            </w:pPr>
            <w:r>
              <w:t>No forced migration; transparent bridging if needed</w:t>
            </w:r>
          </w:p>
        </w:tc>
      </w:tr>
    </w:tbl>
    <w:p w14:paraId="5D322775" w14:textId="77777777" w:rsidR="00263BAD" w:rsidRDefault="00154EE6">
      <w:r>
        <w:rPr>
          <w:noProof/>
        </w:rPr>
        <w:pict w14:anchorId="4C6C401E">
          <v:rect id="_x0000_i1049" alt="" style="width:468pt;height:.05pt;mso-width-percent:0;mso-height-percent:0;mso-width-percent:0;mso-height-percent:0" o:hralign="center" o:hrstd="t" o:hr="t"/>
        </w:pict>
      </w:r>
    </w:p>
    <w:p w14:paraId="682099C7" w14:textId="77777777" w:rsidR="00263BAD" w:rsidRDefault="00000000">
      <w:pPr>
        <w:pStyle w:val="Heading2"/>
      </w:pPr>
      <w:bookmarkStart w:id="14" w:name="X076a420fd69b5d658e0bcd42104818448c8723b"/>
      <w:bookmarkEnd w:id="13"/>
      <w:r>
        <w:lastRenderedPageBreak/>
        <w:t>Cluster B: Financial &amp; Commercial Requirements</w:t>
      </w:r>
    </w:p>
    <w:tbl>
      <w:tblPr>
        <w:tblStyle w:val="Table"/>
        <w:tblW w:w="5000" w:type="pct"/>
        <w:tblLayout w:type="fixed"/>
        <w:tblLook w:val="0020" w:firstRow="1" w:lastRow="0" w:firstColumn="0" w:lastColumn="0" w:noHBand="0" w:noVBand="0"/>
      </w:tblPr>
      <w:tblGrid>
        <w:gridCol w:w="1872"/>
        <w:gridCol w:w="1872"/>
        <w:gridCol w:w="1872"/>
        <w:gridCol w:w="1872"/>
        <w:gridCol w:w="1872"/>
      </w:tblGrid>
      <w:tr w:rsidR="00263BAD" w14:paraId="2804EF7B" w14:textId="77777777" w:rsidTr="00263BAD">
        <w:trPr>
          <w:cnfStyle w:val="100000000000" w:firstRow="1" w:lastRow="0" w:firstColumn="0" w:lastColumn="0" w:oddVBand="0" w:evenVBand="0" w:oddHBand="0" w:evenHBand="0" w:firstRowFirstColumn="0" w:firstRowLastColumn="0" w:lastRowFirstColumn="0" w:lastRowLastColumn="0"/>
          <w:tblHeader/>
        </w:trPr>
        <w:tc>
          <w:tcPr>
            <w:tcW w:w="1584" w:type="dxa"/>
          </w:tcPr>
          <w:p w14:paraId="45B8652C" w14:textId="77777777" w:rsidR="00263BAD" w:rsidRDefault="00000000">
            <w:pPr>
              <w:pStyle w:val="Compact"/>
            </w:pPr>
            <w:r>
              <w:t>ID</w:t>
            </w:r>
          </w:p>
        </w:tc>
        <w:tc>
          <w:tcPr>
            <w:tcW w:w="1584" w:type="dxa"/>
          </w:tcPr>
          <w:p w14:paraId="4E0E28D1" w14:textId="77777777" w:rsidR="00263BAD" w:rsidRDefault="00000000">
            <w:pPr>
              <w:pStyle w:val="Compact"/>
            </w:pPr>
            <w:r>
              <w:t>Requirement</w:t>
            </w:r>
          </w:p>
        </w:tc>
        <w:tc>
          <w:tcPr>
            <w:tcW w:w="1584" w:type="dxa"/>
          </w:tcPr>
          <w:p w14:paraId="1040BFFB" w14:textId="77777777" w:rsidR="00263BAD" w:rsidRDefault="00000000">
            <w:pPr>
              <w:pStyle w:val="Compact"/>
            </w:pPr>
            <w:r>
              <w:t>Constituencies</w:t>
            </w:r>
          </w:p>
        </w:tc>
        <w:tc>
          <w:tcPr>
            <w:tcW w:w="1584" w:type="dxa"/>
          </w:tcPr>
          <w:p w14:paraId="1F11C2CC" w14:textId="77777777" w:rsidR="00263BAD" w:rsidRDefault="00000000">
            <w:pPr>
              <w:pStyle w:val="Compact"/>
            </w:pPr>
            <w:r>
              <w:t>Specification</w:t>
            </w:r>
          </w:p>
        </w:tc>
        <w:tc>
          <w:tcPr>
            <w:tcW w:w="1584" w:type="dxa"/>
          </w:tcPr>
          <w:p w14:paraId="076AD1F2" w14:textId="77777777" w:rsidR="00263BAD" w:rsidRDefault="00000000">
            <w:pPr>
              <w:pStyle w:val="Compact"/>
            </w:pPr>
            <w:r>
              <w:t>Design Implication</w:t>
            </w:r>
          </w:p>
        </w:tc>
      </w:tr>
      <w:tr w:rsidR="00263BAD" w14:paraId="0DD1ACE0" w14:textId="77777777">
        <w:tc>
          <w:tcPr>
            <w:tcW w:w="1584" w:type="dxa"/>
          </w:tcPr>
          <w:p w14:paraId="60640EDC" w14:textId="77777777" w:rsidR="00263BAD" w:rsidRDefault="00000000">
            <w:pPr>
              <w:pStyle w:val="Compact"/>
            </w:pPr>
            <w:r>
              <w:t>F-1</w:t>
            </w:r>
          </w:p>
        </w:tc>
        <w:tc>
          <w:tcPr>
            <w:tcW w:w="1584" w:type="dxa"/>
          </w:tcPr>
          <w:p w14:paraId="799AEB34" w14:textId="77777777" w:rsidR="00263BAD" w:rsidRDefault="00000000">
            <w:pPr>
              <w:pStyle w:val="Compact"/>
            </w:pPr>
            <w:r>
              <w:t>Carrier operations fee</w:t>
            </w:r>
          </w:p>
        </w:tc>
        <w:tc>
          <w:tcPr>
            <w:tcW w:w="1584" w:type="dxa"/>
          </w:tcPr>
          <w:p w14:paraId="473E2F90" w14:textId="77777777" w:rsidR="00263BAD" w:rsidRDefault="00000000">
            <w:pPr>
              <w:pStyle w:val="Compact"/>
            </w:pPr>
            <w:r>
              <w:t>CIO, AT&amp;T</w:t>
            </w:r>
          </w:p>
        </w:tc>
        <w:tc>
          <w:tcPr>
            <w:tcW w:w="1584" w:type="dxa"/>
          </w:tcPr>
          <w:p w14:paraId="37B382F3" w14:textId="77777777" w:rsidR="00263BAD" w:rsidRDefault="00000000">
            <w:pPr>
              <w:pStyle w:val="Compact"/>
            </w:pPr>
            <w:r>
              <w:t>$1.2–1.5M/year fixed for 5 years</w:t>
            </w:r>
          </w:p>
        </w:tc>
        <w:tc>
          <w:tcPr>
            <w:tcW w:w="1584" w:type="dxa"/>
          </w:tcPr>
          <w:p w14:paraId="7CB383BC" w14:textId="77777777" w:rsidR="00263BAD" w:rsidRDefault="00000000">
            <w:pPr>
              <w:pStyle w:val="Compact"/>
            </w:pPr>
            <w:r>
              <w:t>AT&amp;T backstop; not dependent on third-party revenue</w:t>
            </w:r>
          </w:p>
        </w:tc>
      </w:tr>
      <w:tr w:rsidR="00263BAD" w14:paraId="1B92B402" w14:textId="77777777">
        <w:tc>
          <w:tcPr>
            <w:tcW w:w="1584" w:type="dxa"/>
          </w:tcPr>
          <w:p w14:paraId="3FE1BE4E" w14:textId="77777777" w:rsidR="00263BAD" w:rsidRDefault="00000000">
            <w:pPr>
              <w:pStyle w:val="Compact"/>
            </w:pPr>
            <w:r>
              <w:t>F-2</w:t>
            </w:r>
          </w:p>
        </w:tc>
        <w:tc>
          <w:tcPr>
            <w:tcW w:w="1584" w:type="dxa"/>
          </w:tcPr>
          <w:p w14:paraId="524E8143" w14:textId="77777777" w:rsidR="00263BAD" w:rsidRDefault="00000000">
            <w:pPr>
              <w:pStyle w:val="Compact"/>
            </w:pPr>
            <w:r>
              <w:t>Third-party offload revenue share</w:t>
            </w:r>
          </w:p>
        </w:tc>
        <w:tc>
          <w:tcPr>
            <w:tcW w:w="1584" w:type="dxa"/>
          </w:tcPr>
          <w:p w14:paraId="28C1D9C2" w14:textId="77777777" w:rsidR="00263BAD" w:rsidRDefault="00000000">
            <w:pPr>
              <w:pStyle w:val="Compact"/>
            </w:pPr>
            <w:r>
              <w:t>CIO, AT&amp;T</w:t>
            </w:r>
          </w:p>
        </w:tc>
        <w:tc>
          <w:tcPr>
            <w:tcW w:w="1584" w:type="dxa"/>
          </w:tcPr>
          <w:p w14:paraId="2FCBA8F7" w14:textId="77777777" w:rsidR="00263BAD" w:rsidRDefault="00000000">
            <w:pPr>
              <w:pStyle w:val="Compact"/>
            </w:pPr>
            <w:r>
              <w:t>60/40 (DFW/AT&amp;T) baseline; 50/50 for CBRS 2.0 new capacity</w:t>
            </w:r>
          </w:p>
        </w:tc>
        <w:tc>
          <w:tcPr>
            <w:tcW w:w="1584" w:type="dxa"/>
          </w:tcPr>
          <w:p w14:paraId="331DDC21" w14:textId="77777777" w:rsidR="00263BAD" w:rsidRDefault="00000000">
            <w:pPr>
              <w:pStyle w:val="Compact"/>
            </w:pPr>
            <w:r>
              <w:t>Tiered model; performance-linked</w:t>
            </w:r>
          </w:p>
        </w:tc>
      </w:tr>
      <w:tr w:rsidR="00263BAD" w14:paraId="7E84F411" w14:textId="77777777">
        <w:tc>
          <w:tcPr>
            <w:tcW w:w="1584" w:type="dxa"/>
          </w:tcPr>
          <w:p w14:paraId="66107848" w14:textId="77777777" w:rsidR="00263BAD" w:rsidRDefault="00000000">
            <w:pPr>
              <w:pStyle w:val="Compact"/>
            </w:pPr>
            <w:r>
              <w:t>F-3</w:t>
            </w:r>
          </w:p>
        </w:tc>
        <w:tc>
          <w:tcPr>
            <w:tcW w:w="1584" w:type="dxa"/>
          </w:tcPr>
          <w:p w14:paraId="20E34DE8" w14:textId="77777777" w:rsidR="00263BAD" w:rsidRDefault="00000000">
            <w:pPr>
              <w:pStyle w:val="Compact"/>
            </w:pPr>
            <w:r>
              <w:t>Tenant connectivity pricing</w:t>
            </w:r>
          </w:p>
        </w:tc>
        <w:tc>
          <w:tcPr>
            <w:tcW w:w="1584" w:type="dxa"/>
          </w:tcPr>
          <w:p w14:paraId="4B307866" w14:textId="77777777" w:rsidR="00263BAD" w:rsidRDefault="00000000">
            <w:pPr>
              <w:pStyle w:val="Compact"/>
            </w:pPr>
            <w:r>
              <w:t>CRO, F&amp;B</w:t>
            </w:r>
          </w:p>
        </w:tc>
        <w:tc>
          <w:tcPr>
            <w:tcW w:w="1584" w:type="dxa"/>
          </w:tcPr>
          <w:p w14:paraId="1D87C6F6" w14:textId="77777777" w:rsidR="00263BAD" w:rsidRDefault="00000000">
            <w:pPr>
              <w:pStyle w:val="Compact"/>
            </w:pPr>
            <w:r>
              <w:t>≤$300–350/month per location base</w:t>
            </w:r>
          </w:p>
        </w:tc>
        <w:tc>
          <w:tcPr>
            <w:tcW w:w="1584" w:type="dxa"/>
          </w:tcPr>
          <w:p w14:paraId="7CE8800A" w14:textId="77777777" w:rsidR="00263BAD" w:rsidRDefault="00000000">
            <w:pPr>
              <w:pStyle w:val="Compact"/>
            </w:pPr>
            <w:r>
              <w:t>Affordable for 3–5% margin operators; subsidized by airport</w:t>
            </w:r>
          </w:p>
        </w:tc>
      </w:tr>
      <w:tr w:rsidR="00263BAD" w14:paraId="13C2E344" w14:textId="77777777">
        <w:tc>
          <w:tcPr>
            <w:tcW w:w="1584" w:type="dxa"/>
          </w:tcPr>
          <w:p w14:paraId="4D943AB8" w14:textId="77777777" w:rsidR="00263BAD" w:rsidRDefault="00000000">
            <w:pPr>
              <w:pStyle w:val="Compact"/>
            </w:pPr>
            <w:r>
              <w:t>F-4</w:t>
            </w:r>
          </w:p>
        </w:tc>
        <w:tc>
          <w:tcPr>
            <w:tcW w:w="1584" w:type="dxa"/>
          </w:tcPr>
          <w:p w14:paraId="4A9D7923" w14:textId="77777777" w:rsidR="00263BAD" w:rsidRDefault="00000000">
            <w:pPr>
              <w:pStyle w:val="Compact"/>
            </w:pPr>
            <w:r>
              <w:t>Premium analytics/services revenue</w:t>
            </w:r>
          </w:p>
        </w:tc>
        <w:tc>
          <w:tcPr>
            <w:tcW w:w="1584" w:type="dxa"/>
          </w:tcPr>
          <w:p w14:paraId="163D1AD2" w14:textId="77777777" w:rsidR="00263BAD" w:rsidRDefault="00000000">
            <w:pPr>
              <w:pStyle w:val="Compact"/>
            </w:pPr>
            <w:r>
              <w:t>CRO</w:t>
            </w:r>
          </w:p>
        </w:tc>
        <w:tc>
          <w:tcPr>
            <w:tcW w:w="1584" w:type="dxa"/>
          </w:tcPr>
          <w:p w14:paraId="413A9B5E" w14:textId="77777777" w:rsidR="00263BAD" w:rsidRDefault="00000000">
            <w:pPr>
              <w:pStyle w:val="Compact"/>
            </w:pPr>
            <w:r>
              <w:t>$100–500/month optional tiers; $5–10M advertising annually</w:t>
            </w:r>
          </w:p>
        </w:tc>
        <w:tc>
          <w:tcPr>
            <w:tcW w:w="1584" w:type="dxa"/>
          </w:tcPr>
          <w:p w14:paraId="00673E05" w14:textId="77777777" w:rsidR="00263BAD" w:rsidRDefault="00000000">
            <w:pPr>
              <w:pStyle w:val="Compact"/>
            </w:pPr>
            <w:r>
              <w:t>Voluntary adoption; not extracted from tenants</w:t>
            </w:r>
          </w:p>
        </w:tc>
      </w:tr>
      <w:tr w:rsidR="00263BAD" w14:paraId="4A590837" w14:textId="77777777">
        <w:tc>
          <w:tcPr>
            <w:tcW w:w="1584" w:type="dxa"/>
          </w:tcPr>
          <w:p w14:paraId="369569F1" w14:textId="77777777" w:rsidR="00263BAD" w:rsidRDefault="00000000">
            <w:pPr>
              <w:pStyle w:val="Compact"/>
            </w:pPr>
            <w:r>
              <w:t>F-5</w:t>
            </w:r>
          </w:p>
        </w:tc>
        <w:tc>
          <w:tcPr>
            <w:tcW w:w="1584" w:type="dxa"/>
          </w:tcPr>
          <w:p w14:paraId="1D0E1A47" w14:textId="77777777" w:rsidR="00263BAD" w:rsidRDefault="00000000">
            <w:pPr>
              <w:pStyle w:val="Compact"/>
            </w:pPr>
            <w:r>
              <w:t>Data products licensing</w:t>
            </w:r>
          </w:p>
        </w:tc>
        <w:tc>
          <w:tcPr>
            <w:tcW w:w="1584" w:type="dxa"/>
          </w:tcPr>
          <w:p w14:paraId="4112C5AC" w14:textId="77777777" w:rsidR="00263BAD" w:rsidRDefault="00000000">
            <w:pPr>
              <w:pStyle w:val="Compact"/>
            </w:pPr>
            <w:r>
              <w:t>CRO</w:t>
            </w:r>
          </w:p>
        </w:tc>
        <w:tc>
          <w:tcPr>
            <w:tcW w:w="1584" w:type="dxa"/>
          </w:tcPr>
          <w:p w14:paraId="083633F3" w14:textId="77777777" w:rsidR="00263BAD" w:rsidRDefault="00000000">
            <w:pPr>
              <w:pStyle w:val="Compact"/>
            </w:pPr>
            <w:r>
              <w:t>$1–3M annually by Year 5</w:t>
            </w:r>
          </w:p>
        </w:tc>
        <w:tc>
          <w:tcPr>
            <w:tcW w:w="1584" w:type="dxa"/>
          </w:tcPr>
          <w:p w14:paraId="2273AA4D" w14:textId="77777777" w:rsidR="00263BAD" w:rsidRDefault="00000000">
            <w:pPr>
              <w:pStyle w:val="Compact"/>
            </w:pPr>
            <w:r>
              <w:t>Airport-generated IP (Tier 1 data only)</w:t>
            </w:r>
          </w:p>
        </w:tc>
      </w:tr>
      <w:tr w:rsidR="00263BAD" w14:paraId="594C3C8C" w14:textId="77777777">
        <w:tc>
          <w:tcPr>
            <w:tcW w:w="1584" w:type="dxa"/>
          </w:tcPr>
          <w:p w14:paraId="549D0151" w14:textId="77777777" w:rsidR="00263BAD" w:rsidRDefault="00000000">
            <w:pPr>
              <w:pStyle w:val="Compact"/>
            </w:pPr>
            <w:r>
              <w:t>F-6</w:t>
            </w:r>
          </w:p>
        </w:tc>
        <w:tc>
          <w:tcPr>
            <w:tcW w:w="1584" w:type="dxa"/>
          </w:tcPr>
          <w:p w14:paraId="26486A60" w14:textId="77777777" w:rsidR="00263BAD" w:rsidRDefault="00000000">
            <w:pPr>
              <w:pStyle w:val="Compact"/>
            </w:pPr>
            <w:r>
              <w:t>ROI timeline</w:t>
            </w:r>
          </w:p>
        </w:tc>
        <w:tc>
          <w:tcPr>
            <w:tcW w:w="1584" w:type="dxa"/>
          </w:tcPr>
          <w:p w14:paraId="4325B892" w14:textId="77777777" w:rsidR="00263BAD" w:rsidRDefault="00000000">
            <w:pPr>
              <w:pStyle w:val="Compact"/>
            </w:pPr>
            <w:r>
              <w:t>CRO</w:t>
            </w:r>
          </w:p>
        </w:tc>
        <w:tc>
          <w:tcPr>
            <w:tcW w:w="1584" w:type="dxa"/>
          </w:tcPr>
          <w:p w14:paraId="19268EC2" w14:textId="77777777" w:rsidR="00263BAD" w:rsidRDefault="00000000">
            <w:pPr>
              <w:pStyle w:val="Compact"/>
            </w:pPr>
            <w:r>
              <w:t>Hard ROI by Year 2; $80M cumulative by Year 5</w:t>
            </w:r>
          </w:p>
        </w:tc>
        <w:tc>
          <w:tcPr>
            <w:tcW w:w="1584" w:type="dxa"/>
          </w:tcPr>
          <w:p w14:paraId="773F7A85" w14:textId="77777777" w:rsidR="00263BAD" w:rsidRDefault="00000000">
            <w:pPr>
              <w:pStyle w:val="Compact"/>
            </w:pPr>
            <w:r>
              <w:t>Phased monetization: Y1 $500K → Y2 $3–5M → Y3–5 $80M+</w:t>
            </w:r>
          </w:p>
        </w:tc>
      </w:tr>
      <w:tr w:rsidR="00263BAD" w14:paraId="5E7E9D0C" w14:textId="77777777">
        <w:tc>
          <w:tcPr>
            <w:tcW w:w="1584" w:type="dxa"/>
          </w:tcPr>
          <w:p w14:paraId="5CBBA6D7" w14:textId="77777777" w:rsidR="00263BAD" w:rsidRDefault="00000000">
            <w:pPr>
              <w:pStyle w:val="Compact"/>
            </w:pPr>
            <w:r>
              <w:t>F-7</w:t>
            </w:r>
          </w:p>
        </w:tc>
        <w:tc>
          <w:tcPr>
            <w:tcW w:w="1584" w:type="dxa"/>
          </w:tcPr>
          <w:p w14:paraId="25FC7A19" w14:textId="77777777" w:rsidR="00263BAD" w:rsidRDefault="00000000">
            <w:pPr>
              <w:pStyle w:val="Compact"/>
            </w:pPr>
            <w:r>
              <w:t>Uptime performance bonus</w:t>
            </w:r>
          </w:p>
        </w:tc>
        <w:tc>
          <w:tcPr>
            <w:tcW w:w="1584" w:type="dxa"/>
          </w:tcPr>
          <w:p w14:paraId="61E4CB73" w14:textId="77777777" w:rsidR="00263BAD" w:rsidRDefault="00000000">
            <w:pPr>
              <w:pStyle w:val="Compact"/>
            </w:pPr>
            <w:r>
              <w:t>AT&amp;T</w:t>
            </w:r>
          </w:p>
        </w:tc>
        <w:tc>
          <w:tcPr>
            <w:tcW w:w="1584" w:type="dxa"/>
          </w:tcPr>
          <w:p w14:paraId="215DE7BA" w14:textId="77777777" w:rsidR="00263BAD" w:rsidRDefault="00000000">
            <w:pPr>
              <w:pStyle w:val="Compact"/>
            </w:pPr>
            <w:r>
              <w:t>2% bonus on operations fee if ≥99.95% quarterly</w:t>
            </w:r>
          </w:p>
        </w:tc>
        <w:tc>
          <w:tcPr>
            <w:tcW w:w="1584" w:type="dxa"/>
          </w:tcPr>
          <w:p w14:paraId="2A8F8218" w14:textId="77777777" w:rsidR="00263BAD" w:rsidRDefault="00000000">
            <w:pPr>
              <w:pStyle w:val="Compact"/>
            </w:pPr>
            <w:r>
              <w:t>Incentive alignment</w:t>
            </w:r>
          </w:p>
        </w:tc>
      </w:tr>
      <w:tr w:rsidR="00263BAD" w14:paraId="55301C21" w14:textId="77777777">
        <w:tc>
          <w:tcPr>
            <w:tcW w:w="1584" w:type="dxa"/>
          </w:tcPr>
          <w:p w14:paraId="3A5BB664" w14:textId="77777777" w:rsidR="00263BAD" w:rsidRDefault="00000000">
            <w:pPr>
              <w:pStyle w:val="Compact"/>
            </w:pPr>
            <w:r>
              <w:t>F-8</w:t>
            </w:r>
          </w:p>
        </w:tc>
        <w:tc>
          <w:tcPr>
            <w:tcW w:w="1584" w:type="dxa"/>
          </w:tcPr>
          <w:p w14:paraId="6B70FCC8" w14:textId="77777777" w:rsidR="00263BAD" w:rsidRDefault="00000000">
            <w:pPr>
              <w:pStyle w:val="Compact"/>
            </w:pPr>
            <w:r>
              <w:t>SLA penalty structure</w:t>
            </w:r>
          </w:p>
        </w:tc>
        <w:tc>
          <w:tcPr>
            <w:tcW w:w="1584" w:type="dxa"/>
          </w:tcPr>
          <w:p w14:paraId="689E786B" w14:textId="77777777" w:rsidR="00263BAD" w:rsidRDefault="00000000">
            <w:pPr>
              <w:pStyle w:val="Compact"/>
            </w:pPr>
            <w:r>
              <w:t>Airline, Cargo</w:t>
            </w:r>
          </w:p>
        </w:tc>
        <w:tc>
          <w:tcPr>
            <w:tcW w:w="1584" w:type="dxa"/>
          </w:tcPr>
          <w:p w14:paraId="227E9324" w14:textId="77777777" w:rsidR="00263BAD" w:rsidRDefault="00000000">
            <w:pPr>
              <w:pStyle w:val="Compact"/>
            </w:pPr>
            <w:r>
              <w:t>Per-minute financial penalties scaled to operational impact</w:t>
            </w:r>
          </w:p>
        </w:tc>
        <w:tc>
          <w:tcPr>
            <w:tcW w:w="1584" w:type="dxa"/>
          </w:tcPr>
          <w:p w14:paraId="6CDF7FA0" w14:textId="77777777" w:rsidR="00263BAD" w:rsidRDefault="00000000">
            <w:pPr>
              <w:pStyle w:val="Compact"/>
            </w:pPr>
            <w:r>
              <w:t>Teeth in SLAs; quantified consequences</w:t>
            </w:r>
          </w:p>
        </w:tc>
      </w:tr>
      <w:tr w:rsidR="00263BAD" w14:paraId="591865E2" w14:textId="77777777">
        <w:tc>
          <w:tcPr>
            <w:tcW w:w="1584" w:type="dxa"/>
          </w:tcPr>
          <w:p w14:paraId="31B3F355" w14:textId="77777777" w:rsidR="00263BAD" w:rsidRDefault="00000000">
            <w:pPr>
              <w:pStyle w:val="Compact"/>
            </w:pPr>
            <w:r>
              <w:lastRenderedPageBreak/>
              <w:t>F-9</w:t>
            </w:r>
          </w:p>
        </w:tc>
        <w:tc>
          <w:tcPr>
            <w:tcW w:w="1584" w:type="dxa"/>
          </w:tcPr>
          <w:p w14:paraId="5F8AD972" w14:textId="77777777" w:rsidR="00263BAD" w:rsidRDefault="00000000">
            <w:pPr>
              <w:pStyle w:val="Compact"/>
            </w:pPr>
            <w:r>
              <w:t>ACDBE affordability</w:t>
            </w:r>
          </w:p>
        </w:tc>
        <w:tc>
          <w:tcPr>
            <w:tcW w:w="1584" w:type="dxa"/>
          </w:tcPr>
          <w:p w14:paraId="6CC4D4E2" w14:textId="77777777" w:rsidR="00263BAD" w:rsidRDefault="00000000">
            <w:pPr>
              <w:pStyle w:val="Compact"/>
            </w:pPr>
            <w:r>
              <w:t>CRO, F&amp;B</w:t>
            </w:r>
          </w:p>
        </w:tc>
        <w:tc>
          <w:tcPr>
            <w:tcW w:w="1584" w:type="dxa"/>
          </w:tcPr>
          <w:p w14:paraId="5627E693" w14:textId="77777777" w:rsidR="00263BAD" w:rsidRDefault="00000000">
            <w:pPr>
              <w:pStyle w:val="Compact"/>
            </w:pPr>
            <w:r>
              <w:t>Same service quality; ≤$300/month; zero administrative burden</w:t>
            </w:r>
          </w:p>
        </w:tc>
        <w:tc>
          <w:tcPr>
            <w:tcW w:w="1584" w:type="dxa"/>
          </w:tcPr>
          <w:p w14:paraId="53C574A3" w14:textId="77777777" w:rsidR="00263BAD" w:rsidRDefault="00000000">
            <w:pPr>
              <w:pStyle w:val="Compact"/>
            </w:pPr>
            <w:r>
              <w:t>Federal compliance; equity KPI tracked quarterly</w:t>
            </w:r>
          </w:p>
        </w:tc>
      </w:tr>
      <w:tr w:rsidR="00263BAD" w14:paraId="4FDF11F4" w14:textId="77777777">
        <w:tc>
          <w:tcPr>
            <w:tcW w:w="1584" w:type="dxa"/>
          </w:tcPr>
          <w:p w14:paraId="180972AF" w14:textId="77777777" w:rsidR="00263BAD" w:rsidRDefault="00000000">
            <w:pPr>
              <w:pStyle w:val="Compact"/>
            </w:pPr>
            <w:r>
              <w:t>F-10</w:t>
            </w:r>
          </w:p>
        </w:tc>
        <w:tc>
          <w:tcPr>
            <w:tcW w:w="1584" w:type="dxa"/>
          </w:tcPr>
          <w:p w14:paraId="3D816669" w14:textId="77777777" w:rsidR="00263BAD" w:rsidRDefault="00000000">
            <w:pPr>
              <w:pStyle w:val="Compact"/>
            </w:pPr>
            <w:r>
              <w:t>Construction-embedded capex</w:t>
            </w:r>
          </w:p>
        </w:tc>
        <w:tc>
          <w:tcPr>
            <w:tcW w:w="1584" w:type="dxa"/>
          </w:tcPr>
          <w:p w14:paraId="2842A4E2" w14:textId="77777777" w:rsidR="00263BAD" w:rsidRDefault="00000000">
            <w:pPr>
              <w:pStyle w:val="Compact"/>
            </w:pPr>
            <w:r>
              <w:t>Cargo, CIO</w:t>
            </w:r>
          </w:p>
        </w:tc>
        <w:tc>
          <w:tcPr>
            <w:tcW w:w="1584" w:type="dxa"/>
          </w:tcPr>
          <w:p w14:paraId="1FBC4AAB" w14:textId="77777777" w:rsidR="00263BAD" w:rsidRDefault="00000000">
            <w:pPr>
              <w:pStyle w:val="Compact"/>
            </w:pPr>
            <w:r>
              <w:t>Infrastructure cost in construction budget, not opex</w:t>
            </w:r>
          </w:p>
        </w:tc>
        <w:tc>
          <w:tcPr>
            <w:tcW w:w="1584" w:type="dxa"/>
          </w:tcPr>
          <w:p w14:paraId="1589506D" w14:textId="77777777" w:rsidR="00263BAD" w:rsidRDefault="00000000">
            <w:pPr>
              <w:pStyle w:val="Compact"/>
            </w:pPr>
            <w:r>
              <w:t>Capital planning alignment with Terminal F, Terminal C, warehouses</w:t>
            </w:r>
          </w:p>
        </w:tc>
      </w:tr>
      <w:tr w:rsidR="00263BAD" w14:paraId="3B279C6E" w14:textId="77777777">
        <w:tc>
          <w:tcPr>
            <w:tcW w:w="1584" w:type="dxa"/>
          </w:tcPr>
          <w:p w14:paraId="3BC0ABDC" w14:textId="77777777" w:rsidR="00263BAD" w:rsidRDefault="00000000">
            <w:pPr>
              <w:pStyle w:val="Compact"/>
            </w:pPr>
            <w:r>
              <w:t>F-11</w:t>
            </w:r>
          </w:p>
        </w:tc>
        <w:tc>
          <w:tcPr>
            <w:tcW w:w="1584" w:type="dxa"/>
          </w:tcPr>
          <w:p w14:paraId="698DF82D" w14:textId="77777777" w:rsidR="00263BAD" w:rsidRDefault="00000000">
            <w:pPr>
              <w:pStyle w:val="Compact"/>
            </w:pPr>
            <w:r>
              <w:t>Competitive bidding for expansion</w:t>
            </w:r>
          </w:p>
        </w:tc>
        <w:tc>
          <w:tcPr>
            <w:tcW w:w="1584" w:type="dxa"/>
          </w:tcPr>
          <w:p w14:paraId="0676CDB6" w14:textId="77777777" w:rsidR="00263BAD" w:rsidRDefault="00000000">
            <w:pPr>
              <w:pStyle w:val="Compact"/>
            </w:pPr>
            <w:r>
              <w:t>CIO</w:t>
            </w:r>
          </w:p>
        </w:tc>
        <w:tc>
          <w:tcPr>
            <w:tcW w:w="1584" w:type="dxa"/>
          </w:tcPr>
          <w:p w14:paraId="16BE8028" w14:textId="77777777" w:rsidR="00263BAD" w:rsidRDefault="00000000">
            <w:pPr>
              <w:pStyle w:val="Compact"/>
            </w:pPr>
            <w:r>
              <w:t>Terminal F and Terminal C expansion subject to open RFP</w:t>
            </w:r>
          </w:p>
        </w:tc>
        <w:tc>
          <w:tcPr>
            <w:tcW w:w="1584" w:type="dxa"/>
          </w:tcPr>
          <w:p w14:paraId="25474B7C" w14:textId="77777777" w:rsidR="00263BAD" w:rsidRDefault="00000000">
            <w:pPr>
              <w:pStyle w:val="Compact"/>
            </w:pPr>
            <w:r>
              <w:t>AT&amp;T can bid but no automatic expansion rights</w:t>
            </w:r>
          </w:p>
        </w:tc>
      </w:tr>
      <w:tr w:rsidR="00263BAD" w14:paraId="65078F6C" w14:textId="77777777">
        <w:tc>
          <w:tcPr>
            <w:tcW w:w="1584" w:type="dxa"/>
          </w:tcPr>
          <w:p w14:paraId="79A8ED44" w14:textId="77777777" w:rsidR="00263BAD" w:rsidRDefault="00000000">
            <w:pPr>
              <w:pStyle w:val="Compact"/>
            </w:pPr>
            <w:r>
              <w:t>F-12</w:t>
            </w:r>
          </w:p>
        </w:tc>
        <w:tc>
          <w:tcPr>
            <w:tcW w:w="1584" w:type="dxa"/>
          </w:tcPr>
          <w:p w14:paraId="60A34A94" w14:textId="77777777" w:rsidR="00263BAD" w:rsidRDefault="00000000">
            <w:pPr>
              <w:pStyle w:val="Compact"/>
            </w:pPr>
            <w:r>
              <w:t>Vendor breakout cost sharing</w:t>
            </w:r>
          </w:p>
        </w:tc>
        <w:tc>
          <w:tcPr>
            <w:tcW w:w="1584" w:type="dxa"/>
          </w:tcPr>
          <w:p w14:paraId="7370F9C9" w14:textId="77777777" w:rsidR="00263BAD" w:rsidRDefault="00000000">
            <w:pPr>
              <w:pStyle w:val="Compact"/>
            </w:pPr>
            <w:r>
              <w:t>CIO, AT&amp;T</w:t>
            </w:r>
          </w:p>
        </w:tc>
        <w:tc>
          <w:tcPr>
            <w:tcW w:w="1584" w:type="dxa"/>
          </w:tcPr>
          <w:p w14:paraId="502B950C" w14:textId="77777777" w:rsidR="00263BAD" w:rsidRDefault="00000000">
            <w:pPr>
              <w:pStyle w:val="Compact"/>
            </w:pPr>
            <w:r>
              <w:t>60/40 (DFW/AT&amp;T) for migration costs if vendor fails</w:t>
            </w:r>
          </w:p>
        </w:tc>
        <w:tc>
          <w:tcPr>
            <w:tcW w:w="1584" w:type="dxa"/>
          </w:tcPr>
          <w:p w14:paraId="3301BEF5" w14:textId="77777777" w:rsidR="00263BAD" w:rsidRDefault="00000000">
            <w:pPr>
              <w:pStyle w:val="Compact"/>
            </w:pPr>
            <w:r>
              <w:t>Risk sharing for vendor failure scenario</w:t>
            </w:r>
          </w:p>
        </w:tc>
      </w:tr>
    </w:tbl>
    <w:p w14:paraId="6E161AF1" w14:textId="77777777" w:rsidR="00263BAD" w:rsidRDefault="00154EE6">
      <w:r>
        <w:rPr>
          <w:noProof/>
        </w:rPr>
        <w:pict w14:anchorId="78276DF1">
          <v:rect id="_x0000_i1048" alt="" style="width:468pt;height:.05pt;mso-width-percent:0;mso-height-percent:0;mso-width-percent:0;mso-height-percent:0" o:hralign="center" o:hrstd="t" o:hr="t"/>
        </w:pict>
      </w:r>
    </w:p>
    <w:p w14:paraId="6114814A" w14:textId="77777777" w:rsidR="00263BAD" w:rsidRDefault="00000000">
      <w:pPr>
        <w:pStyle w:val="Heading2"/>
      </w:pPr>
      <w:bookmarkStart w:id="15" w:name="X566b269950d1a2f865186feb253ef4b51fd3ea2"/>
      <w:bookmarkEnd w:id="14"/>
      <w:r>
        <w:t>Cluster C: Operational &amp; Governance Requirements</w:t>
      </w:r>
    </w:p>
    <w:tbl>
      <w:tblPr>
        <w:tblStyle w:val="Table"/>
        <w:tblW w:w="5000" w:type="pct"/>
        <w:tblLayout w:type="fixed"/>
        <w:tblLook w:val="0020" w:firstRow="1" w:lastRow="0" w:firstColumn="0" w:lastColumn="0" w:noHBand="0" w:noVBand="0"/>
      </w:tblPr>
      <w:tblGrid>
        <w:gridCol w:w="1872"/>
        <w:gridCol w:w="1872"/>
        <w:gridCol w:w="1872"/>
        <w:gridCol w:w="1872"/>
        <w:gridCol w:w="1872"/>
      </w:tblGrid>
      <w:tr w:rsidR="00263BAD" w14:paraId="0C420449" w14:textId="77777777" w:rsidTr="00263BAD">
        <w:trPr>
          <w:cnfStyle w:val="100000000000" w:firstRow="1" w:lastRow="0" w:firstColumn="0" w:lastColumn="0" w:oddVBand="0" w:evenVBand="0" w:oddHBand="0" w:evenHBand="0" w:firstRowFirstColumn="0" w:firstRowLastColumn="0" w:lastRowFirstColumn="0" w:lastRowLastColumn="0"/>
          <w:tblHeader/>
        </w:trPr>
        <w:tc>
          <w:tcPr>
            <w:tcW w:w="1584" w:type="dxa"/>
          </w:tcPr>
          <w:p w14:paraId="6AB0E9BE" w14:textId="77777777" w:rsidR="00263BAD" w:rsidRDefault="00000000">
            <w:pPr>
              <w:pStyle w:val="Compact"/>
            </w:pPr>
            <w:r>
              <w:t>ID</w:t>
            </w:r>
          </w:p>
        </w:tc>
        <w:tc>
          <w:tcPr>
            <w:tcW w:w="1584" w:type="dxa"/>
          </w:tcPr>
          <w:p w14:paraId="20041383" w14:textId="77777777" w:rsidR="00263BAD" w:rsidRDefault="00000000">
            <w:pPr>
              <w:pStyle w:val="Compact"/>
            </w:pPr>
            <w:r>
              <w:t>Requirement</w:t>
            </w:r>
          </w:p>
        </w:tc>
        <w:tc>
          <w:tcPr>
            <w:tcW w:w="1584" w:type="dxa"/>
          </w:tcPr>
          <w:p w14:paraId="576D5B3C" w14:textId="77777777" w:rsidR="00263BAD" w:rsidRDefault="00000000">
            <w:pPr>
              <w:pStyle w:val="Compact"/>
            </w:pPr>
            <w:r>
              <w:t>Constituencies</w:t>
            </w:r>
          </w:p>
        </w:tc>
        <w:tc>
          <w:tcPr>
            <w:tcW w:w="1584" w:type="dxa"/>
          </w:tcPr>
          <w:p w14:paraId="1951F40D" w14:textId="77777777" w:rsidR="00263BAD" w:rsidRDefault="00000000">
            <w:pPr>
              <w:pStyle w:val="Compact"/>
            </w:pPr>
            <w:r>
              <w:t>Specification</w:t>
            </w:r>
          </w:p>
        </w:tc>
        <w:tc>
          <w:tcPr>
            <w:tcW w:w="1584" w:type="dxa"/>
          </w:tcPr>
          <w:p w14:paraId="780C55BC" w14:textId="77777777" w:rsidR="00263BAD" w:rsidRDefault="00000000">
            <w:pPr>
              <w:pStyle w:val="Compact"/>
            </w:pPr>
            <w:r>
              <w:t>Design Implication</w:t>
            </w:r>
          </w:p>
        </w:tc>
      </w:tr>
      <w:tr w:rsidR="00263BAD" w14:paraId="69C606D2" w14:textId="77777777">
        <w:tc>
          <w:tcPr>
            <w:tcW w:w="1584" w:type="dxa"/>
          </w:tcPr>
          <w:p w14:paraId="5BAB2914" w14:textId="77777777" w:rsidR="00263BAD" w:rsidRDefault="00000000">
            <w:pPr>
              <w:pStyle w:val="Compact"/>
            </w:pPr>
            <w:r>
              <w:t>O-1</w:t>
            </w:r>
          </w:p>
        </w:tc>
        <w:tc>
          <w:tcPr>
            <w:tcW w:w="1584" w:type="dxa"/>
          </w:tcPr>
          <w:p w14:paraId="5053C5D2" w14:textId="77777777" w:rsidR="00263BAD" w:rsidRDefault="00000000">
            <w:pPr>
              <w:pStyle w:val="Compact"/>
            </w:pPr>
            <w:r>
              <w:t>Federated operations model</w:t>
            </w:r>
          </w:p>
        </w:tc>
        <w:tc>
          <w:tcPr>
            <w:tcW w:w="1584" w:type="dxa"/>
          </w:tcPr>
          <w:p w14:paraId="38D8F629" w14:textId="77777777" w:rsidR="00263BAD" w:rsidRDefault="00000000">
            <w:pPr>
              <w:pStyle w:val="Compact"/>
            </w:pPr>
            <w:r>
              <w:t>CIO, AT&amp;T</w:t>
            </w:r>
          </w:p>
        </w:tc>
        <w:tc>
          <w:tcPr>
            <w:tcW w:w="1584" w:type="dxa"/>
          </w:tcPr>
          <w:p w14:paraId="766859CF" w14:textId="77777777" w:rsidR="00263BAD" w:rsidRDefault="00000000">
            <w:pPr>
              <w:pStyle w:val="Compact"/>
            </w:pPr>
            <w:r>
              <w:t>AT&amp;T autonomous on carrier layer; DFW visibility via APIs; dual escalation</w:t>
            </w:r>
          </w:p>
        </w:tc>
        <w:tc>
          <w:tcPr>
            <w:tcW w:w="1584" w:type="dxa"/>
          </w:tcPr>
          <w:p w14:paraId="1C4A4F04" w14:textId="77777777" w:rsidR="00263BAD" w:rsidRDefault="00000000">
            <w:pPr>
              <w:pStyle w:val="Compact"/>
            </w:pPr>
            <w:r>
              <w:t>Neither centralized nor siloed; federated</w:t>
            </w:r>
          </w:p>
        </w:tc>
      </w:tr>
      <w:tr w:rsidR="00263BAD" w14:paraId="3D81C4E7" w14:textId="77777777">
        <w:tc>
          <w:tcPr>
            <w:tcW w:w="1584" w:type="dxa"/>
          </w:tcPr>
          <w:p w14:paraId="6D00933B" w14:textId="77777777" w:rsidR="00263BAD" w:rsidRDefault="00000000">
            <w:pPr>
              <w:pStyle w:val="Compact"/>
            </w:pPr>
            <w:r>
              <w:t>O-2</w:t>
            </w:r>
          </w:p>
        </w:tc>
        <w:tc>
          <w:tcPr>
            <w:tcW w:w="1584" w:type="dxa"/>
          </w:tcPr>
          <w:p w14:paraId="4A1D42AF" w14:textId="77777777" w:rsidR="00263BAD" w:rsidRDefault="00000000">
            <w:pPr>
              <w:pStyle w:val="Compact"/>
            </w:pPr>
            <w:r>
              <w:t>Stakeholder-specific slice governance</w:t>
            </w:r>
          </w:p>
        </w:tc>
        <w:tc>
          <w:tcPr>
            <w:tcW w:w="1584" w:type="dxa"/>
          </w:tcPr>
          <w:p w14:paraId="5F93FDFA" w14:textId="77777777" w:rsidR="00263BAD" w:rsidRDefault="00000000">
            <w:pPr>
              <w:pStyle w:val="Compact"/>
            </w:pPr>
            <w:r>
              <w:t>Airline, Cargo</w:t>
            </w:r>
          </w:p>
        </w:tc>
        <w:tc>
          <w:tcPr>
            <w:tcW w:w="1584" w:type="dxa"/>
          </w:tcPr>
          <w:p w14:paraId="4B8347D2" w14:textId="77777777" w:rsidR="00263BAD" w:rsidRDefault="00000000">
            <w:pPr>
              <w:pStyle w:val="Compact"/>
            </w:pPr>
            <w:r>
              <w:t>Airline NOC controls ramp slice; cargo operators control tenant domains</w:t>
            </w:r>
          </w:p>
        </w:tc>
        <w:tc>
          <w:tcPr>
            <w:tcW w:w="1584" w:type="dxa"/>
          </w:tcPr>
          <w:p w14:paraId="066721A1" w14:textId="77777777" w:rsidR="00263BAD" w:rsidRDefault="00000000">
            <w:pPr>
              <w:pStyle w:val="Compact"/>
            </w:pPr>
            <w:r>
              <w:t>No single governance model; layered by constituency</w:t>
            </w:r>
          </w:p>
        </w:tc>
      </w:tr>
      <w:tr w:rsidR="00263BAD" w14:paraId="238F4780" w14:textId="77777777">
        <w:tc>
          <w:tcPr>
            <w:tcW w:w="1584" w:type="dxa"/>
          </w:tcPr>
          <w:p w14:paraId="366B9A3A" w14:textId="77777777" w:rsidR="00263BAD" w:rsidRDefault="00000000">
            <w:pPr>
              <w:pStyle w:val="Compact"/>
            </w:pPr>
            <w:r>
              <w:t>O-3</w:t>
            </w:r>
          </w:p>
        </w:tc>
        <w:tc>
          <w:tcPr>
            <w:tcW w:w="1584" w:type="dxa"/>
          </w:tcPr>
          <w:p w14:paraId="59086169" w14:textId="77777777" w:rsidR="00263BAD" w:rsidRDefault="00000000">
            <w:pPr>
              <w:pStyle w:val="Compact"/>
            </w:pPr>
            <w:r>
              <w:t xml:space="preserve">Change management </w:t>
            </w:r>
            <w:r>
              <w:lastRenderedPageBreak/>
              <w:t>board</w:t>
            </w:r>
          </w:p>
        </w:tc>
        <w:tc>
          <w:tcPr>
            <w:tcW w:w="1584" w:type="dxa"/>
          </w:tcPr>
          <w:p w14:paraId="318DD7C8" w14:textId="77777777" w:rsidR="00263BAD" w:rsidRDefault="00000000">
            <w:pPr>
              <w:pStyle w:val="Compact"/>
            </w:pPr>
            <w:r>
              <w:lastRenderedPageBreak/>
              <w:t>Airline, CIO</w:t>
            </w:r>
          </w:p>
        </w:tc>
        <w:tc>
          <w:tcPr>
            <w:tcW w:w="1584" w:type="dxa"/>
          </w:tcPr>
          <w:p w14:paraId="299BD6F2" w14:textId="77777777" w:rsidR="00263BAD" w:rsidRDefault="00000000">
            <w:pPr>
              <w:pStyle w:val="Compact"/>
            </w:pPr>
            <w:r>
              <w:t>72-hour notice for non-</w:t>
            </w:r>
            <w:r>
              <w:lastRenderedPageBreak/>
              <w:t>emergency changes; stakeholder veto on their slice</w:t>
            </w:r>
          </w:p>
        </w:tc>
        <w:tc>
          <w:tcPr>
            <w:tcW w:w="1584" w:type="dxa"/>
          </w:tcPr>
          <w:p w14:paraId="5A91B9BC" w14:textId="77777777" w:rsidR="00263BAD" w:rsidRDefault="00000000">
            <w:pPr>
              <w:pStyle w:val="Compact"/>
            </w:pPr>
            <w:r>
              <w:lastRenderedPageBreak/>
              <w:t xml:space="preserve">Standing architecture </w:t>
            </w:r>
            <w:r>
              <w:lastRenderedPageBreak/>
              <w:t>board for cross-constituency conflicts</w:t>
            </w:r>
          </w:p>
        </w:tc>
      </w:tr>
      <w:tr w:rsidR="00263BAD" w14:paraId="766B1825" w14:textId="77777777">
        <w:tc>
          <w:tcPr>
            <w:tcW w:w="1584" w:type="dxa"/>
          </w:tcPr>
          <w:p w14:paraId="4AB6CA0C" w14:textId="77777777" w:rsidR="00263BAD" w:rsidRDefault="00000000">
            <w:pPr>
              <w:pStyle w:val="Compact"/>
            </w:pPr>
            <w:r>
              <w:t>O-4</w:t>
            </w:r>
          </w:p>
        </w:tc>
        <w:tc>
          <w:tcPr>
            <w:tcW w:w="1584" w:type="dxa"/>
          </w:tcPr>
          <w:p w14:paraId="61721250" w14:textId="77777777" w:rsidR="00263BAD" w:rsidRDefault="00000000">
            <w:pPr>
              <w:pStyle w:val="Compact"/>
            </w:pPr>
            <w:r>
              <w:t>Quarterly business reviews</w:t>
            </w:r>
          </w:p>
        </w:tc>
        <w:tc>
          <w:tcPr>
            <w:tcW w:w="1584" w:type="dxa"/>
          </w:tcPr>
          <w:p w14:paraId="70356CBD" w14:textId="77777777" w:rsidR="00263BAD" w:rsidRDefault="00000000">
            <w:pPr>
              <w:pStyle w:val="Compact"/>
            </w:pPr>
            <w:r>
              <w:t>CIO, AT&amp;T, CRO</w:t>
            </w:r>
          </w:p>
        </w:tc>
        <w:tc>
          <w:tcPr>
            <w:tcW w:w="1584" w:type="dxa"/>
          </w:tcPr>
          <w:p w14:paraId="4C997B28" w14:textId="77777777" w:rsidR="00263BAD" w:rsidRDefault="00000000">
            <w:pPr>
              <w:pStyle w:val="Compact"/>
            </w:pPr>
            <w:r>
              <w:t>DFW chairs; all leadership attends; metrics + roadmap + vendor health</w:t>
            </w:r>
          </w:p>
        </w:tc>
        <w:tc>
          <w:tcPr>
            <w:tcW w:w="1584" w:type="dxa"/>
          </w:tcPr>
          <w:p w14:paraId="371687F8" w14:textId="77777777" w:rsidR="00263BAD" w:rsidRDefault="00000000">
            <w:pPr>
              <w:pStyle w:val="Compact"/>
            </w:pPr>
            <w:r>
              <w:t>Formal cadence; documented decisions</w:t>
            </w:r>
          </w:p>
        </w:tc>
      </w:tr>
      <w:tr w:rsidR="00263BAD" w14:paraId="182DD7F5" w14:textId="77777777">
        <w:tc>
          <w:tcPr>
            <w:tcW w:w="1584" w:type="dxa"/>
          </w:tcPr>
          <w:p w14:paraId="058A4898" w14:textId="77777777" w:rsidR="00263BAD" w:rsidRDefault="00000000">
            <w:pPr>
              <w:pStyle w:val="Compact"/>
            </w:pPr>
            <w:r>
              <w:t>O-5</w:t>
            </w:r>
          </w:p>
        </w:tc>
        <w:tc>
          <w:tcPr>
            <w:tcW w:w="1584" w:type="dxa"/>
          </w:tcPr>
          <w:p w14:paraId="250F9A28" w14:textId="77777777" w:rsidR="00263BAD" w:rsidRDefault="00000000">
            <w:pPr>
              <w:pStyle w:val="Compact"/>
            </w:pPr>
            <w:r>
              <w:t>Named on-site engineers</w:t>
            </w:r>
          </w:p>
        </w:tc>
        <w:tc>
          <w:tcPr>
            <w:tcW w:w="1584" w:type="dxa"/>
          </w:tcPr>
          <w:p w14:paraId="6299A714" w14:textId="77777777" w:rsidR="00263BAD" w:rsidRDefault="00000000">
            <w:pPr>
              <w:pStyle w:val="Compact"/>
            </w:pPr>
            <w:r>
              <w:t>Airline, Cargo</w:t>
            </w:r>
          </w:p>
        </w:tc>
        <w:tc>
          <w:tcPr>
            <w:tcW w:w="1584" w:type="dxa"/>
          </w:tcPr>
          <w:p w14:paraId="3BAB8D19" w14:textId="77777777" w:rsidR="00263BAD" w:rsidRDefault="00000000">
            <w:pPr>
              <w:pStyle w:val="Compact"/>
            </w:pPr>
            <w:r>
              <w:t>Authority for 2 AM decisions; not a vendor help desk</w:t>
            </w:r>
          </w:p>
        </w:tc>
        <w:tc>
          <w:tcPr>
            <w:tcW w:w="1584" w:type="dxa"/>
          </w:tcPr>
          <w:p w14:paraId="3F50C1F6" w14:textId="77777777" w:rsidR="00263BAD" w:rsidRDefault="00000000">
            <w:pPr>
              <w:pStyle w:val="Compact"/>
            </w:pPr>
            <w:r>
              <w:t>Embedded accountability, not remote support</w:t>
            </w:r>
          </w:p>
        </w:tc>
      </w:tr>
      <w:tr w:rsidR="00263BAD" w14:paraId="4A4E5925" w14:textId="77777777">
        <w:tc>
          <w:tcPr>
            <w:tcW w:w="1584" w:type="dxa"/>
          </w:tcPr>
          <w:p w14:paraId="31C28076" w14:textId="77777777" w:rsidR="00263BAD" w:rsidRDefault="00000000">
            <w:pPr>
              <w:pStyle w:val="Compact"/>
            </w:pPr>
            <w:r>
              <w:t>O-6</w:t>
            </w:r>
          </w:p>
        </w:tc>
        <w:tc>
          <w:tcPr>
            <w:tcW w:w="1584" w:type="dxa"/>
          </w:tcPr>
          <w:p w14:paraId="0DC6FA06" w14:textId="77777777" w:rsidR="00263BAD" w:rsidRDefault="00000000">
            <w:pPr>
              <w:pStyle w:val="Compact"/>
            </w:pPr>
            <w:r>
              <w:t>Turnkey managed service for tenants</w:t>
            </w:r>
          </w:p>
        </w:tc>
        <w:tc>
          <w:tcPr>
            <w:tcW w:w="1584" w:type="dxa"/>
          </w:tcPr>
          <w:p w14:paraId="257272C7" w14:textId="77777777" w:rsidR="00263BAD" w:rsidRDefault="00000000">
            <w:pPr>
              <w:pStyle w:val="Compact"/>
            </w:pPr>
            <w:r>
              <w:t>CRO, F&amp;B</w:t>
            </w:r>
          </w:p>
        </w:tc>
        <w:tc>
          <w:tcPr>
            <w:tcW w:w="1584" w:type="dxa"/>
          </w:tcPr>
          <w:p w14:paraId="32A9F16B" w14:textId="77777777" w:rsidR="00263BAD" w:rsidRDefault="00000000">
            <w:pPr>
              <w:pStyle w:val="Compact"/>
            </w:pPr>
            <w:r>
              <w:t>Fully managed CPE; single support line; no operator configuration</w:t>
            </w:r>
          </w:p>
        </w:tc>
        <w:tc>
          <w:tcPr>
            <w:tcW w:w="1584" w:type="dxa"/>
          </w:tcPr>
          <w:p w14:paraId="3C9F6765" w14:textId="77777777" w:rsidR="00263BAD" w:rsidRDefault="00000000">
            <w:pPr>
              <w:pStyle w:val="Compact"/>
            </w:pPr>
            <w:r>
              <w:t>Provisioning automation; plug-and-play</w:t>
            </w:r>
          </w:p>
        </w:tc>
      </w:tr>
      <w:tr w:rsidR="00263BAD" w14:paraId="7BB186DE" w14:textId="77777777">
        <w:tc>
          <w:tcPr>
            <w:tcW w:w="1584" w:type="dxa"/>
          </w:tcPr>
          <w:p w14:paraId="3ABEB6E9" w14:textId="77777777" w:rsidR="00263BAD" w:rsidRDefault="00000000">
            <w:pPr>
              <w:pStyle w:val="Compact"/>
            </w:pPr>
            <w:r>
              <w:t>O-7</w:t>
            </w:r>
          </w:p>
        </w:tc>
        <w:tc>
          <w:tcPr>
            <w:tcW w:w="1584" w:type="dxa"/>
          </w:tcPr>
          <w:p w14:paraId="417BD3A6" w14:textId="77777777" w:rsidR="00263BAD" w:rsidRDefault="00000000">
            <w:pPr>
              <w:pStyle w:val="Compact"/>
            </w:pPr>
            <w:r>
              <w:t>Tiered adoption path</w:t>
            </w:r>
          </w:p>
        </w:tc>
        <w:tc>
          <w:tcPr>
            <w:tcW w:w="1584" w:type="dxa"/>
          </w:tcPr>
          <w:p w14:paraId="46735A53" w14:textId="77777777" w:rsidR="00263BAD" w:rsidRDefault="00000000">
            <w:pPr>
              <w:pStyle w:val="Compact"/>
            </w:pPr>
            <w:r>
              <w:t>CRO, F&amp;B</w:t>
            </w:r>
          </w:p>
        </w:tc>
        <w:tc>
          <w:tcPr>
            <w:tcW w:w="1584" w:type="dxa"/>
          </w:tcPr>
          <w:p w14:paraId="525D05E2" w14:textId="77777777" w:rsidR="00263BAD" w:rsidRDefault="00000000">
            <w:pPr>
              <w:pStyle w:val="Compact"/>
            </w:pPr>
            <w:r>
              <w:t>Tier 0 (mandatory connectivity) → Tier 1 (optional analytics) → Tier 2 (optional advanced)</w:t>
            </w:r>
          </w:p>
        </w:tc>
        <w:tc>
          <w:tcPr>
            <w:tcW w:w="1584" w:type="dxa"/>
          </w:tcPr>
          <w:p w14:paraId="55B77FE0" w14:textId="77777777" w:rsidR="00263BAD" w:rsidRDefault="00000000">
            <w:pPr>
              <w:pStyle w:val="Compact"/>
            </w:pPr>
            <w:r>
              <w:t>Complexity scales with operator sophistication, not mandated</w:t>
            </w:r>
          </w:p>
        </w:tc>
      </w:tr>
      <w:tr w:rsidR="00263BAD" w14:paraId="1E0FD8B2" w14:textId="77777777">
        <w:tc>
          <w:tcPr>
            <w:tcW w:w="1584" w:type="dxa"/>
          </w:tcPr>
          <w:p w14:paraId="648FF253" w14:textId="77777777" w:rsidR="00263BAD" w:rsidRDefault="00000000">
            <w:pPr>
              <w:pStyle w:val="Compact"/>
            </w:pPr>
            <w:r>
              <w:t>O-8</w:t>
            </w:r>
          </w:p>
        </w:tc>
        <w:tc>
          <w:tcPr>
            <w:tcW w:w="1584" w:type="dxa"/>
          </w:tcPr>
          <w:p w14:paraId="015047C7" w14:textId="77777777" w:rsidR="00263BAD" w:rsidRDefault="00000000">
            <w:pPr>
              <w:pStyle w:val="Compact"/>
            </w:pPr>
            <w:r>
              <w:t>Multi-tenant isolation in cargo</w:t>
            </w:r>
          </w:p>
        </w:tc>
        <w:tc>
          <w:tcPr>
            <w:tcW w:w="1584" w:type="dxa"/>
          </w:tcPr>
          <w:p w14:paraId="7FDE46CD" w14:textId="77777777" w:rsidR="00263BAD" w:rsidRDefault="00000000">
            <w:pPr>
              <w:pStyle w:val="Compact"/>
            </w:pPr>
            <w:r>
              <w:t>Cargo</w:t>
            </w:r>
          </w:p>
        </w:tc>
        <w:tc>
          <w:tcPr>
            <w:tcW w:w="1584" w:type="dxa"/>
          </w:tcPr>
          <w:p w14:paraId="0D4F1871" w14:textId="77777777" w:rsidR="00263BAD" w:rsidRDefault="00000000">
            <w:pPr>
              <w:pStyle w:val="Compact"/>
            </w:pPr>
            <w:r>
              <w:t>FedEx/UPS/Menzies/dnata in separate tenant configuration domains</w:t>
            </w:r>
          </w:p>
        </w:tc>
        <w:tc>
          <w:tcPr>
            <w:tcW w:w="1584" w:type="dxa"/>
          </w:tcPr>
          <w:p w14:paraId="2E69708F" w14:textId="77777777" w:rsidR="00263BAD" w:rsidRDefault="00000000">
            <w:pPr>
              <w:pStyle w:val="Compact"/>
            </w:pPr>
            <w:r>
              <w:t>Zero cross-tenant data leakage; independent configuration</w:t>
            </w:r>
          </w:p>
        </w:tc>
      </w:tr>
      <w:tr w:rsidR="00263BAD" w14:paraId="4204DADF" w14:textId="77777777">
        <w:tc>
          <w:tcPr>
            <w:tcW w:w="1584" w:type="dxa"/>
          </w:tcPr>
          <w:p w14:paraId="60F8E7B9" w14:textId="77777777" w:rsidR="00263BAD" w:rsidRDefault="00000000">
            <w:pPr>
              <w:pStyle w:val="Compact"/>
            </w:pPr>
            <w:r>
              <w:t>O-9</w:t>
            </w:r>
          </w:p>
        </w:tc>
        <w:tc>
          <w:tcPr>
            <w:tcW w:w="1584" w:type="dxa"/>
          </w:tcPr>
          <w:p w14:paraId="47DE93DA" w14:textId="77777777" w:rsidR="00263BAD" w:rsidRDefault="00000000">
            <w:pPr>
              <w:pStyle w:val="Compact"/>
            </w:pPr>
            <w:r>
              <w:t>Vendor viability monitoring</w:t>
            </w:r>
          </w:p>
        </w:tc>
        <w:tc>
          <w:tcPr>
            <w:tcW w:w="1584" w:type="dxa"/>
          </w:tcPr>
          <w:p w14:paraId="40DADE66" w14:textId="77777777" w:rsidR="00263BAD" w:rsidRDefault="00000000">
            <w:pPr>
              <w:pStyle w:val="Compact"/>
            </w:pPr>
            <w:r>
              <w:t>CIO, AT&amp;T</w:t>
            </w:r>
          </w:p>
        </w:tc>
        <w:tc>
          <w:tcPr>
            <w:tcW w:w="1584" w:type="dxa"/>
          </w:tcPr>
          <w:p w14:paraId="2792BE7B" w14:textId="77777777" w:rsidR="00263BAD" w:rsidRDefault="00000000">
            <w:pPr>
              <w:pStyle w:val="Compact"/>
            </w:pPr>
            <w:r>
              <w:t>Third-party financial assessment at Phase 1 gate; annual reassessment</w:t>
            </w:r>
          </w:p>
        </w:tc>
        <w:tc>
          <w:tcPr>
            <w:tcW w:w="1584" w:type="dxa"/>
          </w:tcPr>
          <w:p w14:paraId="43A23CD7" w14:textId="77777777" w:rsidR="00263BAD" w:rsidRDefault="00000000">
            <w:pPr>
              <w:pStyle w:val="Compact"/>
            </w:pPr>
            <w:r>
              <w:t>10-year lifecycle protection</w:t>
            </w:r>
          </w:p>
        </w:tc>
      </w:tr>
      <w:tr w:rsidR="00263BAD" w14:paraId="714EF86F" w14:textId="77777777">
        <w:tc>
          <w:tcPr>
            <w:tcW w:w="1584" w:type="dxa"/>
          </w:tcPr>
          <w:p w14:paraId="4F4D83E3" w14:textId="77777777" w:rsidR="00263BAD" w:rsidRDefault="00000000">
            <w:pPr>
              <w:pStyle w:val="Compact"/>
            </w:pPr>
            <w:r>
              <w:t>O-10</w:t>
            </w:r>
          </w:p>
        </w:tc>
        <w:tc>
          <w:tcPr>
            <w:tcW w:w="1584" w:type="dxa"/>
          </w:tcPr>
          <w:p w14:paraId="6BC9845D" w14:textId="77777777" w:rsidR="00263BAD" w:rsidRDefault="00000000">
            <w:pPr>
              <w:pStyle w:val="Compact"/>
            </w:pPr>
            <w:r>
              <w:t>Rollback procedures tested</w:t>
            </w:r>
          </w:p>
        </w:tc>
        <w:tc>
          <w:tcPr>
            <w:tcW w:w="1584" w:type="dxa"/>
          </w:tcPr>
          <w:p w14:paraId="2CE7C904" w14:textId="77777777" w:rsidR="00263BAD" w:rsidRDefault="00000000">
            <w:pPr>
              <w:pStyle w:val="Compact"/>
            </w:pPr>
            <w:r>
              <w:t>CIO, AT&amp;T</w:t>
            </w:r>
          </w:p>
        </w:tc>
        <w:tc>
          <w:tcPr>
            <w:tcW w:w="1584" w:type="dxa"/>
          </w:tcPr>
          <w:p w14:paraId="53176137" w14:textId="77777777" w:rsidR="00263BAD" w:rsidRDefault="00000000">
            <w:pPr>
              <w:pStyle w:val="Compact"/>
            </w:pPr>
            <w:r>
              <w:t xml:space="preserve">Semi-annual rollback testing; phase gate </w:t>
            </w:r>
            <w:r>
              <w:lastRenderedPageBreak/>
              <w:t>includes rollback validation</w:t>
            </w:r>
          </w:p>
        </w:tc>
        <w:tc>
          <w:tcPr>
            <w:tcW w:w="1584" w:type="dxa"/>
          </w:tcPr>
          <w:p w14:paraId="42F94EC0" w14:textId="77777777" w:rsidR="00263BAD" w:rsidRDefault="00000000">
            <w:pPr>
              <w:pStyle w:val="Compact"/>
            </w:pPr>
            <w:r>
              <w:lastRenderedPageBreak/>
              <w:t xml:space="preserve">Operational discipline, not just design </w:t>
            </w:r>
            <w:r>
              <w:lastRenderedPageBreak/>
              <w:t>intent</w:t>
            </w:r>
          </w:p>
        </w:tc>
      </w:tr>
    </w:tbl>
    <w:p w14:paraId="7D9DAE9C" w14:textId="77777777" w:rsidR="00263BAD" w:rsidRDefault="00154EE6">
      <w:r>
        <w:rPr>
          <w:noProof/>
        </w:rPr>
        <w:lastRenderedPageBreak/>
        <w:pict w14:anchorId="7FC5B92F">
          <v:rect id="_x0000_i1047" alt="" style="width:468pt;height:.05pt;mso-width-percent:0;mso-height-percent:0;mso-width-percent:0;mso-height-percent:0" o:hralign="center" o:hrstd="t" o:hr="t"/>
        </w:pict>
      </w:r>
    </w:p>
    <w:p w14:paraId="25409348" w14:textId="77777777" w:rsidR="00263BAD" w:rsidRDefault="00000000">
      <w:pPr>
        <w:pStyle w:val="Heading2"/>
      </w:pPr>
      <w:bookmarkStart w:id="16" w:name="cluster-d-data-privacy-requirements"/>
      <w:bookmarkEnd w:id="15"/>
      <w:r>
        <w:t>Cluster D: Data &amp; Privacy Requirements</w:t>
      </w:r>
    </w:p>
    <w:tbl>
      <w:tblPr>
        <w:tblStyle w:val="Table"/>
        <w:tblW w:w="5000" w:type="pct"/>
        <w:tblLayout w:type="fixed"/>
        <w:tblLook w:val="0020" w:firstRow="1" w:lastRow="0" w:firstColumn="0" w:lastColumn="0" w:noHBand="0" w:noVBand="0"/>
      </w:tblPr>
      <w:tblGrid>
        <w:gridCol w:w="1872"/>
        <w:gridCol w:w="1872"/>
        <w:gridCol w:w="1872"/>
        <w:gridCol w:w="1872"/>
        <w:gridCol w:w="1872"/>
      </w:tblGrid>
      <w:tr w:rsidR="00263BAD" w14:paraId="6099FF9D" w14:textId="77777777" w:rsidTr="00263BAD">
        <w:trPr>
          <w:cnfStyle w:val="100000000000" w:firstRow="1" w:lastRow="0" w:firstColumn="0" w:lastColumn="0" w:oddVBand="0" w:evenVBand="0" w:oddHBand="0" w:evenHBand="0" w:firstRowFirstColumn="0" w:firstRowLastColumn="0" w:lastRowFirstColumn="0" w:lastRowLastColumn="0"/>
          <w:tblHeader/>
        </w:trPr>
        <w:tc>
          <w:tcPr>
            <w:tcW w:w="1584" w:type="dxa"/>
          </w:tcPr>
          <w:p w14:paraId="395EE755" w14:textId="77777777" w:rsidR="00263BAD" w:rsidRDefault="00000000">
            <w:pPr>
              <w:pStyle w:val="Compact"/>
            </w:pPr>
            <w:r>
              <w:t>ID</w:t>
            </w:r>
          </w:p>
        </w:tc>
        <w:tc>
          <w:tcPr>
            <w:tcW w:w="1584" w:type="dxa"/>
          </w:tcPr>
          <w:p w14:paraId="08DD67DF" w14:textId="77777777" w:rsidR="00263BAD" w:rsidRDefault="00000000">
            <w:pPr>
              <w:pStyle w:val="Compact"/>
            </w:pPr>
            <w:r>
              <w:t>Requirement</w:t>
            </w:r>
          </w:p>
        </w:tc>
        <w:tc>
          <w:tcPr>
            <w:tcW w:w="1584" w:type="dxa"/>
          </w:tcPr>
          <w:p w14:paraId="30E68E22" w14:textId="77777777" w:rsidR="00263BAD" w:rsidRDefault="00000000">
            <w:pPr>
              <w:pStyle w:val="Compact"/>
            </w:pPr>
            <w:r>
              <w:t>Constituencies</w:t>
            </w:r>
          </w:p>
        </w:tc>
        <w:tc>
          <w:tcPr>
            <w:tcW w:w="1584" w:type="dxa"/>
          </w:tcPr>
          <w:p w14:paraId="17E78A11" w14:textId="77777777" w:rsidR="00263BAD" w:rsidRDefault="00000000">
            <w:pPr>
              <w:pStyle w:val="Compact"/>
            </w:pPr>
            <w:r>
              <w:t>Specification</w:t>
            </w:r>
          </w:p>
        </w:tc>
        <w:tc>
          <w:tcPr>
            <w:tcW w:w="1584" w:type="dxa"/>
          </w:tcPr>
          <w:p w14:paraId="28A86E3E" w14:textId="77777777" w:rsidR="00263BAD" w:rsidRDefault="00000000">
            <w:pPr>
              <w:pStyle w:val="Compact"/>
            </w:pPr>
            <w:r>
              <w:t>Design Implication</w:t>
            </w:r>
          </w:p>
        </w:tc>
      </w:tr>
      <w:tr w:rsidR="00263BAD" w14:paraId="7AAC3442" w14:textId="77777777">
        <w:tc>
          <w:tcPr>
            <w:tcW w:w="1584" w:type="dxa"/>
          </w:tcPr>
          <w:p w14:paraId="0EF001A1" w14:textId="77777777" w:rsidR="00263BAD" w:rsidRDefault="00000000">
            <w:pPr>
              <w:pStyle w:val="Compact"/>
            </w:pPr>
            <w:r>
              <w:t>D-1</w:t>
            </w:r>
          </w:p>
        </w:tc>
        <w:tc>
          <w:tcPr>
            <w:tcW w:w="1584" w:type="dxa"/>
          </w:tcPr>
          <w:p w14:paraId="287B3DEE" w14:textId="77777777" w:rsidR="00263BAD" w:rsidRDefault="00000000">
            <w:pPr>
              <w:pStyle w:val="Compact"/>
            </w:pPr>
            <w:r>
              <w:t>Layered data governance</w:t>
            </w:r>
          </w:p>
        </w:tc>
        <w:tc>
          <w:tcPr>
            <w:tcW w:w="1584" w:type="dxa"/>
          </w:tcPr>
          <w:p w14:paraId="1B038F08" w14:textId="77777777" w:rsidR="00263BAD" w:rsidRDefault="00000000">
            <w:pPr>
              <w:pStyle w:val="Compact"/>
            </w:pPr>
            <w:r>
              <w:t>CRO, F&amp;B</w:t>
            </w:r>
          </w:p>
        </w:tc>
        <w:tc>
          <w:tcPr>
            <w:tcW w:w="1584" w:type="dxa"/>
          </w:tcPr>
          <w:p w14:paraId="7292E8E4" w14:textId="77777777" w:rsidR="00263BAD" w:rsidRDefault="00000000">
            <w:pPr>
              <w:pStyle w:val="Compact"/>
            </w:pPr>
            <w:r>
              <w:t>Tier 1 (airport IP) / Tier 2 (operator-controlled) / Tier 3 (privacy-protected)</w:t>
            </w:r>
          </w:p>
        </w:tc>
        <w:tc>
          <w:tcPr>
            <w:tcW w:w="1584" w:type="dxa"/>
          </w:tcPr>
          <w:p w14:paraId="08FD5B82" w14:textId="77777777" w:rsidR="00263BAD" w:rsidRDefault="00000000">
            <w:pPr>
              <w:pStyle w:val="Compact"/>
            </w:pPr>
            <w:r>
              <w:t>Architectural separation; contractual binding</w:t>
            </w:r>
          </w:p>
        </w:tc>
      </w:tr>
      <w:tr w:rsidR="00263BAD" w14:paraId="03179B3D" w14:textId="77777777">
        <w:tc>
          <w:tcPr>
            <w:tcW w:w="1584" w:type="dxa"/>
          </w:tcPr>
          <w:p w14:paraId="3B5DC45C" w14:textId="77777777" w:rsidR="00263BAD" w:rsidRDefault="00000000">
            <w:pPr>
              <w:pStyle w:val="Compact"/>
            </w:pPr>
            <w:r>
              <w:t>D-2</w:t>
            </w:r>
          </w:p>
        </w:tc>
        <w:tc>
          <w:tcPr>
            <w:tcW w:w="1584" w:type="dxa"/>
          </w:tcPr>
          <w:p w14:paraId="1742C4FB" w14:textId="77777777" w:rsidR="00263BAD" w:rsidRDefault="00000000">
            <w:pPr>
              <w:pStyle w:val="Compact"/>
            </w:pPr>
            <w:r>
              <w:t>DFW owns passenger flow data</w:t>
            </w:r>
          </w:p>
        </w:tc>
        <w:tc>
          <w:tcPr>
            <w:tcW w:w="1584" w:type="dxa"/>
          </w:tcPr>
          <w:p w14:paraId="778B9690" w14:textId="77777777" w:rsidR="00263BAD" w:rsidRDefault="00000000">
            <w:pPr>
              <w:pStyle w:val="Compact"/>
            </w:pPr>
            <w:r>
              <w:t>CRO</w:t>
            </w:r>
          </w:p>
        </w:tc>
        <w:tc>
          <w:tcPr>
            <w:tcW w:w="1584" w:type="dxa"/>
          </w:tcPr>
          <w:p w14:paraId="411C1A28" w14:textId="77777777" w:rsidR="00263BAD" w:rsidRDefault="00000000">
            <w:pPr>
              <w:pStyle w:val="Compact"/>
            </w:pPr>
            <w:r>
              <w:t>Aggregated, anonymized; monetizable externally</w:t>
            </w:r>
          </w:p>
        </w:tc>
        <w:tc>
          <w:tcPr>
            <w:tcW w:w="1584" w:type="dxa"/>
          </w:tcPr>
          <w:p w14:paraId="6E245682" w14:textId="77777777" w:rsidR="00263BAD" w:rsidRDefault="00000000">
            <w:pPr>
              <w:pStyle w:val="Compact"/>
            </w:pPr>
            <w:r>
              <w:t>Tier 1 data; clear IP definition</w:t>
            </w:r>
          </w:p>
        </w:tc>
      </w:tr>
      <w:tr w:rsidR="00263BAD" w14:paraId="70CD33FD" w14:textId="77777777">
        <w:tc>
          <w:tcPr>
            <w:tcW w:w="1584" w:type="dxa"/>
          </w:tcPr>
          <w:p w14:paraId="3BAB16C0" w14:textId="77777777" w:rsidR="00263BAD" w:rsidRDefault="00000000">
            <w:pPr>
              <w:pStyle w:val="Compact"/>
            </w:pPr>
            <w:r>
              <w:t>D-3</w:t>
            </w:r>
          </w:p>
        </w:tc>
        <w:tc>
          <w:tcPr>
            <w:tcW w:w="1584" w:type="dxa"/>
          </w:tcPr>
          <w:p w14:paraId="2D94A84F" w14:textId="77777777" w:rsidR="00263BAD" w:rsidRDefault="00000000">
            <w:pPr>
              <w:pStyle w:val="Compact"/>
            </w:pPr>
            <w:r>
              <w:t>Operators control their transaction data</w:t>
            </w:r>
          </w:p>
        </w:tc>
        <w:tc>
          <w:tcPr>
            <w:tcW w:w="1584" w:type="dxa"/>
          </w:tcPr>
          <w:p w14:paraId="3B09A00A" w14:textId="77777777" w:rsidR="00263BAD" w:rsidRDefault="00000000">
            <w:pPr>
              <w:pStyle w:val="Compact"/>
            </w:pPr>
            <w:r>
              <w:t>F&amp;B</w:t>
            </w:r>
          </w:p>
        </w:tc>
        <w:tc>
          <w:tcPr>
            <w:tcW w:w="1584" w:type="dxa"/>
          </w:tcPr>
          <w:p w14:paraId="7B4D6217" w14:textId="77777777" w:rsidR="00263BAD" w:rsidRDefault="00000000">
            <w:pPr>
              <w:pStyle w:val="Compact"/>
            </w:pPr>
            <w:r>
              <w:t>PCI-DSS compliance; opt-in analytics only</w:t>
            </w:r>
          </w:p>
        </w:tc>
        <w:tc>
          <w:tcPr>
            <w:tcW w:w="1584" w:type="dxa"/>
          </w:tcPr>
          <w:p w14:paraId="62B910FA" w14:textId="77777777" w:rsidR="00263BAD" w:rsidRDefault="00000000">
            <w:pPr>
              <w:pStyle w:val="Compact"/>
            </w:pPr>
            <w:r>
              <w:t>Tier 2 data; operator retains export rights</w:t>
            </w:r>
          </w:p>
        </w:tc>
      </w:tr>
      <w:tr w:rsidR="00263BAD" w14:paraId="091E1079" w14:textId="77777777">
        <w:tc>
          <w:tcPr>
            <w:tcW w:w="1584" w:type="dxa"/>
          </w:tcPr>
          <w:p w14:paraId="0B5063B4" w14:textId="77777777" w:rsidR="00263BAD" w:rsidRDefault="00000000">
            <w:pPr>
              <w:pStyle w:val="Compact"/>
            </w:pPr>
            <w:r>
              <w:t>D-4</w:t>
            </w:r>
          </w:p>
        </w:tc>
        <w:tc>
          <w:tcPr>
            <w:tcW w:w="1584" w:type="dxa"/>
          </w:tcPr>
          <w:p w14:paraId="260DAE5C" w14:textId="77777777" w:rsidR="00263BAD" w:rsidRDefault="00000000">
            <w:pPr>
              <w:pStyle w:val="Compact"/>
            </w:pPr>
            <w:r>
              <w:t>Performance rent uses only Tier 1 data</w:t>
            </w:r>
          </w:p>
        </w:tc>
        <w:tc>
          <w:tcPr>
            <w:tcW w:w="1584" w:type="dxa"/>
          </w:tcPr>
          <w:p w14:paraId="75E6BB36" w14:textId="77777777" w:rsidR="00263BAD" w:rsidRDefault="00000000">
            <w:pPr>
              <w:pStyle w:val="Compact"/>
            </w:pPr>
            <w:r>
              <w:t>F&amp;B</w:t>
            </w:r>
          </w:p>
        </w:tc>
        <w:tc>
          <w:tcPr>
            <w:tcW w:w="1584" w:type="dxa"/>
          </w:tcPr>
          <w:p w14:paraId="2FA904DF" w14:textId="77777777" w:rsidR="00263BAD" w:rsidRDefault="00000000">
            <w:pPr>
              <w:pStyle w:val="Compact"/>
            </w:pPr>
            <w:r>
              <w:t>Contractual prohibition on using Tier 2 for rent adjustments</w:t>
            </w:r>
          </w:p>
        </w:tc>
        <w:tc>
          <w:tcPr>
            <w:tcW w:w="1584" w:type="dxa"/>
          </w:tcPr>
          <w:p w14:paraId="022CBB67" w14:textId="77777777" w:rsidR="00263BAD" w:rsidRDefault="00000000">
            <w:pPr>
              <w:pStyle w:val="Compact"/>
            </w:pPr>
            <w:r>
              <w:t>Trust architecture; prevents “surveillance rent”</w:t>
            </w:r>
          </w:p>
        </w:tc>
      </w:tr>
      <w:tr w:rsidR="00263BAD" w14:paraId="448D21F5" w14:textId="77777777">
        <w:tc>
          <w:tcPr>
            <w:tcW w:w="1584" w:type="dxa"/>
          </w:tcPr>
          <w:p w14:paraId="616AB252" w14:textId="77777777" w:rsidR="00263BAD" w:rsidRDefault="00000000">
            <w:pPr>
              <w:pStyle w:val="Compact"/>
            </w:pPr>
            <w:r>
              <w:t>D-5</w:t>
            </w:r>
          </w:p>
        </w:tc>
        <w:tc>
          <w:tcPr>
            <w:tcW w:w="1584" w:type="dxa"/>
          </w:tcPr>
          <w:p w14:paraId="5547E5BF" w14:textId="77777777" w:rsidR="00263BAD" w:rsidRDefault="00000000">
            <w:pPr>
              <w:pStyle w:val="Compact"/>
            </w:pPr>
            <w:r>
              <w:t>Individual privacy protection</w:t>
            </w:r>
          </w:p>
        </w:tc>
        <w:tc>
          <w:tcPr>
            <w:tcW w:w="1584" w:type="dxa"/>
          </w:tcPr>
          <w:p w14:paraId="4245A581" w14:textId="77777777" w:rsidR="00263BAD" w:rsidRDefault="00000000">
            <w:pPr>
              <w:pStyle w:val="Compact"/>
            </w:pPr>
            <w:r>
              <w:t>F&amp;B</w:t>
            </w:r>
          </w:p>
        </w:tc>
        <w:tc>
          <w:tcPr>
            <w:tcW w:w="1584" w:type="dxa"/>
          </w:tcPr>
          <w:p w14:paraId="04EB2CE5" w14:textId="77777777" w:rsidR="00263BAD" w:rsidRDefault="00000000">
            <w:pPr>
              <w:pStyle w:val="Compact"/>
            </w:pPr>
            <w:r>
              <w:t>Encrypted, never stored at airport; GDPR/CCPA-ready</w:t>
            </w:r>
          </w:p>
        </w:tc>
        <w:tc>
          <w:tcPr>
            <w:tcW w:w="1584" w:type="dxa"/>
          </w:tcPr>
          <w:p w14:paraId="4D25F74D" w14:textId="77777777" w:rsidR="00263BAD" w:rsidRDefault="00000000">
            <w:pPr>
              <w:pStyle w:val="Compact"/>
            </w:pPr>
            <w:r>
              <w:t>Tier 3 data; regulatory compliance</w:t>
            </w:r>
          </w:p>
        </w:tc>
      </w:tr>
      <w:tr w:rsidR="00263BAD" w14:paraId="6BAE4B23" w14:textId="77777777">
        <w:tc>
          <w:tcPr>
            <w:tcW w:w="1584" w:type="dxa"/>
          </w:tcPr>
          <w:p w14:paraId="755C9DCD" w14:textId="77777777" w:rsidR="00263BAD" w:rsidRDefault="00000000">
            <w:pPr>
              <w:pStyle w:val="Compact"/>
            </w:pPr>
            <w:r>
              <w:t>D-6</w:t>
            </w:r>
          </w:p>
        </w:tc>
        <w:tc>
          <w:tcPr>
            <w:tcW w:w="1584" w:type="dxa"/>
          </w:tcPr>
          <w:p w14:paraId="7D1EAD97" w14:textId="77777777" w:rsidR="00263BAD" w:rsidRDefault="00000000">
            <w:pPr>
              <w:pStyle w:val="Compact"/>
            </w:pPr>
            <w:r>
              <w:t>Real-time telemetry to airline NOC</w:t>
            </w:r>
          </w:p>
        </w:tc>
        <w:tc>
          <w:tcPr>
            <w:tcW w:w="1584" w:type="dxa"/>
          </w:tcPr>
          <w:p w14:paraId="1CF67E42" w14:textId="77777777" w:rsidR="00263BAD" w:rsidRDefault="00000000">
            <w:pPr>
              <w:pStyle w:val="Compact"/>
            </w:pPr>
            <w:r>
              <w:t>Airline</w:t>
            </w:r>
          </w:p>
        </w:tc>
        <w:tc>
          <w:tcPr>
            <w:tcW w:w="1584" w:type="dxa"/>
          </w:tcPr>
          <w:p w14:paraId="37565BF4" w14:textId="77777777" w:rsidR="00263BAD" w:rsidRDefault="00000000">
            <w:pPr>
              <w:pStyle w:val="Compact"/>
            </w:pPr>
            <w:r>
              <w:t>Bidirectional; operational control, not just monitoring</w:t>
            </w:r>
          </w:p>
        </w:tc>
        <w:tc>
          <w:tcPr>
            <w:tcW w:w="1584" w:type="dxa"/>
          </w:tcPr>
          <w:p w14:paraId="07127F67" w14:textId="77777777" w:rsidR="00263BAD" w:rsidRDefault="00000000">
            <w:pPr>
              <w:pStyle w:val="Compact"/>
            </w:pPr>
            <w:r>
              <w:t>Integration requirement; airline-specific</w:t>
            </w:r>
          </w:p>
        </w:tc>
      </w:tr>
      <w:tr w:rsidR="00263BAD" w14:paraId="3C47766C" w14:textId="77777777">
        <w:tc>
          <w:tcPr>
            <w:tcW w:w="1584" w:type="dxa"/>
          </w:tcPr>
          <w:p w14:paraId="18856AD0" w14:textId="77777777" w:rsidR="00263BAD" w:rsidRDefault="00000000">
            <w:pPr>
              <w:pStyle w:val="Compact"/>
            </w:pPr>
            <w:r>
              <w:t>D-7</w:t>
            </w:r>
          </w:p>
        </w:tc>
        <w:tc>
          <w:tcPr>
            <w:tcW w:w="1584" w:type="dxa"/>
          </w:tcPr>
          <w:p w14:paraId="515F7305" w14:textId="77777777" w:rsidR="00263BAD" w:rsidRDefault="00000000">
            <w:pPr>
              <w:pStyle w:val="Compact"/>
            </w:pPr>
            <w:r>
              <w:t>Real-time telemetry to cargo WMS</w:t>
            </w:r>
          </w:p>
        </w:tc>
        <w:tc>
          <w:tcPr>
            <w:tcW w:w="1584" w:type="dxa"/>
          </w:tcPr>
          <w:p w14:paraId="55CC6F44" w14:textId="77777777" w:rsidR="00263BAD" w:rsidRDefault="00000000">
            <w:pPr>
              <w:pStyle w:val="Compact"/>
            </w:pPr>
            <w:r>
              <w:t>Cargo</w:t>
            </w:r>
          </w:p>
        </w:tc>
        <w:tc>
          <w:tcPr>
            <w:tcW w:w="1584" w:type="dxa"/>
          </w:tcPr>
          <w:p w14:paraId="1ED5657D" w14:textId="77777777" w:rsidR="00263BAD" w:rsidRDefault="00000000">
            <w:pPr>
              <w:pStyle w:val="Compact"/>
            </w:pPr>
            <w:r>
              <w:t xml:space="preserve">Open APIs; AGV fleet management; </w:t>
            </w:r>
            <w:r>
              <w:lastRenderedPageBreak/>
              <w:t>cold chain monitoring</w:t>
            </w:r>
          </w:p>
        </w:tc>
        <w:tc>
          <w:tcPr>
            <w:tcW w:w="1584" w:type="dxa"/>
          </w:tcPr>
          <w:p w14:paraId="7BA32175" w14:textId="77777777" w:rsidR="00263BAD" w:rsidRDefault="00000000">
            <w:pPr>
              <w:pStyle w:val="Compact"/>
            </w:pPr>
            <w:r>
              <w:lastRenderedPageBreak/>
              <w:t xml:space="preserve">Integration requirement; multi-vendor </w:t>
            </w:r>
            <w:r>
              <w:lastRenderedPageBreak/>
              <w:t>ecosystem</w:t>
            </w:r>
          </w:p>
        </w:tc>
      </w:tr>
      <w:tr w:rsidR="00263BAD" w14:paraId="12584A52" w14:textId="77777777">
        <w:tc>
          <w:tcPr>
            <w:tcW w:w="1584" w:type="dxa"/>
          </w:tcPr>
          <w:p w14:paraId="1C96DCE3" w14:textId="77777777" w:rsidR="00263BAD" w:rsidRDefault="00000000">
            <w:pPr>
              <w:pStyle w:val="Compact"/>
            </w:pPr>
            <w:r>
              <w:lastRenderedPageBreak/>
              <w:t>D-8</w:t>
            </w:r>
          </w:p>
        </w:tc>
        <w:tc>
          <w:tcPr>
            <w:tcW w:w="1584" w:type="dxa"/>
          </w:tcPr>
          <w:p w14:paraId="62A4A729" w14:textId="77777777" w:rsidR="00263BAD" w:rsidRDefault="00000000">
            <w:pPr>
              <w:pStyle w:val="Compact"/>
            </w:pPr>
            <w:r>
              <w:t>Single pane of glass for DFW</w:t>
            </w:r>
          </w:p>
        </w:tc>
        <w:tc>
          <w:tcPr>
            <w:tcW w:w="1584" w:type="dxa"/>
          </w:tcPr>
          <w:p w14:paraId="61ADC0A9" w14:textId="77777777" w:rsidR="00263BAD" w:rsidRDefault="00000000">
            <w:pPr>
              <w:pStyle w:val="Compact"/>
            </w:pPr>
            <w:r>
              <w:t>CIO</w:t>
            </w:r>
          </w:p>
        </w:tc>
        <w:tc>
          <w:tcPr>
            <w:tcW w:w="1584" w:type="dxa"/>
          </w:tcPr>
          <w:p w14:paraId="61C4FB65" w14:textId="77777777" w:rsidR="00263BAD" w:rsidRDefault="00000000">
            <w:pPr>
              <w:pStyle w:val="Compact"/>
            </w:pPr>
            <w:r>
              <w:t>All network status visible in one dashboard alongside legacy network</w:t>
            </w:r>
          </w:p>
        </w:tc>
        <w:tc>
          <w:tcPr>
            <w:tcW w:w="1584" w:type="dxa"/>
          </w:tcPr>
          <w:p w14:paraId="5CED3006" w14:textId="77777777" w:rsidR="00263BAD" w:rsidRDefault="00000000">
            <w:pPr>
              <w:pStyle w:val="Compact"/>
            </w:pPr>
            <w:r>
              <w:t>NOC/SIEM integration; API standardization</w:t>
            </w:r>
          </w:p>
        </w:tc>
      </w:tr>
      <w:tr w:rsidR="00263BAD" w14:paraId="3BC988B6" w14:textId="77777777">
        <w:tc>
          <w:tcPr>
            <w:tcW w:w="1584" w:type="dxa"/>
          </w:tcPr>
          <w:p w14:paraId="6027F418" w14:textId="77777777" w:rsidR="00263BAD" w:rsidRDefault="00000000">
            <w:pPr>
              <w:pStyle w:val="Compact"/>
            </w:pPr>
            <w:r>
              <w:t>D-9</w:t>
            </w:r>
          </w:p>
        </w:tc>
        <w:tc>
          <w:tcPr>
            <w:tcW w:w="1584" w:type="dxa"/>
          </w:tcPr>
          <w:p w14:paraId="77CC216B" w14:textId="77777777" w:rsidR="00263BAD" w:rsidRDefault="00000000">
            <w:pPr>
              <w:pStyle w:val="Compact"/>
            </w:pPr>
            <w:r>
              <w:t>Security event visibility</w:t>
            </w:r>
          </w:p>
        </w:tc>
        <w:tc>
          <w:tcPr>
            <w:tcW w:w="1584" w:type="dxa"/>
          </w:tcPr>
          <w:p w14:paraId="6D2B0ADE" w14:textId="77777777" w:rsidR="00263BAD" w:rsidRDefault="00000000">
            <w:pPr>
              <w:pStyle w:val="Compact"/>
            </w:pPr>
            <w:r>
              <w:t>CIO</w:t>
            </w:r>
          </w:p>
        </w:tc>
        <w:tc>
          <w:tcPr>
            <w:tcW w:w="1584" w:type="dxa"/>
          </w:tcPr>
          <w:p w14:paraId="274CD060" w14:textId="77777777" w:rsidR="00263BAD" w:rsidRDefault="00000000">
            <w:pPr>
              <w:pStyle w:val="Compact"/>
            </w:pPr>
            <w:r>
              <w:t>Private 5G security events routed to DFW SIEM</w:t>
            </w:r>
          </w:p>
        </w:tc>
        <w:tc>
          <w:tcPr>
            <w:tcW w:w="1584" w:type="dxa"/>
          </w:tcPr>
          <w:p w14:paraId="48E2B1BD" w14:textId="77777777" w:rsidR="00263BAD" w:rsidRDefault="00000000">
            <w:pPr>
              <w:pStyle w:val="Compact"/>
            </w:pPr>
            <w:r>
              <w:t>Cybersecurity; TSA/DHS mandate</w:t>
            </w:r>
          </w:p>
        </w:tc>
      </w:tr>
    </w:tbl>
    <w:p w14:paraId="3D8E7AEB" w14:textId="77777777" w:rsidR="00263BAD" w:rsidRDefault="00154EE6">
      <w:r>
        <w:rPr>
          <w:noProof/>
        </w:rPr>
        <w:pict w14:anchorId="22A1F15B">
          <v:rect id="_x0000_i1046" alt="" style="width:468pt;height:.05pt;mso-width-percent:0;mso-height-percent:0;mso-width-percent:0;mso-height-percent:0" o:hralign="center" o:hrstd="t" o:hr="t"/>
        </w:pict>
      </w:r>
    </w:p>
    <w:p w14:paraId="1E0E6A2E" w14:textId="77777777" w:rsidR="00263BAD" w:rsidRDefault="00000000">
      <w:pPr>
        <w:pStyle w:val="Heading2"/>
      </w:pPr>
      <w:bookmarkStart w:id="17" w:name="cluster-e-timeline-phasing-requirements"/>
      <w:bookmarkEnd w:id="16"/>
      <w:r>
        <w:t>Cluster E: Timeline &amp; Phasing Requirements</w:t>
      </w:r>
    </w:p>
    <w:tbl>
      <w:tblPr>
        <w:tblStyle w:val="Table"/>
        <w:tblW w:w="5000" w:type="pct"/>
        <w:tblLayout w:type="fixed"/>
        <w:tblLook w:val="0020" w:firstRow="1" w:lastRow="0" w:firstColumn="0" w:lastColumn="0" w:noHBand="0" w:noVBand="0"/>
      </w:tblPr>
      <w:tblGrid>
        <w:gridCol w:w="1872"/>
        <w:gridCol w:w="1872"/>
        <w:gridCol w:w="1872"/>
        <w:gridCol w:w="1872"/>
        <w:gridCol w:w="1872"/>
      </w:tblGrid>
      <w:tr w:rsidR="00263BAD" w14:paraId="156E66F6" w14:textId="77777777" w:rsidTr="00263BAD">
        <w:trPr>
          <w:cnfStyle w:val="100000000000" w:firstRow="1" w:lastRow="0" w:firstColumn="0" w:lastColumn="0" w:oddVBand="0" w:evenVBand="0" w:oddHBand="0" w:evenHBand="0" w:firstRowFirstColumn="0" w:firstRowLastColumn="0" w:lastRowFirstColumn="0" w:lastRowLastColumn="0"/>
          <w:tblHeader/>
        </w:trPr>
        <w:tc>
          <w:tcPr>
            <w:tcW w:w="1584" w:type="dxa"/>
          </w:tcPr>
          <w:p w14:paraId="2A0C3443" w14:textId="77777777" w:rsidR="00263BAD" w:rsidRDefault="00000000">
            <w:pPr>
              <w:pStyle w:val="Compact"/>
            </w:pPr>
            <w:r>
              <w:t>ID</w:t>
            </w:r>
          </w:p>
        </w:tc>
        <w:tc>
          <w:tcPr>
            <w:tcW w:w="1584" w:type="dxa"/>
          </w:tcPr>
          <w:p w14:paraId="313DC81B" w14:textId="77777777" w:rsidR="00263BAD" w:rsidRDefault="00000000">
            <w:pPr>
              <w:pStyle w:val="Compact"/>
            </w:pPr>
            <w:r>
              <w:t>Requirement</w:t>
            </w:r>
          </w:p>
        </w:tc>
        <w:tc>
          <w:tcPr>
            <w:tcW w:w="1584" w:type="dxa"/>
          </w:tcPr>
          <w:p w14:paraId="2A327E84" w14:textId="77777777" w:rsidR="00263BAD" w:rsidRDefault="00000000">
            <w:pPr>
              <w:pStyle w:val="Compact"/>
            </w:pPr>
            <w:r>
              <w:t>Constituencies</w:t>
            </w:r>
          </w:p>
        </w:tc>
        <w:tc>
          <w:tcPr>
            <w:tcW w:w="1584" w:type="dxa"/>
          </w:tcPr>
          <w:p w14:paraId="6E2C4519" w14:textId="77777777" w:rsidR="00263BAD" w:rsidRDefault="00000000">
            <w:pPr>
              <w:pStyle w:val="Compact"/>
            </w:pPr>
            <w:r>
              <w:t>Specification</w:t>
            </w:r>
          </w:p>
        </w:tc>
        <w:tc>
          <w:tcPr>
            <w:tcW w:w="1584" w:type="dxa"/>
          </w:tcPr>
          <w:p w14:paraId="3363C44C" w14:textId="77777777" w:rsidR="00263BAD" w:rsidRDefault="00000000">
            <w:pPr>
              <w:pStyle w:val="Compact"/>
            </w:pPr>
            <w:r>
              <w:t>Constraint Type</w:t>
            </w:r>
          </w:p>
        </w:tc>
      </w:tr>
      <w:tr w:rsidR="00263BAD" w14:paraId="452F76DA" w14:textId="77777777">
        <w:tc>
          <w:tcPr>
            <w:tcW w:w="1584" w:type="dxa"/>
          </w:tcPr>
          <w:p w14:paraId="4770AC8E" w14:textId="77777777" w:rsidR="00263BAD" w:rsidRDefault="00000000">
            <w:pPr>
              <w:pStyle w:val="Compact"/>
            </w:pPr>
            <w:r>
              <w:t>P-1</w:t>
            </w:r>
          </w:p>
        </w:tc>
        <w:tc>
          <w:tcPr>
            <w:tcW w:w="1584" w:type="dxa"/>
          </w:tcPr>
          <w:p w14:paraId="48989E79" w14:textId="77777777" w:rsidR="00263BAD" w:rsidRDefault="00000000">
            <w:pPr>
              <w:pStyle w:val="Compact"/>
            </w:pPr>
            <w:r>
              <w:t>Phase 1 Terminal E brownfield trial</w:t>
            </w:r>
          </w:p>
        </w:tc>
        <w:tc>
          <w:tcPr>
            <w:tcW w:w="1584" w:type="dxa"/>
          </w:tcPr>
          <w:p w14:paraId="22046E76" w14:textId="77777777" w:rsidR="00263BAD" w:rsidRDefault="00000000">
            <w:pPr>
              <w:pStyle w:val="Compact"/>
            </w:pPr>
            <w:r>
              <w:t>CIO, AT&amp;T</w:t>
            </w:r>
          </w:p>
        </w:tc>
        <w:tc>
          <w:tcPr>
            <w:tcW w:w="1584" w:type="dxa"/>
          </w:tcPr>
          <w:p w14:paraId="1F0E6AED" w14:textId="77777777" w:rsidR="00263BAD" w:rsidRDefault="00000000">
            <w:pPr>
              <w:pStyle w:val="Compact"/>
            </w:pPr>
            <w:r>
              <w:t>90-day burn-in; 6-month evaluation; single vendor</w:t>
            </w:r>
          </w:p>
        </w:tc>
        <w:tc>
          <w:tcPr>
            <w:tcW w:w="1584" w:type="dxa"/>
          </w:tcPr>
          <w:p w14:paraId="0728D992" w14:textId="77777777" w:rsidR="00263BAD" w:rsidRDefault="00000000">
            <w:pPr>
              <w:pStyle w:val="Compact"/>
            </w:pPr>
            <w:r>
              <w:t>Risk containment; proof of concept</w:t>
            </w:r>
          </w:p>
        </w:tc>
      </w:tr>
      <w:tr w:rsidR="00263BAD" w14:paraId="093131A2" w14:textId="77777777">
        <w:tc>
          <w:tcPr>
            <w:tcW w:w="1584" w:type="dxa"/>
          </w:tcPr>
          <w:p w14:paraId="48EF679B" w14:textId="77777777" w:rsidR="00263BAD" w:rsidRDefault="00000000">
            <w:pPr>
              <w:pStyle w:val="Compact"/>
            </w:pPr>
            <w:r>
              <w:t>P-2</w:t>
            </w:r>
          </w:p>
        </w:tc>
        <w:tc>
          <w:tcPr>
            <w:tcW w:w="1584" w:type="dxa"/>
          </w:tcPr>
          <w:p w14:paraId="23667A0E" w14:textId="77777777" w:rsidR="00263BAD" w:rsidRDefault="00000000">
            <w:pPr>
              <w:pStyle w:val="Compact"/>
            </w:pPr>
            <w:r>
              <w:t>Cargo spec lock</w:t>
            </w:r>
          </w:p>
        </w:tc>
        <w:tc>
          <w:tcPr>
            <w:tcW w:w="1584" w:type="dxa"/>
          </w:tcPr>
          <w:p w14:paraId="2D652F46" w14:textId="77777777" w:rsidR="00263BAD" w:rsidRDefault="00000000">
            <w:pPr>
              <w:pStyle w:val="Compact"/>
            </w:pPr>
            <w:r>
              <w:t>Cargo</w:t>
            </w:r>
          </w:p>
        </w:tc>
        <w:tc>
          <w:tcPr>
            <w:tcW w:w="1584" w:type="dxa"/>
          </w:tcPr>
          <w:p w14:paraId="1DD34F26" w14:textId="77777777" w:rsidR="00263BAD" w:rsidRDefault="00000000">
            <w:pPr>
              <w:pStyle w:val="Compact"/>
            </w:pPr>
            <w:r>
              <w:t>Q3 2025</w:t>
            </w:r>
          </w:p>
        </w:tc>
        <w:tc>
          <w:tcPr>
            <w:tcW w:w="1584" w:type="dxa"/>
          </w:tcPr>
          <w:p w14:paraId="4E90198E" w14:textId="77777777" w:rsidR="00263BAD" w:rsidRDefault="00000000">
            <w:pPr>
              <w:pStyle w:val="Compact"/>
            </w:pPr>
            <w:r>
              <w:t>Construction schedule; immovable</w:t>
            </w:r>
          </w:p>
        </w:tc>
      </w:tr>
      <w:tr w:rsidR="00263BAD" w14:paraId="6B4ADF01" w14:textId="77777777">
        <w:tc>
          <w:tcPr>
            <w:tcW w:w="1584" w:type="dxa"/>
          </w:tcPr>
          <w:p w14:paraId="3F49CD8C" w14:textId="77777777" w:rsidR="00263BAD" w:rsidRDefault="00000000">
            <w:pPr>
              <w:pStyle w:val="Compact"/>
            </w:pPr>
            <w:r>
              <w:t>P-3</w:t>
            </w:r>
          </w:p>
        </w:tc>
        <w:tc>
          <w:tcPr>
            <w:tcW w:w="1584" w:type="dxa"/>
          </w:tcPr>
          <w:p w14:paraId="0D5F4875" w14:textId="77777777" w:rsidR="00263BAD" w:rsidRDefault="00000000">
            <w:pPr>
              <w:pStyle w:val="Compact"/>
            </w:pPr>
            <w:r>
              <w:t>Terminal F architecture lock</w:t>
            </w:r>
          </w:p>
        </w:tc>
        <w:tc>
          <w:tcPr>
            <w:tcW w:w="1584" w:type="dxa"/>
          </w:tcPr>
          <w:p w14:paraId="1B6B66C1" w14:textId="77777777" w:rsidR="00263BAD" w:rsidRDefault="00000000">
            <w:pPr>
              <w:pStyle w:val="Compact"/>
            </w:pPr>
            <w:r>
              <w:t>CIO</w:t>
            </w:r>
          </w:p>
        </w:tc>
        <w:tc>
          <w:tcPr>
            <w:tcW w:w="1584" w:type="dxa"/>
          </w:tcPr>
          <w:p w14:paraId="0251C113" w14:textId="77777777" w:rsidR="00263BAD" w:rsidRDefault="00000000">
            <w:pPr>
              <w:pStyle w:val="Compact"/>
            </w:pPr>
            <w:r>
              <w:t>18–24 months into construction (low-voltage fit-out)</w:t>
            </w:r>
          </w:p>
        </w:tc>
        <w:tc>
          <w:tcPr>
            <w:tcW w:w="1584" w:type="dxa"/>
          </w:tcPr>
          <w:p w14:paraId="1568A9E8" w14:textId="77777777" w:rsidR="00263BAD" w:rsidRDefault="00000000">
            <w:pPr>
              <w:pStyle w:val="Compact"/>
            </w:pPr>
            <w:r>
              <w:t>Construction schedule; 10x remediation cost if missed</w:t>
            </w:r>
          </w:p>
        </w:tc>
      </w:tr>
      <w:tr w:rsidR="00263BAD" w14:paraId="07FBCF7A" w14:textId="77777777">
        <w:tc>
          <w:tcPr>
            <w:tcW w:w="1584" w:type="dxa"/>
          </w:tcPr>
          <w:p w14:paraId="325A2346" w14:textId="77777777" w:rsidR="00263BAD" w:rsidRDefault="00000000">
            <w:pPr>
              <w:pStyle w:val="Compact"/>
            </w:pPr>
            <w:r>
              <w:t>P-4</w:t>
            </w:r>
          </w:p>
        </w:tc>
        <w:tc>
          <w:tcPr>
            <w:tcW w:w="1584" w:type="dxa"/>
          </w:tcPr>
          <w:p w14:paraId="4707FC49" w14:textId="77777777" w:rsidR="00263BAD" w:rsidRDefault="00000000">
            <w:pPr>
              <w:pStyle w:val="Compact"/>
            </w:pPr>
            <w:r>
              <w:t>Terminal F operational readiness</w:t>
            </w:r>
          </w:p>
        </w:tc>
        <w:tc>
          <w:tcPr>
            <w:tcW w:w="1584" w:type="dxa"/>
          </w:tcPr>
          <w:p w14:paraId="18665DC7" w14:textId="77777777" w:rsidR="00263BAD" w:rsidRDefault="00000000">
            <w:pPr>
              <w:pStyle w:val="Compact"/>
            </w:pPr>
            <w:r>
              <w:t>Airline</w:t>
            </w:r>
          </w:p>
        </w:tc>
        <w:tc>
          <w:tcPr>
            <w:tcW w:w="1584" w:type="dxa"/>
          </w:tcPr>
          <w:p w14:paraId="2A286C4B" w14:textId="77777777" w:rsidR="00263BAD" w:rsidRDefault="00000000">
            <w:pPr>
              <w:pStyle w:val="Compact"/>
            </w:pPr>
            <w:r>
              <w:t>6 months before first flight (~Q1 2027)</w:t>
            </w:r>
          </w:p>
        </w:tc>
        <w:tc>
          <w:tcPr>
            <w:tcW w:w="1584" w:type="dxa"/>
          </w:tcPr>
          <w:p w14:paraId="6BCF3A48" w14:textId="77777777" w:rsidR="00263BAD" w:rsidRDefault="00000000">
            <w:pPr>
              <w:pStyle w:val="Compact"/>
            </w:pPr>
            <w:r>
              <w:t>Operational margin for proving platform</w:t>
            </w:r>
          </w:p>
        </w:tc>
      </w:tr>
      <w:tr w:rsidR="00263BAD" w14:paraId="78B77591" w14:textId="77777777">
        <w:tc>
          <w:tcPr>
            <w:tcW w:w="1584" w:type="dxa"/>
          </w:tcPr>
          <w:p w14:paraId="62531D69" w14:textId="77777777" w:rsidR="00263BAD" w:rsidRDefault="00000000">
            <w:pPr>
              <w:pStyle w:val="Compact"/>
            </w:pPr>
            <w:r>
              <w:t>P-5</w:t>
            </w:r>
          </w:p>
        </w:tc>
        <w:tc>
          <w:tcPr>
            <w:tcW w:w="1584" w:type="dxa"/>
          </w:tcPr>
          <w:p w14:paraId="299C37C9" w14:textId="77777777" w:rsidR="00263BAD" w:rsidRDefault="00000000">
            <w:pPr>
              <w:pStyle w:val="Compact"/>
            </w:pPr>
            <w:r>
              <w:t>Cargo operational readiness</w:t>
            </w:r>
          </w:p>
        </w:tc>
        <w:tc>
          <w:tcPr>
            <w:tcW w:w="1584" w:type="dxa"/>
          </w:tcPr>
          <w:p w14:paraId="6914F069" w14:textId="77777777" w:rsidR="00263BAD" w:rsidRDefault="00000000">
            <w:pPr>
              <w:pStyle w:val="Compact"/>
            </w:pPr>
            <w:r>
              <w:t>Cargo</w:t>
            </w:r>
          </w:p>
        </w:tc>
        <w:tc>
          <w:tcPr>
            <w:tcW w:w="1584" w:type="dxa"/>
          </w:tcPr>
          <w:p w14:paraId="6357D68A" w14:textId="77777777" w:rsidR="00263BAD" w:rsidRDefault="00000000">
            <w:pPr>
              <w:pStyle w:val="Compact"/>
            </w:pPr>
            <w:r>
              <w:t>18 months from spec lock (~Q1 2027)</w:t>
            </w:r>
          </w:p>
        </w:tc>
        <w:tc>
          <w:tcPr>
            <w:tcW w:w="1584" w:type="dxa"/>
          </w:tcPr>
          <w:p w14:paraId="3BCE69A3" w14:textId="77777777" w:rsidR="00263BAD" w:rsidRDefault="00000000">
            <w:pPr>
              <w:pStyle w:val="Compact"/>
            </w:pPr>
            <w:r>
              <w:t>Construction schedule; immovable</w:t>
            </w:r>
          </w:p>
        </w:tc>
      </w:tr>
      <w:tr w:rsidR="00263BAD" w14:paraId="5EBA2099" w14:textId="77777777">
        <w:tc>
          <w:tcPr>
            <w:tcW w:w="1584" w:type="dxa"/>
          </w:tcPr>
          <w:p w14:paraId="31263656" w14:textId="77777777" w:rsidR="00263BAD" w:rsidRDefault="00000000">
            <w:pPr>
              <w:pStyle w:val="Compact"/>
            </w:pPr>
            <w:r>
              <w:t>P-6</w:t>
            </w:r>
          </w:p>
        </w:tc>
        <w:tc>
          <w:tcPr>
            <w:tcW w:w="1584" w:type="dxa"/>
          </w:tcPr>
          <w:p w14:paraId="21FF420F" w14:textId="77777777" w:rsidR="00263BAD" w:rsidRDefault="00000000">
            <w:pPr>
              <w:pStyle w:val="Compact"/>
            </w:pPr>
            <w:r>
              <w:t>Terminal C migration</w:t>
            </w:r>
          </w:p>
        </w:tc>
        <w:tc>
          <w:tcPr>
            <w:tcW w:w="1584" w:type="dxa"/>
          </w:tcPr>
          <w:p w14:paraId="5895F17F" w14:textId="77777777" w:rsidR="00263BAD" w:rsidRDefault="00000000">
            <w:pPr>
              <w:pStyle w:val="Compact"/>
            </w:pPr>
            <w:r>
              <w:t>Airline</w:t>
            </w:r>
          </w:p>
        </w:tc>
        <w:tc>
          <w:tcPr>
            <w:tcW w:w="1584" w:type="dxa"/>
          </w:tcPr>
          <w:p w14:paraId="0B5E69E2" w14:textId="77777777" w:rsidR="00263BAD" w:rsidRDefault="00000000">
            <w:pPr>
              <w:pStyle w:val="Compact"/>
            </w:pPr>
            <w:r>
              <w:t>Only after Terminal F + cargo validated at 99.99% for 6 months</w:t>
            </w:r>
          </w:p>
        </w:tc>
        <w:tc>
          <w:tcPr>
            <w:tcW w:w="1584" w:type="dxa"/>
          </w:tcPr>
          <w:p w14:paraId="4010C749" w14:textId="77777777" w:rsidR="00263BAD" w:rsidRDefault="00000000">
            <w:pPr>
              <w:pStyle w:val="Compact"/>
            </w:pPr>
            <w:r>
              <w:t>80% of traffic; highest risk</w:t>
            </w:r>
          </w:p>
        </w:tc>
      </w:tr>
      <w:tr w:rsidR="00263BAD" w14:paraId="244E7567" w14:textId="77777777">
        <w:tc>
          <w:tcPr>
            <w:tcW w:w="1584" w:type="dxa"/>
          </w:tcPr>
          <w:p w14:paraId="258168B2" w14:textId="77777777" w:rsidR="00263BAD" w:rsidRDefault="00000000">
            <w:pPr>
              <w:pStyle w:val="Compact"/>
            </w:pPr>
            <w:r>
              <w:lastRenderedPageBreak/>
              <w:t>P-7</w:t>
            </w:r>
          </w:p>
        </w:tc>
        <w:tc>
          <w:tcPr>
            <w:tcW w:w="1584" w:type="dxa"/>
          </w:tcPr>
          <w:p w14:paraId="709A49B4" w14:textId="77777777" w:rsidR="00263BAD" w:rsidRDefault="00000000">
            <w:pPr>
              <w:pStyle w:val="Compact"/>
            </w:pPr>
            <w:r>
              <w:t>Revenue generation start</w:t>
            </w:r>
          </w:p>
        </w:tc>
        <w:tc>
          <w:tcPr>
            <w:tcW w:w="1584" w:type="dxa"/>
          </w:tcPr>
          <w:p w14:paraId="6A0A84CF" w14:textId="77777777" w:rsidR="00263BAD" w:rsidRDefault="00000000">
            <w:pPr>
              <w:pStyle w:val="Compact"/>
            </w:pPr>
            <w:r>
              <w:t>CRO</w:t>
            </w:r>
          </w:p>
        </w:tc>
        <w:tc>
          <w:tcPr>
            <w:tcW w:w="1584" w:type="dxa"/>
          </w:tcPr>
          <w:p w14:paraId="3095F428" w14:textId="77777777" w:rsidR="00263BAD" w:rsidRDefault="00000000">
            <w:pPr>
              <w:pStyle w:val="Compact"/>
            </w:pPr>
            <w:r>
              <w:t>Month 12 (pilot subscriptions); $80M cumulative by Year 5</w:t>
            </w:r>
          </w:p>
        </w:tc>
        <w:tc>
          <w:tcPr>
            <w:tcW w:w="1584" w:type="dxa"/>
          </w:tcPr>
          <w:p w14:paraId="03C47F26" w14:textId="77777777" w:rsidR="00263BAD" w:rsidRDefault="00000000">
            <w:pPr>
              <w:pStyle w:val="Compact"/>
            </w:pPr>
            <w:r>
              <w:t>Board credibility; competitive window</w:t>
            </w:r>
          </w:p>
        </w:tc>
      </w:tr>
      <w:tr w:rsidR="00263BAD" w14:paraId="0E80008F" w14:textId="77777777">
        <w:tc>
          <w:tcPr>
            <w:tcW w:w="1584" w:type="dxa"/>
          </w:tcPr>
          <w:p w14:paraId="70FAA46A" w14:textId="77777777" w:rsidR="00263BAD" w:rsidRDefault="00000000">
            <w:pPr>
              <w:pStyle w:val="Compact"/>
            </w:pPr>
            <w:r>
              <w:t>P-8</w:t>
            </w:r>
          </w:p>
        </w:tc>
        <w:tc>
          <w:tcPr>
            <w:tcW w:w="1584" w:type="dxa"/>
          </w:tcPr>
          <w:p w14:paraId="5A8278F5" w14:textId="77777777" w:rsidR="00263BAD" w:rsidRDefault="00000000">
            <w:pPr>
              <w:pStyle w:val="Compact"/>
            </w:pPr>
            <w:r>
              <w:t>F&amp;B pilot deployment</w:t>
            </w:r>
          </w:p>
        </w:tc>
        <w:tc>
          <w:tcPr>
            <w:tcW w:w="1584" w:type="dxa"/>
          </w:tcPr>
          <w:p w14:paraId="5A6731FC" w14:textId="77777777" w:rsidR="00263BAD" w:rsidRDefault="00000000">
            <w:pPr>
              <w:pStyle w:val="Compact"/>
            </w:pPr>
            <w:r>
              <w:t>F&amp;B</w:t>
            </w:r>
          </w:p>
        </w:tc>
        <w:tc>
          <w:tcPr>
            <w:tcW w:w="1584" w:type="dxa"/>
          </w:tcPr>
          <w:p w14:paraId="43F5685D" w14:textId="77777777" w:rsidR="00263BAD" w:rsidRDefault="00000000">
            <w:pPr>
              <w:pStyle w:val="Compact"/>
            </w:pPr>
            <w:r>
              <w:t>15–20 locations in one terminal; 12-month pilot with real POS traffic</w:t>
            </w:r>
          </w:p>
        </w:tc>
        <w:tc>
          <w:tcPr>
            <w:tcW w:w="1584" w:type="dxa"/>
          </w:tcPr>
          <w:p w14:paraId="38B18D21" w14:textId="77777777" w:rsidR="00263BAD" w:rsidRDefault="00000000">
            <w:pPr>
              <w:pStyle w:val="Compact"/>
            </w:pPr>
            <w:r>
              <w:t>Risk mitigation; “show me” validation</w:t>
            </w:r>
          </w:p>
        </w:tc>
      </w:tr>
      <w:tr w:rsidR="00263BAD" w14:paraId="130B620A" w14:textId="77777777">
        <w:tc>
          <w:tcPr>
            <w:tcW w:w="1584" w:type="dxa"/>
          </w:tcPr>
          <w:p w14:paraId="5FA2320F" w14:textId="77777777" w:rsidR="00263BAD" w:rsidRDefault="00000000">
            <w:pPr>
              <w:pStyle w:val="Compact"/>
            </w:pPr>
            <w:r>
              <w:t>P-9</w:t>
            </w:r>
          </w:p>
        </w:tc>
        <w:tc>
          <w:tcPr>
            <w:tcW w:w="1584" w:type="dxa"/>
          </w:tcPr>
          <w:p w14:paraId="6C67478F" w14:textId="77777777" w:rsidR="00263BAD" w:rsidRDefault="00000000">
            <w:pPr>
              <w:pStyle w:val="Compact"/>
            </w:pPr>
            <w:r>
              <w:t>New location provisioning</w:t>
            </w:r>
          </w:p>
        </w:tc>
        <w:tc>
          <w:tcPr>
            <w:tcW w:w="1584" w:type="dxa"/>
          </w:tcPr>
          <w:p w14:paraId="5131182F" w14:textId="77777777" w:rsidR="00263BAD" w:rsidRDefault="00000000">
            <w:pPr>
              <w:pStyle w:val="Compact"/>
            </w:pPr>
            <w:r>
              <w:t>CRO</w:t>
            </w:r>
          </w:p>
        </w:tc>
        <w:tc>
          <w:tcPr>
            <w:tcW w:w="1584" w:type="dxa"/>
          </w:tcPr>
          <w:p w14:paraId="637997D1" w14:textId="77777777" w:rsidR="00263BAD" w:rsidRDefault="00000000">
            <w:pPr>
              <w:pStyle w:val="Compact"/>
            </w:pPr>
            <w:r>
              <w:t>≤5 business days from lease commencement</w:t>
            </w:r>
          </w:p>
        </w:tc>
        <w:tc>
          <w:tcPr>
            <w:tcW w:w="1584" w:type="dxa"/>
          </w:tcPr>
          <w:p w14:paraId="4AC21779" w14:textId="77777777" w:rsidR="00263BAD" w:rsidRDefault="00000000">
            <w:pPr>
              <w:pStyle w:val="Compact"/>
            </w:pPr>
            <w:r>
              <w:t>Speed-to-revenue for 34 new concessions</w:t>
            </w:r>
          </w:p>
        </w:tc>
      </w:tr>
      <w:tr w:rsidR="00263BAD" w14:paraId="0498D957" w14:textId="77777777">
        <w:tc>
          <w:tcPr>
            <w:tcW w:w="1584" w:type="dxa"/>
          </w:tcPr>
          <w:p w14:paraId="36BCCE62" w14:textId="77777777" w:rsidR="00263BAD" w:rsidRDefault="00000000">
            <w:pPr>
              <w:pStyle w:val="Compact"/>
            </w:pPr>
            <w:r>
              <w:t>P-10</w:t>
            </w:r>
          </w:p>
        </w:tc>
        <w:tc>
          <w:tcPr>
            <w:tcW w:w="1584" w:type="dxa"/>
          </w:tcPr>
          <w:p w14:paraId="04465AA6" w14:textId="77777777" w:rsidR="00263BAD" w:rsidRDefault="00000000">
            <w:pPr>
              <w:pStyle w:val="Compact"/>
            </w:pPr>
            <w:r>
              <w:t>AT&amp;T operational data for Terminal F design</w:t>
            </w:r>
          </w:p>
        </w:tc>
        <w:tc>
          <w:tcPr>
            <w:tcW w:w="1584" w:type="dxa"/>
          </w:tcPr>
          <w:p w14:paraId="1A104C01" w14:textId="77777777" w:rsidR="00263BAD" w:rsidRDefault="00000000">
            <w:pPr>
              <w:pStyle w:val="Compact"/>
            </w:pPr>
            <w:r>
              <w:t>AT&amp;T</w:t>
            </w:r>
          </w:p>
        </w:tc>
        <w:tc>
          <w:tcPr>
            <w:tcW w:w="1584" w:type="dxa"/>
          </w:tcPr>
          <w:p w14:paraId="7E407097" w14:textId="77777777" w:rsidR="00263BAD" w:rsidRDefault="00000000">
            <w:pPr>
              <w:pStyle w:val="Compact"/>
            </w:pPr>
            <w:r>
              <w:t>36–48 months preferred; 12 months minimum acceptable</w:t>
            </w:r>
          </w:p>
        </w:tc>
        <w:tc>
          <w:tcPr>
            <w:tcW w:w="1584" w:type="dxa"/>
          </w:tcPr>
          <w:p w14:paraId="092C53D5" w14:textId="77777777" w:rsidR="00263BAD" w:rsidRDefault="00000000">
            <w:pPr>
              <w:pStyle w:val="Compact"/>
            </w:pPr>
            <w:r>
              <w:t>Tension with P-3; resolved through parallel-track planning</w:t>
            </w:r>
          </w:p>
        </w:tc>
      </w:tr>
      <w:tr w:rsidR="00263BAD" w14:paraId="12A6C2FF" w14:textId="77777777">
        <w:tc>
          <w:tcPr>
            <w:tcW w:w="1584" w:type="dxa"/>
          </w:tcPr>
          <w:p w14:paraId="76D6929A" w14:textId="77777777" w:rsidR="00263BAD" w:rsidRDefault="00000000">
            <w:pPr>
              <w:pStyle w:val="Compact"/>
            </w:pPr>
            <w:r>
              <w:t>P-11</w:t>
            </w:r>
          </w:p>
        </w:tc>
        <w:tc>
          <w:tcPr>
            <w:tcW w:w="1584" w:type="dxa"/>
          </w:tcPr>
          <w:p w14:paraId="20C32066" w14:textId="77777777" w:rsidR="00263BAD" w:rsidRDefault="00000000">
            <w:pPr>
              <w:pStyle w:val="Compact"/>
            </w:pPr>
            <w:r>
              <w:t>Parallel old/new connectivity per location</w:t>
            </w:r>
          </w:p>
        </w:tc>
        <w:tc>
          <w:tcPr>
            <w:tcW w:w="1584" w:type="dxa"/>
          </w:tcPr>
          <w:p w14:paraId="78BEA5AB" w14:textId="77777777" w:rsidR="00263BAD" w:rsidRDefault="00000000">
            <w:pPr>
              <w:pStyle w:val="Compact"/>
            </w:pPr>
            <w:r>
              <w:t>F&amp;B</w:t>
            </w:r>
          </w:p>
        </w:tc>
        <w:tc>
          <w:tcPr>
            <w:tcW w:w="1584" w:type="dxa"/>
          </w:tcPr>
          <w:p w14:paraId="44E68F4D" w14:textId="77777777" w:rsidR="00263BAD" w:rsidRDefault="00000000">
            <w:pPr>
              <w:pStyle w:val="Compact"/>
            </w:pPr>
            <w:r>
              <w:t>90 days minimum per location</w:t>
            </w:r>
          </w:p>
        </w:tc>
        <w:tc>
          <w:tcPr>
            <w:tcW w:w="1584" w:type="dxa"/>
          </w:tcPr>
          <w:p w14:paraId="5C145251" w14:textId="77777777" w:rsidR="00263BAD" w:rsidRDefault="00000000">
            <w:pPr>
              <w:pStyle w:val="Compact"/>
            </w:pPr>
            <w:r>
              <w:t>Non-disruptive transition</w:t>
            </w:r>
          </w:p>
        </w:tc>
      </w:tr>
      <w:tr w:rsidR="00263BAD" w14:paraId="4EB8F515" w14:textId="77777777">
        <w:tc>
          <w:tcPr>
            <w:tcW w:w="1584" w:type="dxa"/>
          </w:tcPr>
          <w:p w14:paraId="229374C0" w14:textId="77777777" w:rsidR="00263BAD" w:rsidRDefault="00000000">
            <w:pPr>
              <w:pStyle w:val="Compact"/>
            </w:pPr>
            <w:r>
              <w:t>P-12</w:t>
            </w:r>
          </w:p>
        </w:tc>
        <w:tc>
          <w:tcPr>
            <w:tcW w:w="1584" w:type="dxa"/>
          </w:tcPr>
          <w:p w14:paraId="0DF2A180" w14:textId="77777777" w:rsidR="00263BAD" w:rsidRDefault="00000000">
            <w:pPr>
              <w:pStyle w:val="Compact"/>
            </w:pPr>
            <w:r>
              <w:t>Multi-vendor policy trigger</w:t>
            </w:r>
          </w:p>
        </w:tc>
        <w:tc>
          <w:tcPr>
            <w:tcW w:w="1584" w:type="dxa"/>
          </w:tcPr>
          <w:p w14:paraId="302A645F" w14:textId="77777777" w:rsidR="00263BAD" w:rsidRDefault="00000000">
            <w:pPr>
              <w:pStyle w:val="Compact"/>
            </w:pPr>
            <w:r>
              <w:t>CIO</w:t>
            </w:r>
          </w:p>
        </w:tc>
        <w:tc>
          <w:tcPr>
            <w:tcW w:w="1584" w:type="dxa"/>
          </w:tcPr>
          <w:p w14:paraId="6559652E" w14:textId="77777777" w:rsidR="00263BAD" w:rsidRDefault="00000000">
            <w:pPr>
              <w:pStyle w:val="Compact"/>
            </w:pPr>
            <w:r>
              <w:t>Phase 3+; if single vendor &gt;60% of deployed small cells</w:t>
            </w:r>
          </w:p>
        </w:tc>
        <w:tc>
          <w:tcPr>
            <w:tcW w:w="1584" w:type="dxa"/>
          </w:tcPr>
          <w:p w14:paraId="318B794B" w14:textId="77777777" w:rsidR="00263BAD" w:rsidRDefault="00000000">
            <w:pPr>
              <w:pStyle w:val="Compact"/>
            </w:pPr>
            <w:r>
              <w:t>Vendor diversification; long-term optionality</w:t>
            </w:r>
          </w:p>
        </w:tc>
      </w:tr>
    </w:tbl>
    <w:p w14:paraId="32827B08" w14:textId="42C13470" w:rsidR="00B65D2F" w:rsidRDefault="00154EE6" w:rsidP="00B65D2F">
      <w:r>
        <w:rPr>
          <w:noProof/>
        </w:rPr>
        <w:pict w14:anchorId="07344395">
          <v:rect id="_x0000_i1045" alt="" style="width:468pt;height:.05pt;mso-width-percent:0;mso-height-percent:0;mso-width-percent:0;mso-height-percent:0" o:hralign="center" o:hrstd="t" o:hr="t"/>
        </w:pict>
      </w:r>
      <w:bookmarkStart w:id="18" w:name="Xfc735f0798326614a67c3cbb36f365bcfcc8e29"/>
      <w:bookmarkEnd w:id="12"/>
      <w:bookmarkEnd w:id="17"/>
    </w:p>
    <w:p w14:paraId="77044BB6" w14:textId="3E9D8F6B" w:rsidR="00263BAD" w:rsidRDefault="00000000">
      <w:pPr>
        <w:pStyle w:val="Heading1"/>
      </w:pPr>
      <w:r>
        <w:t>SECTION 3: KEY TENSIONS REQUIRING RESOLUTION</w:t>
      </w:r>
    </w:p>
    <w:p w14:paraId="7AD979C7" w14:textId="77777777" w:rsidR="00263BAD" w:rsidRDefault="00000000">
      <w:pPr>
        <w:pStyle w:val="FirstParagraph"/>
      </w:pPr>
      <w:r>
        <w:t>These are cross-constituency conflicts that cannot be resolved by any single pair. They require system-level architectural or governance decisions.</w:t>
      </w:r>
    </w:p>
    <w:p w14:paraId="0421C075" w14:textId="77777777" w:rsidR="00263BAD" w:rsidRDefault="00154EE6">
      <w:r>
        <w:rPr>
          <w:noProof/>
        </w:rPr>
        <w:pict w14:anchorId="692DAFA4">
          <v:rect id="_x0000_i1044" alt="" style="width:468pt;height:.05pt;mso-width-percent:0;mso-height-percent:0;mso-width-percent:0;mso-height-percent:0" o:hralign="center" o:hrstd="t" o:hr="t"/>
        </w:pict>
      </w:r>
    </w:p>
    <w:p w14:paraId="1DE0F10B" w14:textId="77777777" w:rsidR="00263BAD" w:rsidRDefault="00000000">
      <w:pPr>
        <w:pStyle w:val="Heading2"/>
      </w:pPr>
      <w:bookmarkStart w:id="19" w:name="Xaa19d7e4673c4a62ea76db419693467f0d05a25"/>
      <w:r>
        <w:t>CROSS-TENSION 1: Latency Heterogeneity Across the Campus</w:t>
      </w:r>
    </w:p>
    <w:p w14:paraId="598BF0BC" w14:textId="77777777" w:rsidR="00263BAD" w:rsidRDefault="00000000">
      <w:pPr>
        <w:pStyle w:val="FirstParagraph"/>
      </w:pPr>
      <w:r>
        <w:rPr>
          <w:b/>
          <w:bCs/>
        </w:rPr>
        <w:t>Conflict:</w:t>
      </w:r>
      <w:r>
        <w:t xml:space="preserve"> Four different latency regimes are required simultaneously on the same physical campus.</w:t>
      </w:r>
    </w:p>
    <w:tbl>
      <w:tblPr>
        <w:tblStyle w:val="Table"/>
        <w:tblW w:w="5000" w:type="pct"/>
        <w:tblLayout w:type="fixed"/>
        <w:tblLook w:val="0020" w:firstRow="1" w:lastRow="0" w:firstColumn="0" w:lastColumn="0" w:noHBand="0" w:noVBand="0"/>
      </w:tblPr>
      <w:tblGrid>
        <w:gridCol w:w="2340"/>
        <w:gridCol w:w="2340"/>
        <w:gridCol w:w="2340"/>
        <w:gridCol w:w="2340"/>
      </w:tblGrid>
      <w:tr w:rsidR="00263BAD" w14:paraId="1F18FD35" w14:textId="77777777" w:rsidTr="00263BAD">
        <w:trPr>
          <w:cnfStyle w:val="100000000000" w:firstRow="1" w:lastRow="0" w:firstColumn="0" w:lastColumn="0" w:oddVBand="0" w:evenVBand="0" w:oddHBand="0" w:evenHBand="0" w:firstRowFirstColumn="0" w:firstRowLastColumn="0" w:lastRowFirstColumn="0" w:lastRowLastColumn="0"/>
          <w:tblHeader/>
        </w:trPr>
        <w:tc>
          <w:tcPr>
            <w:tcW w:w="1980" w:type="dxa"/>
          </w:tcPr>
          <w:p w14:paraId="689F4FE9" w14:textId="77777777" w:rsidR="00263BAD" w:rsidRDefault="00000000">
            <w:pPr>
              <w:pStyle w:val="Compact"/>
            </w:pPr>
            <w:r>
              <w:lastRenderedPageBreak/>
              <w:t>Zone</w:t>
            </w:r>
          </w:p>
        </w:tc>
        <w:tc>
          <w:tcPr>
            <w:tcW w:w="1980" w:type="dxa"/>
          </w:tcPr>
          <w:p w14:paraId="42C981E6" w14:textId="77777777" w:rsidR="00263BAD" w:rsidRDefault="00000000">
            <w:pPr>
              <w:pStyle w:val="Compact"/>
            </w:pPr>
            <w:r>
              <w:t>Requirement</w:t>
            </w:r>
          </w:p>
        </w:tc>
        <w:tc>
          <w:tcPr>
            <w:tcW w:w="1980" w:type="dxa"/>
          </w:tcPr>
          <w:p w14:paraId="47892FBE" w14:textId="77777777" w:rsidR="00263BAD" w:rsidRDefault="00000000">
            <w:pPr>
              <w:pStyle w:val="Compact"/>
            </w:pPr>
            <w:r>
              <w:t>Source</w:t>
            </w:r>
          </w:p>
        </w:tc>
        <w:tc>
          <w:tcPr>
            <w:tcW w:w="1980" w:type="dxa"/>
          </w:tcPr>
          <w:p w14:paraId="74F96808" w14:textId="77777777" w:rsidR="00263BAD" w:rsidRDefault="00000000">
            <w:pPr>
              <w:pStyle w:val="Compact"/>
            </w:pPr>
            <w:r>
              <w:t>Stringency</w:t>
            </w:r>
          </w:p>
        </w:tc>
      </w:tr>
      <w:tr w:rsidR="00263BAD" w14:paraId="3ABD26AD" w14:textId="77777777">
        <w:tc>
          <w:tcPr>
            <w:tcW w:w="1980" w:type="dxa"/>
          </w:tcPr>
          <w:p w14:paraId="1CB6AF4D" w14:textId="77777777" w:rsidR="00263BAD" w:rsidRDefault="00000000">
            <w:pPr>
              <w:pStyle w:val="Compact"/>
            </w:pPr>
            <w:r>
              <w:t>Cargo warehouses</w:t>
            </w:r>
          </w:p>
        </w:tc>
        <w:tc>
          <w:tcPr>
            <w:tcW w:w="1980" w:type="dxa"/>
          </w:tcPr>
          <w:p w14:paraId="276FD6AB" w14:textId="77777777" w:rsidR="00263BAD" w:rsidRDefault="00000000">
            <w:pPr>
              <w:pStyle w:val="Compact"/>
            </w:pPr>
            <w:r>
              <w:t>Sub-20ms local (AGV)</w:t>
            </w:r>
          </w:p>
        </w:tc>
        <w:tc>
          <w:tcPr>
            <w:tcW w:w="1980" w:type="dxa"/>
          </w:tcPr>
          <w:p w14:paraId="088B32B8" w14:textId="77777777" w:rsidR="00263BAD" w:rsidRDefault="00000000">
            <w:pPr>
              <w:pStyle w:val="Compact"/>
            </w:pPr>
            <w:r>
              <w:t>Cargo Director</w:t>
            </w:r>
          </w:p>
        </w:tc>
        <w:tc>
          <w:tcPr>
            <w:tcW w:w="1980" w:type="dxa"/>
          </w:tcPr>
          <w:p w14:paraId="5F257317" w14:textId="77777777" w:rsidR="00263BAD" w:rsidRDefault="00000000">
            <w:pPr>
              <w:pStyle w:val="Compact"/>
            </w:pPr>
            <w:r>
              <w:t>Most stringent; safety-critical</w:t>
            </w:r>
          </w:p>
        </w:tc>
      </w:tr>
      <w:tr w:rsidR="00263BAD" w14:paraId="5E5765F7" w14:textId="77777777">
        <w:tc>
          <w:tcPr>
            <w:tcW w:w="1980" w:type="dxa"/>
          </w:tcPr>
          <w:p w14:paraId="05819537" w14:textId="77777777" w:rsidR="00263BAD" w:rsidRDefault="00000000">
            <w:pPr>
              <w:pStyle w:val="Compact"/>
            </w:pPr>
            <w:r>
              <w:t>Concessions POS</w:t>
            </w:r>
          </w:p>
        </w:tc>
        <w:tc>
          <w:tcPr>
            <w:tcW w:w="1980" w:type="dxa"/>
          </w:tcPr>
          <w:p w14:paraId="574614B4" w14:textId="77777777" w:rsidR="00263BAD" w:rsidRDefault="00000000">
            <w:pPr>
              <w:pStyle w:val="Compact"/>
            </w:pPr>
            <w:r>
              <w:t>≤30ms transaction processing</w:t>
            </w:r>
          </w:p>
        </w:tc>
        <w:tc>
          <w:tcPr>
            <w:tcW w:w="1980" w:type="dxa"/>
          </w:tcPr>
          <w:p w14:paraId="3695204C" w14:textId="77777777" w:rsidR="00263BAD" w:rsidRDefault="00000000">
            <w:pPr>
              <w:pStyle w:val="Compact"/>
            </w:pPr>
            <w:r>
              <w:t>F&amp;B Consortium</w:t>
            </w:r>
          </w:p>
        </w:tc>
        <w:tc>
          <w:tcPr>
            <w:tcW w:w="1980" w:type="dxa"/>
          </w:tcPr>
          <w:p w14:paraId="1204D476" w14:textId="77777777" w:rsidR="00263BAD" w:rsidRDefault="00000000">
            <w:pPr>
              <w:pStyle w:val="Compact"/>
            </w:pPr>
            <w:r>
              <w:t>PCI-DSS compliance-adjacent</w:t>
            </w:r>
          </w:p>
        </w:tc>
      </w:tr>
      <w:tr w:rsidR="00263BAD" w14:paraId="613F05F1" w14:textId="77777777">
        <w:tc>
          <w:tcPr>
            <w:tcW w:w="1980" w:type="dxa"/>
          </w:tcPr>
          <w:p w14:paraId="59EFB049" w14:textId="77777777" w:rsidR="00263BAD" w:rsidRDefault="00000000">
            <w:pPr>
              <w:pStyle w:val="Compact"/>
            </w:pPr>
            <w:r>
              <w:t>Airline ramp</w:t>
            </w:r>
          </w:p>
        </w:tc>
        <w:tc>
          <w:tcPr>
            <w:tcW w:w="1980" w:type="dxa"/>
          </w:tcPr>
          <w:p w14:paraId="5B4ACE83" w14:textId="77777777" w:rsidR="00263BAD" w:rsidRDefault="00000000">
            <w:pPr>
              <w:pStyle w:val="Compact"/>
            </w:pPr>
            <w:r>
              <w:t>Sub-50ms P95 under peak</w:t>
            </w:r>
          </w:p>
        </w:tc>
        <w:tc>
          <w:tcPr>
            <w:tcW w:w="1980" w:type="dxa"/>
          </w:tcPr>
          <w:p w14:paraId="5FE16A4E" w14:textId="77777777" w:rsidR="00263BAD" w:rsidRDefault="00000000">
            <w:pPr>
              <w:pStyle w:val="Compact"/>
            </w:pPr>
            <w:r>
              <w:t>Airline VP</w:t>
            </w:r>
          </w:p>
        </w:tc>
        <w:tc>
          <w:tcPr>
            <w:tcW w:w="1980" w:type="dxa"/>
          </w:tcPr>
          <w:p w14:paraId="65B80FB2" w14:textId="77777777" w:rsidR="00263BAD" w:rsidRDefault="00000000">
            <w:pPr>
              <w:pStyle w:val="Compact"/>
            </w:pPr>
            <w:r>
              <w:t>High device density; coordination-critical</w:t>
            </w:r>
          </w:p>
        </w:tc>
      </w:tr>
      <w:tr w:rsidR="00263BAD" w14:paraId="6CE10FE6" w14:textId="77777777">
        <w:tc>
          <w:tcPr>
            <w:tcW w:w="1980" w:type="dxa"/>
          </w:tcPr>
          <w:p w14:paraId="49D3C611" w14:textId="77777777" w:rsidR="00263BAD" w:rsidRDefault="00000000">
            <w:pPr>
              <w:pStyle w:val="Compact"/>
            </w:pPr>
            <w:r>
              <w:t>Cold chain telemetry</w:t>
            </w:r>
          </w:p>
        </w:tc>
        <w:tc>
          <w:tcPr>
            <w:tcW w:w="1980" w:type="dxa"/>
          </w:tcPr>
          <w:p w14:paraId="5C625A02" w14:textId="77777777" w:rsidR="00263BAD" w:rsidRDefault="00000000">
            <w:pPr>
              <w:pStyle w:val="Compact"/>
            </w:pPr>
            <w:r>
              <w:t>Sub-100ms end-to-end</w:t>
            </w:r>
          </w:p>
        </w:tc>
        <w:tc>
          <w:tcPr>
            <w:tcW w:w="1980" w:type="dxa"/>
          </w:tcPr>
          <w:p w14:paraId="4423E4C7" w14:textId="77777777" w:rsidR="00263BAD" w:rsidRDefault="00000000">
            <w:pPr>
              <w:pStyle w:val="Compact"/>
            </w:pPr>
            <w:r>
              <w:t>Cargo Director</w:t>
            </w:r>
          </w:p>
        </w:tc>
        <w:tc>
          <w:tcPr>
            <w:tcW w:w="1980" w:type="dxa"/>
          </w:tcPr>
          <w:p w14:paraId="300C8F45" w14:textId="77777777" w:rsidR="00263BAD" w:rsidRDefault="00000000">
            <w:pPr>
              <w:pStyle w:val="Compact"/>
            </w:pPr>
            <w:r>
              <w:t>FDA regulatory floor</w:t>
            </w:r>
          </w:p>
        </w:tc>
      </w:tr>
      <w:tr w:rsidR="00263BAD" w14:paraId="507D1AF8" w14:textId="77777777">
        <w:tc>
          <w:tcPr>
            <w:tcW w:w="1980" w:type="dxa"/>
          </w:tcPr>
          <w:p w14:paraId="112BCF7C" w14:textId="77777777" w:rsidR="00263BAD" w:rsidRDefault="00000000">
            <w:pPr>
              <w:pStyle w:val="Compact"/>
            </w:pPr>
            <w:r>
              <w:t>Digital signage / advertising</w:t>
            </w:r>
          </w:p>
        </w:tc>
        <w:tc>
          <w:tcPr>
            <w:tcW w:w="1980" w:type="dxa"/>
          </w:tcPr>
          <w:p w14:paraId="58C3954C" w14:textId="77777777" w:rsidR="00263BAD" w:rsidRDefault="00000000">
            <w:pPr>
              <w:pStyle w:val="Compact"/>
            </w:pPr>
            <w:r>
              <w:t>Sub-200ms</w:t>
            </w:r>
          </w:p>
        </w:tc>
        <w:tc>
          <w:tcPr>
            <w:tcW w:w="1980" w:type="dxa"/>
          </w:tcPr>
          <w:p w14:paraId="624368DD" w14:textId="77777777" w:rsidR="00263BAD" w:rsidRDefault="00000000">
            <w:pPr>
              <w:pStyle w:val="Compact"/>
            </w:pPr>
            <w:r>
              <w:t>CRO</w:t>
            </w:r>
          </w:p>
        </w:tc>
        <w:tc>
          <w:tcPr>
            <w:tcW w:w="1980" w:type="dxa"/>
          </w:tcPr>
          <w:p w14:paraId="4F1AC179" w14:textId="77777777" w:rsidR="00263BAD" w:rsidRDefault="00000000">
            <w:pPr>
              <w:pStyle w:val="Compact"/>
            </w:pPr>
            <w:r>
              <w:t>Least stringent; latency-tolerant</w:t>
            </w:r>
          </w:p>
        </w:tc>
      </w:tr>
    </w:tbl>
    <w:p w14:paraId="6A807807" w14:textId="77777777" w:rsidR="00263BAD" w:rsidRDefault="00000000">
      <w:pPr>
        <w:pStyle w:val="BodyText"/>
      </w:pPr>
      <w:r>
        <w:rPr>
          <w:b/>
          <w:bCs/>
        </w:rPr>
        <w:t>Why This Is Hard:</w:t>
      </w:r>
      <w:r>
        <w:t xml:space="preserve"> A single, campus-wide network architecture optimized for one latency profile will over-serve some zones and under-serve others. Optimizing for sub-20ms everywhere is prohibitively expensive. Optimizing for sub-200ms everywhere fails cargo and POS requirements.</w:t>
      </w:r>
    </w:p>
    <w:p w14:paraId="5D899FE0" w14:textId="77777777" w:rsidR="00263BAD" w:rsidRDefault="00000000">
      <w:pPr>
        <w:pStyle w:val="BodyText"/>
      </w:pPr>
      <w:r>
        <w:rPr>
          <w:b/>
          <w:bCs/>
        </w:rPr>
        <w:t>Resolution Direction:</w:t>
      </w:r>
      <w:r>
        <w:t xml:space="preserve"> Zone-specific RF engineering with differentiated edge compute placement. Cargo warehouses get dedicated distributed antenna systems with co-located edge compute. Terminal zones get edge compute for POS local breakout. Ramp zones are engineered for medium-density, medium-latency. This is a </w:t>
      </w:r>
      <w:r>
        <w:rPr>
          <w:b/>
          <w:bCs/>
        </w:rPr>
        <w:t>zone-optimized architecture</w:t>
      </w:r>
      <w:r>
        <w:t>, not a uniform deployment.</w:t>
      </w:r>
    </w:p>
    <w:p w14:paraId="03C72D78" w14:textId="77777777" w:rsidR="00263BAD" w:rsidRDefault="00000000">
      <w:pPr>
        <w:pStyle w:val="BodyText"/>
      </w:pPr>
      <w:r>
        <w:rPr>
          <w:b/>
          <w:bCs/>
        </w:rPr>
        <w:t>Architectural Consequence:</w:t>
      </w:r>
      <w:r>
        <w:t xml:space="preserve"> The private 5G deployment is not one network. It is a family of zone-specific deployments sharing a common core, common governance, and common vendor ecosystem, but with differentiated RF design, edge compute placement, and SLA targets per zone.</w:t>
      </w:r>
    </w:p>
    <w:p w14:paraId="0B2806F3" w14:textId="77777777" w:rsidR="00263BAD" w:rsidRDefault="00154EE6">
      <w:r>
        <w:rPr>
          <w:noProof/>
        </w:rPr>
        <w:pict w14:anchorId="3849D13B">
          <v:rect id="_x0000_i1043" alt="" style="width:468pt;height:.05pt;mso-width-percent:0;mso-height-percent:0;mso-width-percent:0;mso-height-percent:0" o:hralign="center" o:hrstd="t" o:hr="t"/>
        </w:pict>
      </w:r>
    </w:p>
    <w:p w14:paraId="661CB318" w14:textId="77777777" w:rsidR="00B65D2F" w:rsidRDefault="00B65D2F">
      <w:pPr>
        <w:pStyle w:val="Heading2"/>
      </w:pPr>
      <w:bookmarkStart w:id="20" w:name="Xfe06913d8c6ff444654fa4b16d8278a42dadb89"/>
      <w:bookmarkEnd w:id="19"/>
    </w:p>
    <w:p w14:paraId="4CEA9B46" w14:textId="77777777" w:rsidR="00B65D2F" w:rsidRDefault="00B65D2F">
      <w:pPr>
        <w:pStyle w:val="Heading2"/>
      </w:pPr>
    </w:p>
    <w:p w14:paraId="26BCBB23" w14:textId="77777777" w:rsidR="00B65D2F" w:rsidRDefault="00B65D2F">
      <w:pPr>
        <w:pStyle w:val="Heading2"/>
      </w:pPr>
    </w:p>
    <w:p w14:paraId="6371BC0D" w14:textId="77777777" w:rsidR="00B65D2F" w:rsidRDefault="00B65D2F">
      <w:pPr>
        <w:pStyle w:val="Heading2"/>
      </w:pPr>
    </w:p>
    <w:p w14:paraId="199F4E27" w14:textId="1D48357D" w:rsidR="00263BAD" w:rsidRDefault="00000000">
      <w:pPr>
        <w:pStyle w:val="Heading2"/>
      </w:pPr>
      <w:r>
        <w:t>CROSS-TENSION 2: Timeline Convergence Under Construction Constraints</w:t>
      </w:r>
    </w:p>
    <w:p w14:paraId="0F85F8A6" w14:textId="77777777" w:rsidR="00263BAD" w:rsidRDefault="00000000">
      <w:pPr>
        <w:pStyle w:val="FirstParagraph"/>
      </w:pPr>
      <w:r>
        <w:rPr>
          <w:b/>
          <w:bCs/>
        </w:rPr>
        <w:t>Conflict:</w:t>
      </w:r>
      <w:r>
        <w:t xml:space="preserve"> Five independent timelines must converge on shared platform decisions.</w:t>
      </w:r>
    </w:p>
    <w:p w14:paraId="21A0C0EA" w14:textId="77777777" w:rsidR="00263BAD" w:rsidRDefault="00000000">
      <w:pPr>
        <w:pStyle w:val="SourceCode"/>
      </w:pPr>
      <w:r>
        <w:rPr>
          <w:rStyle w:val="VerbatimChar"/>
        </w:rPr>
        <w:lastRenderedPageBreak/>
        <w:t>TIMELINE OVERLAY (Approximate):</w:t>
      </w:r>
      <w:r>
        <w:br/>
      </w:r>
      <w:r>
        <w:br/>
      </w:r>
      <w:r>
        <w:rPr>
          <w:rStyle w:val="VerbatimChar"/>
        </w:rPr>
        <w:t>2025 Q1  Q2  Q3  Q4 | 2026 Q1  Q2  Q3  Q4 | 2027 Q1  Q2  Q3  Q4 | 2028</w:t>
      </w:r>
      <w:r>
        <w:br/>
      </w:r>
      <w:r>
        <w:rPr>
          <w:rStyle w:val="VerbatimChar"/>
        </w:rPr>
        <w:t xml:space="preserve">  │       │   │      │       │       │      │       │       │</w:t>
      </w:r>
      <w:r>
        <w:br/>
      </w:r>
      <w:r>
        <w:rPr>
          <w:rStyle w:val="VerbatimChar"/>
        </w:rPr>
        <w:t xml:space="preserve">  │       │   │      │       │       │      │       │       │</w:t>
      </w:r>
      <w:r>
        <w:br/>
      </w:r>
      <w:r>
        <w:rPr>
          <w:rStyle w:val="VerbatimChar"/>
        </w:rPr>
        <w:t xml:space="preserve">  ├─Phase 1 Terminal E Trial──────────┤      │       │       │</w:t>
      </w:r>
      <w:r>
        <w:br/>
      </w:r>
      <w:r>
        <w:rPr>
          <w:rStyle w:val="VerbatimChar"/>
        </w:rPr>
        <w:t xml:space="preserve">  │       │   │      │       │       │      │       │       │</w:t>
      </w:r>
      <w:r>
        <w:br/>
      </w:r>
      <w:r>
        <w:rPr>
          <w:rStyle w:val="VerbatimChar"/>
        </w:rPr>
        <w:t xml:space="preserve">  │       │   ▼CARGO │       │       │      │       │       │</w:t>
      </w:r>
      <w:r>
        <w:br/>
      </w:r>
      <w:r>
        <w:rPr>
          <w:rStyle w:val="VerbatimChar"/>
        </w:rPr>
        <w:t xml:space="preserve">  │       │  SPEC    │       │       │      ▼CARGO  │       │</w:t>
      </w:r>
      <w:r>
        <w:br/>
      </w:r>
      <w:r>
        <w:rPr>
          <w:rStyle w:val="VerbatimChar"/>
        </w:rPr>
        <w:t xml:space="preserve">  │       │  LOCK    ├──Cargo Infrastructure──┤OPERATIONAL    │</w:t>
      </w:r>
      <w:r>
        <w:br/>
      </w:r>
      <w:r>
        <w:rPr>
          <w:rStyle w:val="VerbatimChar"/>
        </w:rPr>
        <w:t xml:space="preserve">  │       │   │      │  (embedded in construction)  │       │</w:t>
      </w:r>
      <w:r>
        <w:br/>
      </w:r>
      <w:r>
        <w:rPr>
          <w:rStyle w:val="VerbatimChar"/>
        </w:rPr>
        <w:t xml:space="preserve">  │       │   │      │       │       │      │       │       │</w:t>
      </w:r>
      <w:r>
        <w:br/>
      </w:r>
      <w:r>
        <w:rPr>
          <w:rStyle w:val="VerbatimChar"/>
        </w:rPr>
        <w:t xml:space="preserve">  │       │   │      │    ▼TERM F   │      │       │       │</w:t>
      </w:r>
      <w:r>
        <w:br/>
      </w:r>
      <w:r>
        <w:rPr>
          <w:rStyle w:val="VerbatimChar"/>
        </w:rPr>
        <w:t xml:space="preserve">  │       │   │      │  ARCH LOCK   │      ▼TERM F │       │</w:t>
      </w:r>
      <w:r>
        <w:br/>
      </w:r>
      <w:r>
        <w:rPr>
          <w:rStyle w:val="VerbatimChar"/>
        </w:rPr>
        <w:t xml:space="preserve">  │       │   │      │    (18-24mo) │    FIRST FLIGHT      │</w:t>
      </w:r>
      <w:r>
        <w:br/>
      </w:r>
      <w:r>
        <w:rPr>
          <w:rStyle w:val="VerbatimChar"/>
        </w:rPr>
        <w:t xml:space="preserve">  │       │   │      │       │       │      │       │       │</w:t>
      </w:r>
      <w:r>
        <w:br/>
      </w:r>
      <w:r>
        <w:rPr>
          <w:rStyle w:val="VerbatimChar"/>
        </w:rPr>
        <w:t xml:space="preserve">  │       │   │      ├──CRO Pilot (15-20 locations)─┤       │</w:t>
      </w:r>
      <w:r>
        <w:br/>
      </w:r>
      <w:r>
        <w:rPr>
          <w:rStyle w:val="VerbatimChar"/>
        </w:rPr>
        <w:t xml:space="preserve">  │       │   │      │       │  ▼REVENUE    │  ▼SCALE       │</w:t>
      </w:r>
      <w:r>
        <w:br/>
      </w:r>
      <w:r>
        <w:rPr>
          <w:rStyle w:val="VerbatimChar"/>
        </w:rPr>
        <w:t xml:space="preserve">  │       │   │      │       │  START(Mo12) │  (Mo18-30)    │</w:t>
      </w:r>
      <w:r>
        <w:br/>
      </w:r>
      <w:r>
        <w:rPr>
          <w:rStyle w:val="VerbatimChar"/>
        </w:rPr>
        <w:t xml:space="preserve">  │       │   │      │       │       │      │       │       │</w:t>
      </w:r>
      <w:r>
        <w:br/>
      </w:r>
      <w:r>
        <w:rPr>
          <w:rStyle w:val="VerbatimChar"/>
        </w:rPr>
        <w:t xml:space="preserve">  │       │   │      │       │       │      │   ▼TERM C     │</w:t>
      </w:r>
      <w:r>
        <w:br/>
      </w:r>
      <w:r>
        <w:rPr>
          <w:rStyle w:val="VerbatimChar"/>
        </w:rPr>
        <w:t xml:space="preserve">  │       │   │      │       │       │      │  MIGRATION    │</w:t>
      </w:r>
      <w:r>
        <w:br/>
      </w:r>
      <w:r>
        <w:rPr>
          <w:rStyle w:val="VerbatimChar"/>
        </w:rPr>
        <w:t xml:space="preserve">  │       │   │      │       │       │      │  DECISION     │</w:t>
      </w:r>
    </w:p>
    <w:p w14:paraId="2F1584DC" w14:textId="77777777" w:rsidR="00263BAD" w:rsidRDefault="00000000">
      <w:pPr>
        <w:pStyle w:val="FirstParagraph"/>
      </w:pPr>
      <w:r>
        <w:rPr>
          <w:b/>
          <w:bCs/>
        </w:rPr>
        <w:t>Critical Path Conflicts:</w:t>
      </w:r>
      <w:r>
        <w:t xml:space="preserve"> - </w:t>
      </w:r>
      <w:r>
        <w:rPr>
          <w:b/>
          <w:bCs/>
        </w:rPr>
        <w:t>Cargo spec lock (Q3 2025)</w:t>
      </w:r>
      <w:r>
        <w:t xml:space="preserve"> precedes Terminal E Phase 1 results by ~12 months. Cargo must commit to a platform that hasn’t been validated in DFW’s environment yet. - </w:t>
      </w:r>
      <w:r>
        <w:rPr>
          <w:b/>
          <w:bCs/>
        </w:rPr>
        <w:t>Terminal F architecture lock (2026 Q2–Q3)</w:t>
      </w:r>
      <w:r>
        <w:t xml:space="preserve"> requires 12+ months of Phase 1 data, but Phase 1 may not produce conclusive results until late 2026. - </w:t>
      </w:r>
      <w:r>
        <w:rPr>
          <w:b/>
          <w:bCs/>
        </w:rPr>
        <w:t>CRO revenue start (Month 12)</w:t>
      </w:r>
      <w:r>
        <w:t xml:space="preserve"> requires pilot infrastructure operational while Phase 1 is still in burn-in. - </w:t>
      </w:r>
      <w:r>
        <w:rPr>
          <w:b/>
          <w:bCs/>
        </w:rPr>
        <w:t>Airline’s Terminal C decision</w:t>
      </w:r>
      <w:r>
        <w:t xml:space="preserve"> depends on Terminal F + cargo both proving at 99.99% for 6 months — this pushes Terminal C migration to 2028 at earliest.</w:t>
      </w:r>
    </w:p>
    <w:p w14:paraId="6796BA12" w14:textId="77777777" w:rsidR="00263BAD" w:rsidRDefault="00000000">
      <w:pPr>
        <w:pStyle w:val="BodyText"/>
      </w:pPr>
      <w:r>
        <w:rPr>
          <w:b/>
          <w:bCs/>
        </w:rPr>
        <w:t>Resolution Direction:</w:t>
      </w:r>
      <w:r>
        <w:t xml:space="preserve"> Parallel deployment tracks (from Pair 3 resolution) with a shared platform selection decision made by Q2 2025. This is the single most time-critical decision in the entire program. Every timeline depends on platform vendor selection. The Phase 1 Terminal E trial must begin immediately and produce preliminary RF/performance data by Month 6, sufficient for cargo spec lock and Terminal F preliminary design. Full validation comes later, but directional confidence must come early.</w:t>
      </w:r>
    </w:p>
    <w:p w14:paraId="1C6D2FB0" w14:textId="77777777" w:rsidR="00263BAD" w:rsidRDefault="00000000">
      <w:pPr>
        <w:pStyle w:val="BodyText"/>
      </w:pPr>
      <w:r>
        <w:rPr>
          <w:b/>
          <w:bCs/>
        </w:rPr>
        <w:t>Architectural Consequence:</w:t>
      </w:r>
      <w:r>
        <w:t xml:space="preserve"> Platform vendor selection is the critical-path decision. It must happen before Q3 2025 (cargo spec lock). All six constituencies must accept that this decision is made with incomplete operational data, mitigated by contractual breakout clauses, flexibility margins in construction, and parallel validation tracks.</w:t>
      </w:r>
    </w:p>
    <w:p w14:paraId="23CB430A" w14:textId="77777777" w:rsidR="00263BAD" w:rsidRDefault="00154EE6">
      <w:r>
        <w:rPr>
          <w:noProof/>
        </w:rPr>
        <w:pict w14:anchorId="61723129">
          <v:rect id="_x0000_i1042" alt="" style="width:468pt;height:.05pt;mso-width-percent:0;mso-height-percent:0;mso-width-percent:0;mso-height-percent:0" o:hralign="center" o:hrstd="t" o:hr="t"/>
        </w:pict>
      </w:r>
    </w:p>
    <w:p w14:paraId="47D790C7" w14:textId="77777777" w:rsidR="00263BAD" w:rsidRDefault="00000000">
      <w:pPr>
        <w:pStyle w:val="Heading2"/>
      </w:pPr>
      <w:bookmarkStart w:id="21" w:name="Xaf43ec76770ef5a632279d9d48ef65f22c2b8da"/>
      <w:bookmarkEnd w:id="20"/>
      <w:r>
        <w:lastRenderedPageBreak/>
        <w:t>CROSS-TENSION 3: Spectrum Allocation Across Competing Density Requirements</w:t>
      </w:r>
    </w:p>
    <w:p w14:paraId="33D9FA56" w14:textId="77777777" w:rsidR="00263BAD" w:rsidRDefault="00000000">
      <w:pPr>
        <w:pStyle w:val="FirstParagraph"/>
      </w:pPr>
      <w:r>
        <w:rPr>
          <w:b/>
          <w:bCs/>
        </w:rPr>
        <w:t>Conflict:</w:t>
      </w:r>
      <w:r>
        <w:t xml:space="preserve"> CBRS spectrum is finite. Six constituencies compete for capacity on shared spectrum.</w:t>
      </w:r>
    </w:p>
    <w:tbl>
      <w:tblPr>
        <w:tblStyle w:val="Table"/>
        <w:tblW w:w="5000" w:type="pct"/>
        <w:tblLayout w:type="fixed"/>
        <w:tblLook w:val="0020" w:firstRow="1" w:lastRow="0" w:firstColumn="0" w:lastColumn="0" w:noHBand="0" w:noVBand="0"/>
      </w:tblPr>
      <w:tblGrid>
        <w:gridCol w:w="2340"/>
        <w:gridCol w:w="2340"/>
        <w:gridCol w:w="2340"/>
        <w:gridCol w:w="2340"/>
      </w:tblGrid>
      <w:tr w:rsidR="00263BAD" w14:paraId="2AD912BA" w14:textId="77777777" w:rsidTr="00263BAD">
        <w:trPr>
          <w:cnfStyle w:val="100000000000" w:firstRow="1" w:lastRow="0" w:firstColumn="0" w:lastColumn="0" w:oddVBand="0" w:evenVBand="0" w:oddHBand="0" w:evenHBand="0" w:firstRowFirstColumn="0" w:firstRowLastColumn="0" w:lastRowFirstColumn="0" w:lastRowLastColumn="0"/>
          <w:tblHeader/>
        </w:trPr>
        <w:tc>
          <w:tcPr>
            <w:tcW w:w="1980" w:type="dxa"/>
          </w:tcPr>
          <w:p w14:paraId="4C657920" w14:textId="77777777" w:rsidR="00263BAD" w:rsidRDefault="00000000">
            <w:pPr>
              <w:pStyle w:val="Compact"/>
            </w:pPr>
            <w:r>
              <w:t>Constituency</w:t>
            </w:r>
          </w:p>
        </w:tc>
        <w:tc>
          <w:tcPr>
            <w:tcW w:w="1980" w:type="dxa"/>
          </w:tcPr>
          <w:p w14:paraId="6BE4B031" w14:textId="77777777" w:rsidR="00263BAD" w:rsidRDefault="00000000">
            <w:pPr>
              <w:pStyle w:val="Compact"/>
            </w:pPr>
            <w:r>
              <w:t>Peak Device Count</w:t>
            </w:r>
          </w:p>
        </w:tc>
        <w:tc>
          <w:tcPr>
            <w:tcW w:w="1980" w:type="dxa"/>
          </w:tcPr>
          <w:p w14:paraId="3F483366" w14:textId="77777777" w:rsidR="00263BAD" w:rsidRDefault="00000000">
            <w:pPr>
              <w:pStyle w:val="Compact"/>
            </w:pPr>
            <w:r>
              <w:t>Peak Timing</w:t>
            </w:r>
          </w:p>
        </w:tc>
        <w:tc>
          <w:tcPr>
            <w:tcW w:w="1980" w:type="dxa"/>
          </w:tcPr>
          <w:p w14:paraId="4FE8A399" w14:textId="77777777" w:rsidR="00263BAD" w:rsidRDefault="00000000">
            <w:pPr>
              <w:pStyle w:val="Compact"/>
            </w:pPr>
            <w:r>
              <w:t>Spectrum Sensitivity</w:t>
            </w:r>
          </w:p>
        </w:tc>
      </w:tr>
      <w:tr w:rsidR="00263BAD" w14:paraId="60BFA2A2" w14:textId="77777777">
        <w:tc>
          <w:tcPr>
            <w:tcW w:w="1980" w:type="dxa"/>
          </w:tcPr>
          <w:p w14:paraId="64B043DB" w14:textId="77777777" w:rsidR="00263BAD" w:rsidRDefault="00000000">
            <w:pPr>
              <w:pStyle w:val="Compact"/>
            </w:pPr>
            <w:r>
              <w:t>Cargo</w:t>
            </w:r>
          </w:p>
        </w:tc>
        <w:tc>
          <w:tcPr>
            <w:tcW w:w="1980" w:type="dxa"/>
          </w:tcPr>
          <w:p w14:paraId="5928240A" w14:textId="77777777" w:rsidR="00263BAD" w:rsidRDefault="00000000">
            <w:pPr>
              <w:pStyle w:val="Compact"/>
            </w:pPr>
            <w:r>
              <w:t>5,000–50,000</w:t>
            </w:r>
          </w:p>
        </w:tc>
        <w:tc>
          <w:tcPr>
            <w:tcW w:w="1980" w:type="dxa"/>
          </w:tcPr>
          <w:p w14:paraId="73FB7AA8" w14:textId="77777777" w:rsidR="00263BAD" w:rsidRDefault="00000000">
            <w:pPr>
              <w:pStyle w:val="Compact"/>
            </w:pPr>
            <w:r>
              <w:t>24/7; seasonal peaks</w:t>
            </w:r>
          </w:p>
        </w:tc>
        <w:tc>
          <w:tcPr>
            <w:tcW w:w="1980" w:type="dxa"/>
          </w:tcPr>
          <w:p w14:paraId="119D75DF" w14:textId="77777777" w:rsidR="00263BAD" w:rsidRDefault="00000000">
            <w:pPr>
              <w:pStyle w:val="Compact"/>
            </w:pPr>
            <w:r>
              <w:t>Highest density; industrial IoT</w:t>
            </w:r>
          </w:p>
        </w:tc>
      </w:tr>
      <w:tr w:rsidR="00263BAD" w14:paraId="2C9F61CD" w14:textId="77777777">
        <w:tc>
          <w:tcPr>
            <w:tcW w:w="1980" w:type="dxa"/>
          </w:tcPr>
          <w:p w14:paraId="32CF0AA7" w14:textId="77777777" w:rsidR="00263BAD" w:rsidRDefault="00000000">
            <w:pPr>
              <w:pStyle w:val="Compact"/>
            </w:pPr>
            <w:r>
              <w:t>Airline</w:t>
            </w:r>
          </w:p>
        </w:tc>
        <w:tc>
          <w:tcPr>
            <w:tcW w:w="1980" w:type="dxa"/>
          </w:tcPr>
          <w:p w14:paraId="4BD86E6D" w14:textId="77777777" w:rsidR="00263BAD" w:rsidRDefault="00000000">
            <w:pPr>
              <w:pStyle w:val="Compact"/>
            </w:pPr>
            <w:r>
              <w:t>300–500 iPads</w:t>
            </w:r>
          </w:p>
        </w:tc>
        <w:tc>
          <w:tcPr>
            <w:tcW w:w="1980" w:type="dxa"/>
          </w:tcPr>
          <w:p w14:paraId="4911298F" w14:textId="77777777" w:rsidR="00263BAD" w:rsidRDefault="00000000">
            <w:pPr>
              <w:pStyle w:val="Compact"/>
            </w:pPr>
            <w:r>
              <w:t>Bank turns (predictable 2-hour windows)</w:t>
            </w:r>
          </w:p>
        </w:tc>
        <w:tc>
          <w:tcPr>
            <w:tcW w:w="1980" w:type="dxa"/>
          </w:tcPr>
          <w:p w14:paraId="3274243F" w14:textId="77777777" w:rsidR="00263BAD" w:rsidRDefault="00000000">
            <w:pPr>
              <w:pStyle w:val="Compact"/>
            </w:pPr>
            <w:r>
              <w:t>Moderate density; time-concentrated</w:t>
            </w:r>
          </w:p>
        </w:tc>
      </w:tr>
      <w:tr w:rsidR="00263BAD" w14:paraId="6B46D63B" w14:textId="77777777">
        <w:tc>
          <w:tcPr>
            <w:tcW w:w="1980" w:type="dxa"/>
          </w:tcPr>
          <w:p w14:paraId="7977B1F0" w14:textId="77777777" w:rsidR="00263BAD" w:rsidRDefault="00000000">
            <w:pPr>
              <w:pStyle w:val="Compact"/>
            </w:pPr>
            <w:r>
              <w:t>F&amp;B/Concessions</w:t>
            </w:r>
          </w:p>
        </w:tc>
        <w:tc>
          <w:tcPr>
            <w:tcW w:w="1980" w:type="dxa"/>
          </w:tcPr>
          <w:p w14:paraId="7FF2346D" w14:textId="77777777" w:rsidR="00263BAD" w:rsidRDefault="00000000">
            <w:pPr>
              <w:pStyle w:val="Compact"/>
            </w:pPr>
            <w:r>
              <w:t>~1,000+ POS/signage/IoT</w:t>
            </w:r>
          </w:p>
        </w:tc>
        <w:tc>
          <w:tcPr>
            <w:tcW w:w="1980" w:type="dxa"/>
          </w:tcPr>
          <w:p w14:paraId="09D23D8D" w14:textId="77777777" w:rsidR="00263BAD" w:rsidRDefault="00000000">
            <w:pPr>
              <w:pStyle w:val="Compact"/>
            </w:pPr>
            <w:r>
              <w:t>Passenger peak hours</w:t>
            </w:r>
          </w:p>
        </w:tc>
        <w:tc>
          <w:tcPr>
            <w:tcW w:w="1980" w:type="dxa"/>
          </w:tcPr>
          <w:p w14:paraId="618FF8C0" w14:textId="77777777" w:rsidR="00263BAD" w:rsidRDefault="00000000">
            <w:pPr>
              <w:pStyle w:val="Compact"/>
            </w:pPr>
            <w:r>
              <w:t>Moderate; payment-critical</w:t>
            </w:r>
          </w:p>
        </w:tc>
      </w:tr>
      <w:tr w:rsidR="00263BAD" w14:paraId="6AF604BB" w14:textId="77777777">
        <w:tc>
          <w:tcPr>
            <w:tcW w:w="1980" w:type="dxa"/>
          </w:tcPr>
          <w:p w14:paraId="179598A3" w14:textId="77777777" w:rsidR="00263BAD" w:rsidRDefault="00000000">
            <w:pPr>
              <w:pStyle w:val="Compact"/>
            </w:pPr>
            <w:r>
              <w:t>Passengers (offload)</w:t>
            </w:r>
          </w:p>
        </w:tc>
        <w:tc>
          <w:tcPr>
            <w:tcW w:w="1980" w:type="dxa"/>
          </w:tcPr>
          <w:p w14:paraId="610D5AC9" w14:textId="77777777" w:rsidR="00263BAD" w:rsidRDefault="00000000">
            <w:pPr>
              <w:pStyle w:val="Compact"/>
            </w:pPr>
            <w:r>
              <w:t>10,000+ concurrent</w:t>
            </w:r>
          </w:p>
        </w:tc>
        <w:tc>
          <w:tcPr>
            <w:tcW w:w="1980" w:type="dxa"/>
          </w:tcPr>
          <w:p w14:paraId="5860CC5A" w14:textId="77777777" w:rsidR="00263BAD" w:rsidRDefault="00000000">
            <w:pPr>
              <w:pStyle w:val="Compact"/>
            </w:pPr>
            <w:r>
              <w:t>Peak travel days</w:t>
            </w:r>
          </w:p>
        </w:tc>
        <w:tc>
          <w:tcPr>
            <w:tcW w:w="1980" w:type="dxa"/>
          </w:tcPr>
          <w:p w14:paraId="148C71CA" w14:textId="77777777" w:rsidR="00263BAD" w:rsidRDefault="00000000">
            <w:pPr>
              <w:pStyle w:val="Compact"/>
            </w:pPr>
            <w:r>
              <w:t>Highest count; best-effort acceptable</w:t>
            </w:r>
          </w:p>
        </w:tc>
      </w:tr>
      <w:tr w:rsidR="00263BAD" w14:paraId="1A89C02D" w14:textId="77777777">
        <w:tc>
          <w:tcPr>
            <w:tcW w:w="1980" w:type="dxa"/>
          </w:tcPr>
          <w:p w14:paraId="7B207C88" w14:textId="77777777" w:rsidR="00263BAD" w:rsidRDefault="00000000">
            <w:pPr>
              <w:pStyle w:val="Compact"/>
            </w:pPr>
            <w:r>
              <w:t>CRO advertising</w:t>
            </w:r>
          </w:p>
        </w:tc>
        <w:tc>
          <w:tcPr>
            <w:tcW w:w="1980" w:type="dxa"/>
          </w:tcPr>
          <w:p w14:paraId="28565E53" w14:textId="77777777" w:rsidR="00263BAD" w:rsidRDefault="00000000">
            <w:pPr>
              <w:pStyle w:val="Compact"/>
            </w:pPr>
            <w:r>
              <w:t>Moderate (signage endpoints)</w:t>
            </w:r>
          </w:p>
        </w:tc>
        <w:tc>
          <w:tcPr>
            <w:tcW w:w="1980" w:type="dxa"/>
          </w:tcPr>
          <w:p w14:paraId="146D65CE" w14:textId="77777777" w:rsidR="00263BAD" w:rsidRDefault="00000000">
            <w:pPr>
              <w:pStyle w:val="Compact"/>
            </w:pPr>
            <w:r>
              <w:t>Continuous</w:t>
            </w:r>
          </w:p>
        </w:tc>
        <w:tc>
          <w:tcPr>
            <w:tcW w:w="1980" w:type="dxa"/>
          </w:tcPr>
          <w:p w14:paraId="43E74689" w14:textId="77777777" w:rsidR="00263BAD" w:rsidRDefault="00000000">
            <w:pPr>
              <w:pStyle w:val="Compact"/>
            </w:pPr>
            <w:r>
              <w:t>Latency-tolerant; low priority</w:t>
            </w:r>
          </w:p>
        </w:tc>
      </w:tr>
      <w:tr w:rsidR="00263BAD" w14:paraId="1925E1B4" w14:textId="77777777">
        <w:tc>
          <w:tcPr>
            <w:tcW w:w="1980" w:type="dxa"/>
          </w:tcPr>
          <w:p w14:paraId="319E3FFC" w14:textId="77777777" w:rsidR="00263BAD" w:rsidRDefault="00000000">
            <w:pPr>
              <w:pStyle w:val="Compact"/>
            </w:pPr>
            <w:r>
              <w:t>DFW operations</w:t>
            </w:r>
          </w:p>
        </w:tc>
        <w:tc>
          <w:tcPr>
            <w:tcW w:w="1980" w:type="dxa"/>
          </w:tcPr>
          <w:p w14:paraId="1F0984E2" w14:textId="77777777" w:rsidR="00263BAD" w:rsidRDefault="00000000">
            <w:pPr>
              <w:pStyle w:val="Compact"/>
            </w:pPr>
            <w:r>
              <w:t>Moderate (staff devices, IoT)</w:t>
            </w:r>
          </w:p>
        </w:tc>
        <w:tc>
          <w:tcPr>
            <w:tcW w:w="1980" w:type="dxa"/>
          </w:tcPr>
          <w:p w14:paraId="4B3B9FE0" w14:textId="77777777" w:rsidR="00263BAD" w:rsidRDefault="00000000">
            <w:pPr>
              <w:pStyle w:val="Compact"/>
            </w:pPr>
            <w:r>
              <w:t>24/7</w:t>
            </w:r>
          </w:p>
        </w:tc>
        <w:tc>
          <w:tcPr>
            <w:tcW w:w="1980" w:type="dxa"/>
          </w:tcPr>
          <w:p w14:paraId="4971430B" w14:textId="77777777" w:rsidR="00263BAD" w:rsidRDefault="00000000">
            <w:pPr>
              <w:pStyle w:val="Compact"/>
            </w:pPr>
            <w:r>
              <w:t>Mission-critical but low density</w:t>
            </w:r>
          </w:p>
        </w:tc>
      </w:tr>
    </w:tbl>
    <w:p w14:paraId="5D506EA9" w14:textId="77777777" w:rsidR="00263BAD" w:rsidRDefault="00000000">
      <w:pPr>
        <w:pStyle w:val="BodyText"/>
      </w:pPr>
      <w:r>
        <w:rPr>
          <w:b/>
          <w:bCs/>
        </w:rPr>
        <w:t>Why This Is Hard:</w:t>
      </w:r>
      <w:r>
        <w:t xml:space="preserve"> CBRS provides 150 MHz of spectrum (3550–3700 MHz) in tiered access. DFW’s military proximity means Dynamic Protection Area (DPA) events can temporarily reduce available spectrum. During a DPA event coinciding with a cargo peak sort window and an airline bank turn, spectrum scarcity is real.</w:t>
      </w:r>
    </w:p>
    <w:p w14:paraId="71B2330A" w14:textId="77777777" w:rsidR="00263BAD" w:rsidRDefault="00000000">
      <w:pPr>
        <w:pStyle w:val="BodyText"/>
      </w:pPr>
      <w:r>
        <w:rPr>
          <w:b/>
          <w:bCs/>
        </w:rPr>
        <w:t>Resolution Direction:</w:t>
      </w:r>
      <w:r>
        <w:t xml:space="preserve"> Spectrum allocation by function, not constituency (from Pair 3 resolution): - </w:t>
      </w:r>
      <w:r>
        <w:rPr>
          <w:b/>
          <w:bCs/>
        </w:rPr>
        <w:t>Slice 1 (Low-latency operational control):</w:t>
      </w:r>
      <w:r>
        <w:t xml:space="preserve"> Airline ramp + Cargo AGV + Cold chain. Dedicated n77 channels. Time-division multiplexed during natural load-balancing windows. - </w:t>
      </w:r>
      <w:r>
        <w:rPr>
          <w:b/>
          <w:bCs/>
        </w:rPr>
        <w:t>Slice 2 (Transaction processing):</w:t>
      </w:r>
      <w:r>
        <w:t xml:space="preserve"> POS, payment, operational telemetry. Guaranteed minimum QoS. CBRS priority access. - </w:t>
      </w:r>
      <w:r>
        <w:rPr>
          <w:b/>
          <w:bCs/>
        </w:rPr>
        <w:t>Slice 3 (Bulk data &amp; passenger offload):</w:t>
      </w:r>
      <w:r>
        <w:t xml:space="preserve"> Best-effort. CBRS general access + opportunistic n78. - </w:t>
      </w:r>
      <w:r>
        <w:rPr>
          <w:b/>
          <w:bCs/>
        </w:rPr>
        <w:t>Slice 4 (Failover/backup):</w:t>
      </w:r>
      <w:r>
        <w:t xml:space="preserve"> Existing macro cellular.</w:t>
      </w:r>
    </w:p>
    <w:p w14:paraId="5C5D0B2E" w14:textId="77777777" w:rsidR="00263BAD" w:rsidRDefault="00000000">
      <w:pPr>
        <w:pStyle w:val="BodyText"/>
      </w:pPr>
      <w:r>
        <w:t>Combined with DPA event handling protocols validated before go-live (from Pair 1 shared requirement).</w:t>
      </w:r>
    </w:p>
    <w:p w14:paraId="7882C9FC" w14:textId="77777777" w:rsidR="00263BAD" w:rsidRDefault="00000000">
      <w:pPr>
        <w:pStyle w:val="BodyText"/>
      </w:pPr>
      <w:r>
        <w:rPr>
          <w:b/>
          <w:bCs/>
        </w:rPr>
        <w:t>Architectural Consequence:</w:t>
      </w:r>
      <w:r>
        <w:t xml:space="preserve"> The slicing architecture must be function-based, not constituency-based. This means airline and cargo share a low-latency slice (with sub-allocation by time and zone), POS and operational telemetry share a transaction slice, and passenger/advertising traffic gets best-effort capacity. This is more spectrally efficient than giving each constituency its own dedicated allocation.</w:t>
      </w:r>
    </w:p>
    <w:p w14:paraId="4C8BC66D" w14:textId="77777777" w:rsidR="00263BAD" w:rsidRDefault="00154EE6">
      <w:r>
        <w:rPr>
          <w:noProof/>
        </w:rPr>
        <w:pict w14:anchorId="4BCF0D93">
          <v:rect id="_x0000_i1041" alt="" style="width:468pt;height:.05pt;mso-width-percent:0;mso-height-percent:0;mso-width-percent:0;mso-height-percent:0" o:hralign="center" o:hrstd="t" o:hr="t"/>
        </w:pict>
      </w:r>
    </w:p>
    <w:p w14:paraId="2948236F" w14:textId="77777777" w:rsidR="00263BAD" w:rsidRDefault="00000000">
      <w:pPr>
        <w:pStyle w:val="Heading2"/>
      </w:pPr>
      <w:bookmarkStart w:id="22" w:name="X56b557054bc5624a206d91a6bebe993cc6331ea"/>
      <w:bookmarkEnd w:id="21"/>
      <w:r>
        <w:lastRenderedPageBreak/>
        <w:t>CROSS-TENSION 4: Centralized vs. Distributed Control Authority</w:t>
      </w:r>
    </w:p>
    <w:p w14:paraId="4F841903" w14:textId="77777777" w:rsidR="00263BAD" w:rsidRDefault="00000000">
      <w:pPr>
        <w:pStyle w:val="FirstParagraph"/>
      </w:pPr>
      <w:r>
        <w:rPr>
          <w:b/>
          <w:bCs/>
        </w:rPr>
        <w:t>Conflict:</w:t>
      </w:r>
      <w:r>
        <w:t xml:space="preserve"> CIO wants unified visibility. AT&amp;T wants operational autonomy. Airline wants NOC control of its slice. Cargo operators each want independent tenant domains. CRO wants to manage revenue platform. F&amp;B wants zero management burden.</w:t>
      </w:r>
    </w:p>
    <w:tbl>
      <w:tblPr>
        <w:tblStyle w:val="Table"/>
        <w:tblW w:w="5000" w:type="pct"/>
        <w:tblLayout w:type="fixed"/>
        <w:tblLook w:val="0020" w:firstRow="1" w:lastRow="0" w:firstColumn="0" w:lastColumn="0" w:noHBand="0" w:noVBand="0"/>
      </w:tblPr>
      <w:tblGrid>
        <w:gridCol w:w="3120"/>
        <w:gridCol w:w="3120"/>
        <w:gridCol w:w="3120"/>
      </w:tblGrid>
      <w:tr w:rsidR="00263BAD" w14:paraId="1CD25E36" w14:textId="77777777" w:rsidTr="00263BAD">
        <w:trPr>
          <w:cnfStyle w:val="100000000000" w:firstRow="1" w:lastRow="0" w:firstColumn="0" w:lastColumn="0" w:oddVBand="0" w:evenVBand="0" w:oddHBand="0" w:evenHBand="0" w:firstRowFirstColumn="0" w:firstRowLastColumn="0" w:lastRowFirstColumn="0" w:lastRowLastColumn="0"/>
          <w:tblHeader/>
        </w:trPr>
        <w:tc>
          <w:tcPr>
            <w:tcW w:w="2640" w:type="dxa"/>
          </w:tcPr>
          <w:p w14:paraId="19C07111" w14:textId="77777777" w:rsidR="00263BAD" w:rsidRDefault="00000000">
            <w:pPr>
              <w:pStyle w:val="Compact"/>
            </w:pPr>
            <w:r>
              <w:t>Constituency</w:t>
            </w:r>
          </w:p>
        </w:tc>
        <w:tc>
          <w:tcPr>
            <w:tcW w:w="2640" w:type="dxa"/>
          </w:tcPr>
          <w:p w14:paraId="06BE5F03" w14:textId="77777777" w:rsidR="00263BAD" w:rsidRDefault="00000000">
            <w:pPr>
              <w:pStyle w:val="Compact"/>
            </w:pPr>
            <w:r>
              <w:t>Control Preference</w:t>
            </w:r>
          </w:p>
        </w:tc>
        <w:tc>
          <w:tcPr>
            <w:tcW w:w="2640" w:type="dxa"/>
          </w:tcPr>
          <w:p w14:paraId="504FB4A8" w14:textId="77777777" w:rsidR="00263BAD" w:rsidRDefault="00000000">
            <w:pPr>
              <w:pStyle w:val="Compact"/>
            </w:pPr>
            <w:r>
              <w:t>Scope</w:t>
            </w:r>
          </w:p>
        </w:tc>
      </w:tr>
      <w:tr w:rsidR="00263BAD" w14:paraId="244F1A66" w14:textId="77777777">
        <w:tc>
          <w:tcPr>
            <w:tcW w:w="2640" w:type="dxa"/>
          </w:tcPr>
          <w:p w14:paraId="4D74F48A" w14:textId="77777777" w:rsidR="00263BAD" w:rsidRDefault="00000000">
            <w:pPr>
              <w:pStyle w:val="Compact"/>
            </w:pPr>
            <w:r>
              <w:t>CIO</w:t>
            </w:r>
          </w:p>
        </w:tc>
        <w:tc>
          <w:tcPr>
            <w:tcW w:w="2640" w:type="dxa"/>
          </w:tcPr>
          <w:p w14:paraId="1AD63172" w14:textId="77777777" w:rsidR="00263BAD" w:rsidRDefault="00000000">
            <w:pPr>
              <w:pStyle w:val="Compact"/>
            </w:pPr>
            <w:r>
              <w:t>Unified visibility + policy authority</w:t>
            </w:r>
          </w:p>
        </w:tc>
        <w:tc>
          <w:tcPr>
            <w:tcW w:w="2640" w:type="dxa"/>
          </w:tcPr>
          <w:p w14:paraId="263397B1" w14:textId="77777777" w:rsidR="00263BAD" w:rsidRDefault="00000000">
            <w:pPr>
              <w:pStyle w:val="Compact"/>
            </w:pPr>
            <w:r>
              <w:t>Entire campus</w:t>
            </w:r>
          </w:p>
        </w:tc>
      </w:tr>
      <w:tr w:rsidR="00263BAD" w14:paraId="2BBF6EEA" w14:textId="77777777">
        <w:tc>
          <w:tcPr>
            <w:tcW w:w="2640" w:type="dxa"/>
          </w:tcPr>
          <w:p w14:paraId="09B47E45" w14:textId="77777777" w:rsidR="00263BAD" w:rsidRDefault="00000000">
            <w:pPr>
              <w:pStyle w:val="Compact"/>
            </w:pPr>
            <w:r>
              <w:t>AT&amp;T</w:t>
            </w:r>
          </w:p>
        </w:tc>
        <w:tc>
          <w:tcPr>
            <w:tcW w:w="2640" w:type="dxa"/>
          </w:tcPr>
          <w:p w14:paraId="6C5CCDEB" w14:textId="77777777" w:rsidR="00263BAD" w:rsidRDefault="00000000">
            <w:pPr>
              <w:pStyle w:val="Compact"/>
            </w:pPr>
            <w:r>
              <w:t>Autonomous carrier layer operations</w:t>
            </w:r>
          </w:p>
        </w:tc>
        <w:tc>
          <w:tcPr>
            <w:tcW w:w="2640" w:type="dxa"/>
          </w:tcPr>
          <w:p w14:paraId="3F549AB2" w14:textId="77777777" w:rsidR="00263BAD" w:rsidRDefault="00000000">
            <w:pPr>
              <w:pStyle w:val="Compact"/>
            </w:pPr>
            <w:r>
              <w:t>RAN, SAS, field support</w:t>
            </w:r>
          </w:p>
        </w:tc>
      </w:tr>
      <w:tr w:rsidR="00263BAD" w14:paraId="7955E7C8" w14:textId="77777777">
        <w:tc>
          <w:tcPr>
            <w:tcW w:w="2640" w:type="dxa"/>
          </w:tcPr>
          <w:p w14:paraId="6A0ECF16" w14:textId="77777777" w:rsidR="00263BAD" w:rsidRDefault="00000000">
            <w:pPr>
              <w:pStyle w:val="Compact"/>
            </w:pPr>
            <w:r>
              <w:t>Airline</w:t>
            </w:r>
          </w:p>
        </w:tc>
        <w:tc>
          <w:tcPr>
            <w:tcW w:w="2640" w:type="dxa"/>
          </w:tcPr>
          <w:p w14:paraId="552B7527" w14:textId="77777777" w:rsidR="00263BAD" w:rsidRDefault="00000000">
            <w:pPr>
              <w:pStyle w:val="Compact"/>
            </w:pPr>
            <w:r>
              <w:t>Root-level control of ramp operations slice</w:t>
            </w:r>
          </w:p>
        </w:tc>
        <w:tc>
          <w:tcPr>
            <w:tcW w:w="2640" w:type="dxa"/>
          </w:tcPr>
          <w:p w14:paraId="7F3A4429" w14:textId="77777777" w:rsidR="00263BAD" w:rsidRDefault="00000000">
            <w:pPr>
              <w:pStyle w:val="Compact"/>
            </w:pPr>
            <w:r>
              <w:t>Terminal-specific</w:t>
            </w:r>
          </w:p>
        </w:tc>
      </w:tr>
      <w:tr w:rsidR="00263BAD" w14:paraId="461E1965" w14:textId="77777777">
        <w:tc>
          <w:tcPr>
            <w:tcW w:w="2640" w:type="dxa"/>
          </w:tcPr>
          <w:p w14:paraId="6FA9CC7A" w14:textId="77777777" w:rsidR="00263BAD" w:rsidRDefault="00000000">
            <w:pPr>
              <w:pStyle w:val="Compact"/>
            </w:pPr>
            <w:r>
              <w:t>Cargo (FedEx)</w:t>
            </w:r>
          </w:p>
        </w:tc>
        <w:tc>
          <w:tcPr>
            <w:tcW w:w="2640" w:type="dxa"/>
          </w:tcPr>
          <w:p w14:paraId="60166904" w14:textId="77777777" w:rsidR="00263BAD" w:rsidRDefault="00000000">
            <w:pPr>
              <w:pStyle w:val="Compact"/>
            </w:pPr>
            <w:r>
              <w:t>Independent tenant configuration domain</w:t>
            </w:r>
          </w:p>
        </w:tc>
        <w:tc>
          <w:tcPr>
            <w:tcW w:w="2640" w:type="dxa"/>
          </w:tcPr>
          <w:p w14:paraId="56C7B2AA" w14:textId="77777777" w:rsidR="00263BAD" w:rsidRDefault="00000000">
            <w:pPr>
              <w:pStyle w:val="Compact"/>
            </w:pPr>
            <w:r>
              <w:t>Warehouse-specific</w:t>
            </w:r>
          </w:p>
        </w:tc>
      </w:tr>
      <w:tr w:rsidR="00263BAD" w14:paraId="62910581" w14:textId="77777777">
        <w:tc>
          <w:tcPr>
            <w:tcW w:w="2640" w:type="dxa"/>
          </w:tcPr>
          <w:p w14:paraId="0BC11847" w14:textId="77777777" w:rsidR="00263BAD" w:rsidRDefault="00000000">
            <w:pPr>
              <w:pStyle w:val="Compact"/>
            </w:pPr>
            <w:r>
              <w:t>Cargo (UPS)</w:t>
            </w:r>
          </w:p>
        </w:tc>
        <w:tc>
          <w:tcPr>
            <w:tcW w:w="2640" w:type="dxa"/>
          </w:tcPr>
          <w:p w14:paraId="09CD1471" w14:textId="77777777" w:rsidR="00263BAD" w:rsidRDefault="00000000">
            <w:pPr>
              <w:pStyle w:val="Compact"/>
            </w:pPr>
            <w:r>
              <w:t>Independent tenant configuration domain</w:t>
            </w:r>
          </w:p>
        </w:tc>
        <w:tc>
          <w:tcPr>
            <w:tcW w:w="2640" w:type="dxa"/>
          </w:tcPr>
          <w:p w14:paraId="1B95F2D1" w14:textId="77777777" w:rsidR="00263BAD" w:rsidRDefault="00000000">
            <w:pPr>
              <w:pStyle w:val="Compact"/>
            </w:pPr>
            <w:r>
              <w:t>Warehouse-specific</w:t>
            </w:r>
          </w:p>
        </w:tc>
      </w:tr>
      <w:tr w:rsidR="00263BAD" w14:paraId="54B260B7" w14:textId="77777777">
        <w:tc>
          <w:tcPr>
            <w:tcW w:w="2640" w:type="dxa"/>
          </w:tcPr>
          <w:p w14:paraId="708D0DF0" w14:textId="77777777" w:rsidR="00263BAD" w:rsidRDefault="00000000">
            <w:pPr>
              <w:pStyle w:val="Compact"/>
            </w:pPr>
            <w:r>
              <w:t>CRO</w:t>
            </w:r>
          </w:p>
        </w:tc>
        <w:tc>
          <w:tcPr>
            <w:tcW w:w="2640" w:type="dxa"/>
          </w:tcPr>
          <w:p w14:paraId="6E5C957D" w14:textId="77777777" w:rsidR="00263BAD" w:rsidRDefault="00000000">
            <w:pPr>
              <w:pStyle w:val="Compact"/>
            </w:pPr>
            <w:r>
              <w:t>Revenue platform management</w:t>
            </w:r>
          </w:p>
        </w:tc>
        <w:tc>
          <w:tcPr>
            <w:tcW w:w="2640" w:type="dxa"/>
          </w:tcPr>
          <w:p w14:paraId="70DFCC6D" w14:textId="77777777" w:rsidR="00263BAD" w:rsidRDefault="00000000">
            <w:pPr>
              <w:pStyle w:val="Compact"/>
            </w:pPr>
            <w:r>
              <w:t>Commercial analytics layer</w:t>
            </w:r>
          </w:p>
        </w:tc>
      </w:tr>
      <w:tr w:rsidR="00263BAD" w14:paraId="05F93223" w14:textId="77777777">
        <w:tc>
          <w:tcPr>
            <w:tcW w:w="2640" w:type="dxa"/>
          </w:tcPr>
          <w:p w14:paraId="5A3534B4" w14:textId="77777777" w:rsidR="00263BAD" w:rsidRDefault="00000000">
            <w:pPr>
              <w:pStyle w:val="Compact"/>
            </w:pPr>
            <w:r>
              <w:t>F&amp;B</w:t>
            </w:r>
          </w:p>
        </w:tc>
        <w:tc>
          <w:tcPr>
            <w:tcW w:w="2640" w:type="dxa"/>
          </w:tcPr>
          <w:p w14:paraId="4633D0A1" w14:textId="77777777" w:rsidR="00263BAD" w:rsidRDefault="00000000">
            <w:pPr>
              <w:pStyle w:val="Compact"/>
            </w:pPr>
            <w:r>
              <w:t>Zero management responsibility</w:t>
            </w:r>
          </w:p>
        </w:tc>
        <w:tc>
          <w:tcPr>
            <w:tcW w:w="2640" w:type="dxa"/>
          </w:tcPr>
          <w:p w14:paraId="4CD79843" w14:textId="77777777" w:rsidR="00263BAD" w:rsidRDefault="00000000">
            <w:pPr>
              <w:pStyle w:val="Compact"/>
            </w:pPr>
            <w:r>
              <w:t>Per-location connectivity</w:t>
            </w:r>
          </w:p>
        </w:tc>
      </w:tr>
    </w:tbl>
    <w:p w14:paraId="44051C7E" w14:textId="77777777" w:rsidR="00263BAD" w:rsidRDefault="00000000">
      <w:pPr>
        <w:pStyle w:val="BodyText"/>
      </w:pPr>
      <w:r>
        <w:rPr>
          <w:b/>
          <w:bCs/>
        </w:rPr>
        <w:t>Why This Is Hard:</w:t>
      </w:r>
      <w:r>
        <w:t xml:space="preserve"> Seven distinct control preferences cannot all be “in charge.” Centralization (CIO controls everything) alienates AT&amp;T, airline, and cargo. Full distribution (everyone controls their piece) creates coordination chaos during cross-cutting events (DPA spectrum reduction, campus-wide security incident, major weather event).</w:t>
      </w:r>
    </w:p>
    <w:p w14:paraId="1322D4F5" w14:textId="77777777" w:rsidR="00263BAD" w:rsidRDefault="00000000">
      <w:pPr>
        <w:pStyle w:val="BodyText"/>
      </w:pPr>
      <w:r>
        <w:rPr>
          <w:b/>
          <w:bCs/>
        </w:rPr>
        <w:t>Resolution Direction:</w:t>
      </w:r>
      <w:r>
        <w:t xml:space="preserve"> Three-tier control architecture: 1. </w:t>
      </w:r>
      <w:r>
        <w:rPr>
          <w:b/>
          <w:bCs/>
        </w:rPr>
        <w:t>Infrastructure layer (DFW-controlled):</w:t>
      </w:r>
      <w:r>
        <w:t xml:space="preserve"> Physical infrastructure, core network, backhaul, RF engineering, spectrum coordination. DFW has final authority. Changes require 30-day stakeholder notice. 2. </w:t>
      </w:r>
      <w:r>
        <w:rPr>
          <w:b/>
          <w:bCs/>
        </w:rPr>
        <w:t>Slice layer (Constituency-controlled):</w:t>
      </w:r>
      <w:r>
        <w:t xml:space="preserve"> Each constituency controls configuration within their allocated slice. Airline NOC controls ramp slice. Cargo operators control their tenant domains. CRO controls commercial analytics layer. Changes within a slice require no cross-constituency approval. 3. </w:t>
      </w:r>
      <w:r>
        <w:rPr>
          <w:b/>
          <w:bCs/>
        </w:rPr>
        <w:t>Carrier operations layer (AT&amp;T-controlled):</w:t>
      </w:r>
      <w:r>
        <w:t xml:space="preserve"> RAN operations, SAS coordination, field support, emergency response. AT&amp;T acts autonomously within contracted SLAs. DFW observes via APIs and retains veto authority over decisions affecting broader campus.</w:t>
      </w:r>
    </w:p>
    <w:p w14:paraId="3A5083E9" w14:textId="77777777" w:rsidR="00263BAD" w:rsidRDefault="00000000">
      <w:pPr>
        <w:pStyle w:val="BodyText"/>
      </w:pPr>
      <w:r>
        <w:rPr>
          <w:b/>
          <w:bCs/>
        </w:rPr>
        <w:t>Escalation for cross-cutting conflicts:</w:t>
      </w:r>
      <w:r>
        <w:t xml:space="preserve"> Standing architecture board (monthly); executive steering committee (quarterly); emergency protocol for real-time conflicts (DFW operations center has final authority during campus-wide events).</w:t>
      </w:r>
    </w:p>
    <w:p w14:paraId="3DE1515E" w14:textId="77777777" w:rsidR="00263BAD" w:rsidRDefault="00154EE6">
      <w:r>
        <w:rPr>
          <w:noProof/>
        </w:rPr>
        <w:pict w14:anchorId="7570495C">
          <v:rect id="_x0000_i1040" alt="" style="width:468pt;height:.05pt;mso-width-percent:0;mso-height-percent:0;mso-width-percent:0;mso-height-percent:0" o:hralign="center" o:hrstd="t" o:hr="t"/>
        </w:pict>
      </w:r>
    </w:p>
    <w:p w14:paraId="07FB672E" w14:textId="77777777" w:rsidR="00263BAD" w:rsidRDefault="00000000">
      <w:pPr>
        <w:pStyle w:val="Heading2"/>
      </w:pPr>
      <w:bookmarkStart w:id="23" w:name="X62726fd43329f42bc7ea9e3743b8fda8aaf13a1"/>
      <w:bookmarkEnd w:id="22"/>
      <w:r>
        <w:lastRenderedPageBreak/>
        <w:t>CROSS-TENSION 5: Revenue Ambition vs. Operational Conservatism</w:t>
      </w:r>
    </w:p>
    <w:p w14:paraId="52B215FE" w14:textId="77777777" w:rsidR="00263BAD" w:rsidRDefault="00000000">
      <w:pPr>
        <w:pStyle w:val="FirstParagraph"/>
      </w:pPr>
      <w:r>
        <w:rPr>
          <w:b/>
          <w:bCs/>
        </w:rPr>
        <w:t>Conflict:</w:t>
      </w:r>
      <w:r>
        <w:t xml:space="preserve"> CRO targets $80M cumulative value by Year 5 and wants speed-to-revenue. F&amp;B consortium, airline, and cargo want stability-first deployment with extensive validation periods.</w:t>
      </w:r>
    </w:p>
    <w:tbl>
      <w:tblPr>
        <w:tblStyle w:val="Table"/>
        <w:tblW w:w="5000" w:type="pct"/>
        <w:tblLayout w:type="fixed"/>
        <w:tblLook w:val="0020" w:firstRow="1" w:lastRow="0" w:firstColumn="0" w:lastColumn="0" w:noHBand="0" w:noVBand="0"/>
      </w:tblPr>
      <w:tblGrid>
        <w:gridCol w:w="3120"/>
        <w:gridCol w:w="3120"/>
        <w:gridCol w:w="3120"/>
      </w:tblGrid>
      <w:tr w:rsidR="00263BAD" w14:paraId="40A46281" w14:textId="77777777" w:rsidTr="00263BAD">
        <w:trPr>
          <w:cnfStyle w:val="100000000000" w:firstRow="1" w:lastRow="0" w:firstColumn="0" w:lastColumn="0" w:oddVBand="0" w:evenVBand="0" w:oddHBand="0" w:evenHBand="0" w:firstRowFirstColumn="0" w:firstRowLastColumn="0" w:lastRowFirstColumn="0" w:lastRowLastColumn="0"/>
          <w:tblHeader/>
        </w:trPr>
        <w:tc>
          <w:tcPr>
            <w:tcW w:w="2640" w:type="dxa"/>
          </w:tcPr>
          <w:p w14:paraId="150299A7" w14:textId="77777777" w:rsidR="00263BAD" w:rsidRDefault="00000000">
            <w:pPr>
              <w:pStyle w:val="Compact"/>
            </w:pPr>
            <w:r>
              <w:t>Constituency</w:t>
            </w:r>
          </w:p>
        </w:tc>
        <w:tc>
          <w:tcPr>
            <w:tcW w:w="2640" w:type="dxa"/>
          </w:tcPr>
          <w:p w14:paraId="1FCD501F" w14:textId="77777777" w:rsidR="00263BAD" w:rsidRDefault="00000000">
            <w:pPr>
              <w:pStyle w:val="Compact"/>
            </w:pPr>
            <w:r>
              <w:t>Priority</w:t>
            </w:r>
          </w:p>
        </w:tc>
        <w:tc>
          <w:tcPr>
            <w:tcW w:w="2640" w:type="dxa"/>
          </w:tcPr>
          <w:p w14:paraId="22876E6F" w14:textId="77777777" w:rsidR="00263BAD" w:rsidRDefault="00000000">
            <w:pPr>
              <w:pStyle w:val="Compact"/>
            </w:pPr>
            <w:r>
              <w:t>Risk Tolerance</w:t>
            </w:r>
          </w:p>
        </w:tc>
      </w:tr>
      <w:tr w:rsidR="00263BAD" w14:paraId="717494F0" w14:textId="77777777">
        <w:tc>
          <w:tcPr>
            <w:tcW w:w="2640" w:type="dxa"/>
          </w:tcPr>
          <w:p w14:paraId="7D63C1F5" w14:textId="77777777" w:rsidR="00263BAD" w:rsidRDefault="00000000">
            <w:pPr>
              <w:pStyle w:val="Compact"/>
            </w:pPr>
            <w:r>
              <w:t>CRO</w:t>
            </w:r>
          </w:p>
        </w:tc>
        <w:tc>
          <w:tcPr>
            <w:tcW w:w="2640" w:type="dxa"/>
          </w:tcPr>
          <w:p w14:paraId="7714BEB3" w14:textId="77777777" w:rsidR="00263BAD" w:rsidRDefault="00000000">
            <w:pPr>
              <w:pStyle w:val="Compact"/>
            </w:pPr>
            <w:r>
              <w:t>Speed; first-mover advantage; revenue by Month 12</w:t>
            </w:r>
          </w:p>
        </w:tc>
        <w:tc>
          <w:tcPr>
            <w:tcW w:w="2640" w:type="dxa"/>
          </w:tcPr>
          <w:p w14:paraId="71E4CC0A" w14:textId="77777777" w:rsidR="00263BAD" w:rsidRDefault="00000000">
            <w:pPr>
              <w:pStyle w:val="Compact"/>
            </w:pPr>
            <w:r>
              <w:t>Higher (competitive window closing)</w:t>
            </w:r>
          </w:p>
        </w:tc>
      </w:tr>
      <w:tr w:rsidR="00263BAD" w14:paraId="30BFF68E" w14:textId="77777777">
        <w:tc>
          <w:tcPr>
            <w:tcW w:w="2640" w:type="dxa"/>
          </w:tcPr>
          <w:p w14:paraId="2082BE64" w14:textId="77777777" w:rsidR="00263BAD" w:rsidRDefault="00000000">
            <w:pPr>
              <w:pStyle w:val="Compact"/>
            </w:pPr>
            <w:r>
              <w:t>F&amp;B</w:t>
            </w:r>
          </w:p>
        </w:tc>
        <w:tc>
          <w:tcPr>
            <w:tcW w:w="2640" w:type="dxa"/>
          </w:tcPr>
          <w:p w14:paraId="52CEB7E7" w14:textId="77777777" w:rsidR="00263BAD" w:rsidRDefault="00000000">
            <w:pPr>
              <w:pStyle w:val="Compact"/>
            </w:pPr>
            <w:r>
              <w:t>Stability; 90-day parallel operation; real POS validation</w:t>
            </w:r>
          </w:p>
        </w:tc>
        <w:tc>
          <w:tcPr>
            <w:tcW w:w="2640" w:type="dxa"/>
          </w:tcPr>
          <w:p w14:paraId="5F71EDE3" w14:textId="77777777" w:rsidR="00263BAD" w:rsidRDefault="00000000">
            <w:pPr>
              <w:pStyle w:val="Compact"/>
            </w:pPr>
            <w:r>
              <w:t>Low (POS outages = $7M+ per weekend)</w:t>
            </w:r>
          </w:p>
        </w:tc>
      </w:tr>
      <w:tr w:rsidR="00263BAD" w14:paraId="48052DB0" w14:textId="77777777">
        <w:tc>
          <w:tcPr>
            <w:tcW w:w="2640" w:type="dxa"/>
          </w:tcPr>
          <w:p w14:paraId="4F627E4D" w14:textId="77777777" w:rsidR="00263BAD" w:rsidRDefault="00000000">
            <w:pPr>
              <w:pStyle w:val="Compact"/>
            </w:pPr>
            <w:r>
              <w:t>Airline</w:t>
            </w:r>
          </w:p>
        </w:tc>
        <w:tc>
          <w:tcPr>
            <w:tcW w:w="2640" w:type="dxa"/>
          </w:tcPr>
          <w:p w14:paraId="10942C36" w14:textId="77777777" w:rsidR="00263BAD" w:rsidRDefault="00000000">
            <w:pPr>
              <w:pStyle w:val="Compact"/>
            </w:pPr>
            <w:r>
              <w:t>6-month burn-in before any commitment</w:t>
            </w:r>
          </w:p>
        </w:tc>
        <w:tc>
          <w:tcPr>
            <w:tcW w:w="2640" w:type="dxa"/>
          </w:tcPr>
          <w:p w14:paraId="1F70DE19" w14:textId="77777777" w:rsidR="00263BAD" w:rsidRDefault="00000000">
            <w:pPr>
              <w:pStyle w:val="Compact"/>
            </w:pPr>
            <w:r>
              <w:t>Very low (operational safety)</w:t>
            </w:r>
          </w:p>
        </w:tc>
      </w:tr>
      <w:tr w:rsidR="00263BAD" w14:paraId="07EC2281" w14:textId="77777777">
        <w:tc>
          <w:tcPr>
            <w:tcW w:w="2640" w:type="dxa"/>
          </w:tcPr>
          <w:p w14:paraId="09B69328" w14:textId="77777777" w:rsidR="00263BAD" w:rsidRDefault="00000000">
            <w:pPr>
              <w:pStyle w:val="Compact"/>
            </w:pPr>
            <w:r>
              <w:t>Cargo</w:t>
            </w:r>
          </w:p>
        </w:tc>
        <w:tc>
          <w:tcPr>
            <w:tcW w:w="2640" w:type="dxa"/>
          </w:tcPr>
          <w:p w14:paraId="3C380D52" w14:textId="77777777" w:rsidR="00263BAD" w:rsidRDefault="00000000">
            <w:pPr>
              <w:pStyle w:val="Compact"/>
            </w:pPr>
            <w:r>
              <w:t>18-month infrastructure embedding, then software deployment</w:t>
            </w:r>
          </w:p>
        </w:tc>
        <w:tc>
          <w:tcPr>
            <w:tcW w:w="2640" w:type="dxa"/>
          </w:tcPr>
          <w:p w14:paraId="4D63C793" w14:textId="77777777" w:rsidR="00263BAD" w:rsidRDefault="00000000">
            <w:pPr>
              <w:pStyle w:val="Compact"/>
            </w:pPr>
            <w:r>
              <w:t>Low (construction immovable)</w:t>
            </w:r>
          </w:p>
        </w:tc>
      </w:tr>
      <w:tr w:rsidR="00263BAD" w14:paraId="37040159" w14:textId="77777777">
        <w:tc>
          <w:tcPr>
            <w:tcW w:w="2640" w:type="dxa"/>
          </w:tcPr>
          <w:p w14:paraId="08F46903" w14:textId="77777777" w:rsidR="00263BAD" w:rsidRDefault="00000000">
            <w:pPr>
              <w:pStyle w:val="Compact"/>
            </w:pPr>
            <w:r>
              <w:t>CIO</w:t>
            </w:r>
          </w:p>
        </w:tc>
        <w:tc>
          <w:tcPr>
            <w:tcW w:w="2640" w:type="dxa"/>
          </w:tcPr>
          <w:p w14:paraId="236D49C5" w14:textId="77777777" w:rsidR="00263BAD" w:rsidRDefault="00000000">
            <w:pPr>
              <w:pStyle w:val="Compact"/>
            </w:pPr>
            <w:r>
              <w:t>Phased with rollback; no irreversible decisions</w:t>
            </w:r>
          </w:p>
        </w:tc>
        <w:tc>
          <w:tcPr>
            <w:tcW w:w="2640" w:type="dxa"/>
          </w:tcPr>
          <w:p w14:paraId="32B3CE74" w14:textId="77777777" w:rsidR="00263BAD" w:rsidRDefault="00000000">
            <w:pPr>
              <w:pStyle w:val="Compact"/>
            </w:pPr>
            <w:r>
              <w:t>Low (87M passengers at stake)</w:t>
            </w:r>
          </w:p>
        </w:tc>
      </w:tr>
      <w:tr w:rsidR="00263BAD" w14:paraId="334835B3" w14:textId="77777777">
        <w:tc>
          <w:tcPr>
            <w:tcW w:w="2640" w:type="dxa"/>
          </w:tcPr>
          <w:p w14:paraId="2FB47891" w14:textId="77777777" w:rsidR="00263BAD" w:rsidRDefault="00000000">
            <w:pPr>
              <w:pStyle w:val="Compact"/>
            </w:pPr>
            <w:r>
              <w:t>AT&amp;T</w:t>
            </w:r>
          </w:p>
        </w:tc>
        <w:tc>
          <w:tcPr>
            <w:tcW w:w="2640" w:type="dxa"/>
          </w:tcPr>
          <w:p w14:paraId="39822639" w14:textId="77777777" w:rsidR="00263BAD" w:rsidRDefault="00000000">
            <w:pPr>
              <w:pStyle w:val="Compact"/>
            </w:pPr>
            <w:r>
              <w:t>Operational proof before scaling</w:t>
            </w:r>
          </w:p>
        </w:tc>
        <w:tc>
          <w:tcPr>
            <w:tcW w:w="2640" w:type="dxa"/>
          </w:tcPr>
          <w:p w14:paraId="5101207D" w14:textId="77777777" w:rsidR="00263BAD" w:rsidRDefault="00000000">
            <w:pPr>
              <w:pStyle w:val="Compact"/>
            </w:pPr>
            <w:r>
              <w:t>Moderate (reputation risk)</w:t>
            </w:r>
          </w:p>
        </w:tc>
      </w:tr>
    </w:tbl>
    <w:p w14:paraId="7440E925" w14:textId="77777777" w:rsidR="00263BAD" w:rsidRDefault="00000000">
      <w:pPr>
        <w:pStyle w:val="BodyText"/>
      </w:pPr>
      <w:r>
        <w:rPr>
          <w:b/>
          <w:bCs/>
        </w:rPr>
        <w:t>Resolution Direction:</w:t>
      </w:r>
      <w:r>
        <w:t xml:space="preserve"> Revenue starts small and early (Month 12 pilot subscriptions, early advertising in controlled environment) while operational validation proceeds in parallel. The CRO’s $80M target is achievable on a phased timeline: Y1 $500K → Y2 $3–5M → Y3–5 $80M+ cumulative. This satisfies the CRO’s need for early board-facing proof points without forcing premature full-campus deployment.</w:t>
      </w:r>
    </w:p>
    <w:p w14:paraId="793D1777" w14:textId="77777777" w:rsidR="00263BAD" w:rsidRDefault="00000000">
      <w:pPr>
        <w:pStyle w:val="BodyText"/>
      </w:pPr>
      <w:r>
        <w:rPr>
          <w:b/>
          <w:bCs/>
        </w:rPr>
        <w:t>Key Insight:</w:t>
      </w:r>
      <w:r>
        <w:t xml:space="preserve"> The CRO’s competitive window concern is valid, but the actual competitive advantage is </w:t>
      </w:r>
      <w:r>
        <w:rPr>
          <w:i/>
          <w:iCs/>
        </w:rPr>
        <w:t>having the infrastructure and proving it works</w:t>
      </w:r>
      <w:r>
        <w:t xml:space="preserve">, not </w:t>
      </w:r>
      <w:r>
        <w:rPr>
          <w:i/>
          <w:iCs/>
        </w:rPr>
        <w:t>monetizing at scale before it’s reliable</w:t>
      </w:r>
      <w:r>
        <w:t xml:space="preserve">. LAX and ATL aren’t deploying private 5G yet. DFW’s advantage is being first </w:t>
      </w:r>
      <w:r>
        <w:rPr>
          <w:i/>
          <w:iCs/>
        </w:rPr>
        <w:t>and</w:t>
      </w:r>
      <w:r>
        <w:t xml:space="preserve"> being right. A failed deployment that takes down holiday POS systems is far more damaging to competitive position than a 6-month delay in advertising revenue.</w:t>
      </w:r>
    </w:p>
    <w:p w14:paraId="37BA2724" w14:textId="77777777" w:rsidR="00263BAD" w:rsidRDefault="00154EE6">
      <w:r>
        <w:rPr>
          <w:noProof/>
        </w:rPr>
        <w:pict w14:anchorId="5157C56B">
          <v:rect id="_x0000_i1039" alt="" style="width:468pt;height:.05pt;mso-width-percent:0;mso-height-percent:0;mso-width-percent:0;mso-height-percent:0" o:hralign="center" o:hrstd="t" o:hr="t"/>
        </w:pict>
      </w:r>
    </w:p>
    <w:p w14:paraId="338724C2" w14:textId="77777777" w:rsidR="00B65D2F" w:rsidRDefault="00B65D2F">
      <w:pPr>
        <w:pStyle w:val="Heading2"/>
      </w:pPr>
      <w:bookmarkStart w:id="24" w:name="Xd6f5d5ec5e26a648b82305be565f3362265fa2d"/>
      <w:bookmarkEnd w:id="23"/>
    </w:p>
    <w:p w14:paraId="457E9DF7" w14:textId="77777777" w:rsidR="00B65D2F" w:rsidRDefault="00B65D2F">
      <w:pPr>
        <w:pStyle w:val="Heading2"/>
      </w:pPr>
    </w:p>
    <w:p w14:paraId="7B7C741B" w14:textId="6299E8A3" w:rsidR="00263BAD" w:rsidRDefault="00000000">
      <w:pPr>
        <w:pStyle w:val="Heading2"/>
      </w:pPr>
      <w:r>
        <w:t>CROSS-TENSION 6: Data Monetization vs. Privacy/Trust Across All Parties</w:t>
      </w:r>
    </w:p>
    <w:p w14:paraId="707F1C74" w14:textId="77777777" w:rsidR="00263BAD" w:rsidRDefault="00000000">
      <w:pPr>
        <w:pStyle w:val="FirstParagraph"/>
      </w:pPr>
      <w:r>
        <w:rPr>
          <w:b/>
          <w:bCs/>
        </w:rPr>
        <w:t>Conflict:</w:t>
      </w:r>
      <w:r>
        <w:t xml:space="preserve"> CRO wants to create a data products business. F&amp;B operators fear surveillance-driven rent increases. Airlines consider their operational data proprietary. Cargo operators have competitive intelligence concerns (FedEx data visible to UPS). CIO needs security visibility into all traffic.</w:t>
      </w:r>
    </w:p>
    <w:tbl>
      <w:tblPr>
        <w:tblStyle w:val="Table"/>
        <w:tblW w:w="5000" w:type="pct"/>
        <w:tblLayout w:type="fixed"/>
        <w:tblLook w:val="0020" w:firstRow="1" w:lastRow="0" w:firstColumn="0" w:lastColumn="0" w:noHBand="0" w:noVBand="0"/>
      </w:tblPr>
      <w:tblGrid>
        <w:gridCol w:w="2340"/>
        <w:gridCol w:w="2340"/>
        <w:gridCol w:w="2340"/>
        <w:gridCol w:w="2340"/>
      </w:tblGrid>
      <w:tr w:rsidR="00263BAD" w14:paraId="0271B568" w14:textId="77777777" w:rsidTr="00263BAD">
        <w:trPr>
          <w:cnfStyle w:val="100000000000" w:firstRow="1" w:lastRow="0" w:firstColumn="0" w:lastColumn="0" w:oddVBand="0" w:evenVBand="0" w:oddHBand="0" w:evenHBand="0" w:firstRowFirstColumn="0" w:firstRowLastColumn="0" w:lastRowFirstColumn="0" w:lastRowLastColumn="0"/>
          <w:tblHeader/>
        </w:trPr>
        <w:tc>
          <w:tcPr>
            <w:tcW w:w="1980" w:type="dxa"/>
          </w:tcPr>
          <w:p w14:paraId="57737684" w14:textId="77777777" w:rsidR="00263BAD" w:rsidRDefault="00000000">
            <w:pPr>
              <w:pStyle w:val="Compact"/>
            </w:pPr>
            <w:r>
              <w:t>Data Type</w:t>
            </w:r>
          </w:p>
        </w:tc>
        <w:tc>
          <w:tcPr>
            <w:tcW w:w="1980" w:type="dxa"/>
          </w:tcPr>
          <w:p w14:paraId="039680D8" w14:textId="77777777" w:rsidR="00263BAD" w:rsidRDefault="00000000">
            <w:pPr>
              <w:pStyle w:val="Compact"/>
            </w:pPr>
            <w:r>
              <w:t>Who Generates It</w:t>
            </w:r>
          </w:p>
        </w:tc>
        <w:tc>
          <w:tcPr>
            <w:tcW w:w="1980" w:type="dxa"/>
          </w:tcPr>
          <w:p w14:paraId="3FD99E9C" w14:textId="77777777" w:rsidR="00263BAD" w:rsidRDefault="00000000">
            <w:pPr>
              <w:pStyle w:val="Compact"/>
            </w:pPr>
            <w:r>
              <w:t>Who Wants It</w:t>
            </w:r>
          </w:p>
        </w:tc>
        <w:tc>
          <w:tcPr>
            <w:tcW w:w="1980" w:type="dxa"/>
          </w:tcPr>
          <w:p w14:paraId="1AA68CBC" w14:textId="77777777" w:rsidR="00263BAD" w:rsidRDefault="00000000">
            <w:pPr>
              <w:pStyle w:val="Compact"/>
            </w:pPr>
            <w:r>
              <w:t>Who Fears Exposure</w:t>
            </w:r>
          </w:p>
        </w:tc>
      </w:tr>
      <w:tr w:rsidR="00263BAD" w14:paraId="419CF8B2" w14:textId="77777777">
        <w:tc>
          <w:tcPr>
            <w:tcW w:w="1980" w:type="dxa"/>
          </w:tcPr>
          <w:p w14:paraId="5F491798" w14:textId="77777777" w:rsidR="00263BAD" w:rsidRDefault="00000000">
            <w:pPr>
              <w:pStyle w:val="Compact"/>
            </w:pPr>
            <w:r>
              <w:t>Passenger flow patterns</w:t>
            </w:r>
          </w:p>
        </w:tc>
        <w:tc>
          <w:tcPr>
            <w:tcW w:w="1980" w:type="dxa"/>
          </w:tcPr>
          <w:p w14:paraId="121B00A2" w14:textId="77777777" w:rsidR="00263BAD" w:rsidRDefault="00000000">
            <w:pPr>
              <w:pStyle w:val="Compact"/>
            </w:pPr>
            <w:r>
              <w:t>DFW infrastructure</w:t>
            </w:r>
          </w:p>
        </w:tc>
        <w:tc>
          <w:tcPr>
            <w:tcW w:w="1980" w:type="dxa"/>
          </w:tcPr>
          <w:p w14:paraId="30F40C3D" w14:textId="77777777" w:rsidR="00263BAD" w:rsidRDefault="00000000">
            <w:pPr>
              <w:pStyle w:val="Compact"/>
            </w:pPr>
            <w:r>
              <w:t>CRO (monetization)</w:t>
            </w:r>
          </w:p>
        </w:tc>
        <w:tc>
          <w:tcPr>
            <w:tcW w:w="1980" w:type="dxa"/>
          </w:tcPr>
          <w:p w14:paraId="1D863B48" w14:textId="77777777" w:rsidR="00263BAD" w:rsidRDefault="00000000">
            <w:pPr>
              <w:pStyle w:val="Compact"/>
            </w:pPr>
            <w:r>
              <w:t>Privacy regulators</w:t>
            </w:r>
          </w:p>
        </w:tc>
      </w:tr>
      <w:tr w:rsidR="00263BAD" w14:paraId="59D612EB" w14:textId="77777777">
        <w:tc>
          <w:tcPr>
            <w:tcW w:w="1980" w:type="dxa"/>
          </w:tcPr>
          <w:p w14:paraId="3DFD9FB4" w14:textId="77777777" w:rsidR="00263BAD" w:rsidRDefault="00000000">
            <w:pPr>
              <w:pStyle w:val="Compact"/>
            </w:pPr>
            <w:r>
              <w:t>Operator transaction data</w:t>
            </w:r>
          </w:p>
        </w:tc>
        <w:tc>
          <w:tcPr>
            <w:tcW w:w="1980" w:type="dxa"/>
          </w:tcPr>
          <w:p w14:paraId="45E48A77" w14:textId="77777777" w:rsidR="00263BAD" w:rsidRDefault="00000000">
            <w:pPr>
              <w:pStyle w:val="Compact"/>
            </w:pPr>
            <w:r>
              <w:t>F&amp;B tenants</w:t>
            </w:r>
          </w:p>
        </w:tc>
        <w:tc>
          <w:tcPr>
            <w:tcW w:w="1980" w:type="dxa"/>
          </w:tcPr>
          <w:p w14:paraId="6BA0DB68" w14:textId="77777777" w:rsidR="00263BAD" w:rsidRDefault="00000000">
            <w:pPr>
              <w:pStyle w:val="Compact"/>
            </w:pPr>
            <w:r>
              <w:t>CRO (analytics products)</w:t>
            </w:r>
          </w:p>
        </w:tc>
        <w:tc>
          <w:tcPr>
            <w:tcW w:w="1980" w:type="dxa"/>
          </w:tcPr>
          <w:p w14:paraId="150E1F5E" w14:textId="77777777" w:rsidR="00263BAD" w:rsidRDefault="00000000">
            <w:pPr>
              <w:pStyle w:val="Compact"/>
            </w:pPr>
            <w:r>
              <w:t>F&amp;B operators (rent leverage)</w:t>
            </w:r>
          </w:p>
        </w:tc>
      </w:tr>
      <w:tr w:rsidR="00263BAD" w14:paraId="30191946" w14:textId="77777777">
        <w:tc>
          <w:tcPr>
            <w:tcW w:w="1980" w:type="dxa"/>
          </w:tcPr>
          <w:p w14:paraId="04A09CF0" w14:textId="77777777" w:rsidR="00263BAD" w:rsidRDefault="00000000">
            <w:pPr>
              <w:pStyle w:val="Compact"/>
            </w:pPr>
            <w:r>
              <w:t>Airline operational telemetry</w:t>
            </w:r>
          </w:p>
        </w:tc>
        <w:tc>
          <w:tcPr>
            <w:tcW w:w="1980" w:type="dxa"/>
          </w:tcPr>
          <w:p w14:paraId="20B15551" w14:textId="77777777" w:rsidR="00263BAD" w:rsidRDefault="00000000">
            <w:pPr>
              <w:pStyle w:val="Compact"/>
            </w:pPr>
            <w:r>
              <w:t>Airline devices</w:t>
            </w:r>
          </w:p>
        </w:tc>
        <w:tc>
          <w:tcPr>
            <w:tcW w:w="1980" w:type="dxa"/>
          </w:tcPr>
          <w:p w14:paraId="4E22CBC2" w14:textId="77777777" w:rsidR="00263BAD" w:rsidRDefault="00000000">
            <w:pPr>
              <w:pStyle w:val="Compact"/>
            </w:pPr>
            <w:r>
              <w:t>Airline NOC (exclusive)</w:t>
            </w:r>
          </w:p>
        </w:tc>
        <w:tc>
          <w:tcPr>
            <w:tcW w:w="1980" w:type="dxa"/>
          </w:tcPr>
          <w:p w14:paraId="27EFA852" w14:textId="77777777" w:rsidR="00263BAD" w:rsidRDefault="00000000">
            <w:pPr>
              <w:pStyle w:val="Compact"/>
            </w:pPr>
            <w:r>
              <w:t>Airline (competitive intelligence)</w:t>
            </w:r>
          </w:p>
        </w:tc>
      </w:tr>
      <w:tr w:rsidR="00263BAD" w14:paraId="1F438CFB" w14:textId="77777777">
        <w:tc>
          <w:tcPr>
            <w:tcW w:w="1980" w:type="dxa"/>
          </w:tcPr>
          <w:p w14:paraId="4DEB50D8" w14:textId="77777777" w:rsidR="00263BAD" w:rsidRDefault="00000000">
            <w:pPr>
              <w:pStyle w:val="Compact"/>
            </w:pPr>
            <w:r>
              <w:t>Cargo logistics data</w:t>
            </w:r>
          </w:p>
        </w:tc>
        <w:tc>
          <w:tcPr>
            <w:tcW w:w="1980" w:type="dxa"/>
          </w:tcPr>
          <w:p w14:paraId="57895412" w14:textId="77777777" w:rsidR="00263BAD" w:rsidRDefault="00000000">
            <w:pPr>
              <w:pStyle w:val="Compact"/>
            </w:pPr>
            <w:r>
              <w:t>Cargo operators</w:t>
            </w:r>
          </w:p>
        </w:tc>
        <w:tc>
          <w:tcPr>
            <w:tcW w:w="1980" w:type="dxa"/>
          </w:tcPr>
          <w:p w14:paraId="4A6B1C11" w14:textId="77777777" w:rsidR="00263BAD" w:rsidRDefault="00000000">
            <w:pPr>
              <w:pStyle w:val="Compact"/>
            </w:pPr>
            <w:r>
              <w:t>Cargo ops (exclusive)</w:t>
            </w:r>
          </w:p>
        </w:tc>
        <w:tc>
          <w:tcPr>
            <w:tcW w:w="1980" w:type="dxa"/>
          </w:tcPr>
          <w:p w14:paraId="0A2096BD" w14:textId="77777777" w:rsidR="00263BAD" w:rsidRDefault="00000000">
            <w:pPr>
              <w:pStyle w:val="Compact"/>
            </w:pPr>
            <w:r>
              <w:t>Cargo (competitive intelligence)</w:t>
            </w:r>
          </w:p>
        </w:tc>
      </w:tr>
      <w:tr w:rsidR="00263BAD" w14:paraId="641A3E41" w14:textId="77777777">
        <w:tc>
          <w:tcPr>
            <w:tcW w:w="1980" w:type="dxa"/>
          </w:tcPr>
          <w:p w14:paraId="7D84351F" w14:textId="77777777" w:rsidR="00263BAD" w:rsidRDefault="00000000">
            <w:pPr>
              <w:pStyle w:val="Compact"/>
            </w:pPr>
            <w:r>
              <w:t>Network security events</w:t>
            </w:r>
          </w:p>
        </w:tc>
        <w:tc>
          <w:tcPr>
            <w:tcW w:w="1980" w:type="dxa"/>
          </w:tcPr>
          <w:p w14:paraId="53F6F274" w14:textId="77777777" w:rsidR="00263BAD" w:rsidRDefault="00000000">
            <w:pPr>
              <w:pStyle w:val="Compact"/>
            </w:pPr>
            <w:r>
              <w:t>All traffic</w:t>
            </w:r>
          </w:p>
        </w:tc>
        <w:tc>
          <w:tcPr>
            <w:tcW w:w="1980" w:type="dxa"/>
          </w:tcPr>
          <w:p w14:paraId="43C02049" w14:textId="77777777" w:rsidR="00263BAD" w:rsidRDefault="00000000">
            <w:pPr>
              <w:pStyle w:val="Compact"/>
            </w:pPr>
            <w:r>
              <w:t>CIO (SIEM)</w:t>
            </w:r>
          </w:p>
        </w:tc>
        <w:tc>
          <w:tcPr>
            <w:tcW w:w="1980" w:type="dxa"/>
          </w:tcPr>
          <w:p w14:paraId="3CA369AF" w14:textId="77777777" w:rsidR="00263BAD" w:rsidRDefault="00000000">
            <w:pPr>
              <w:pStyle w:val="Compact"/>
            </w:pPr>
            <w:r>
              <w:t>All parties (surveillance concern)</w:t>
            </w:r>
          </w:p>
        </w:tc>
      </w:tr>
    </w:tbl>
    <w:p w14:paraId="5DD34217" w14:textId="77777777" w:rsidR="00263BAD" w:rsidRDefault="00000000">
      <w:pPr>
        <w:pStyle w:val="BodyText"/>
      </w:pPr>
      <w:r>
        <w:rPr>
          <w:b/>
          <w:bCs/>
        </w:rPr>
        <w:t>Resolution Direction:</w:t>
      </w:r>
      <w:r>
        <w:t xml:space="preserve"> The three-tier data governance model from Pair 2 must extend campus-wide: - </w:t>
      </w:r>
      <w:r>
        <w:rPr>
          <w:b/>
          <w:bCs/>
        </w:rPr>
        <w:t>Tier 1 (Airport-generated, DFW-owned):</w:t>
      </w:r>
      <w:r>
        <w:t xml:space="preserve"> Aggregated, anonymized flow patterns. No constituency-specific data. Monetizable by DFW. - </w:t>
      </w:r>
      <w:r>
        <w:rPr>
          <w:b/>
          <w:bCs/>
        </w:rPr>
        <w:t>Tier 2 (Constituency-controlled):</w:t>
      </w:r>
      <w:r>
        <w:t xml:space="preserve"> Each party owns data generated by their devices and operations. DFW can offer analytics services but access is opt-in with revenue sharing. - </w:t>
      </w:r>
      <w:r>
        <w:rPr>
          <w:b/>
          <w:bCs/>
        </w:rPr>
        <w:t>Tier 3 (Privacy/security-protected):</w:t>
      </w:r>
      <w:r>
        <w:t xml:space="preserve"> Individual-level data encrypted end-to-end. DFW security monitoring is limited to metadata and threat signatures, not content inspection.</w:t>
      </w:r>
    </w:p>
    <w:p w14:paraId="0C9B5D93" w14:textId="77777777" w:rsidR="00263BAD" w:rsidRDefault="00000000">
      <w:pPr>
        <w:pStyle w:val="BodyText"/>
      </w:pPr>
      <w:r>
        <w:rPr>
          <w:b/>
          <w:bCs/>
        </w:rPr>
        <w:t>Contractual Binding:</w:t>
      </w:r>
      <w:r>
        <w:t xml:space="preserve"> No constituency’s Tier 2 data can be shared with another constituency without explicit written consent. Airline data never visible to cargo operators. Cargo operator A data never visible to cargo operator B. F&amp;B operator sales data never used for rent adjustment without consent. This must be architecturally enforced (encryption, access controls), not just policy-enforced.</w:t>
      </w:r>
    </w:p>
    <w:p w14:paraId="3F61957D" w14:textId="77777777" w:rsidR="00263BAD" w:rsidRDefault="00154EE6">
      <w:r>
        <w:rPr>
          <w:noProof/>
        </w:rPr>
        <w:pict w14:anchorId="26A5FBBC">
          <v:rect id="_x0000_i1038" alt="" style="width:468pt;height:.05pt;mso-width-percent:0;mso-height-percent:0;mso-width-percent:0;mso-height-percent:0" o:hralign="center" o:hrstd="t" o:hr="t"/>
        </w:pict>
      </w:r>
    </w:p>
    <w:p w14:paraId="1DB0A205" w14:textId="77777777" w:rsidR="00263BAD" w:rsidRDefault="00000000">
      <w:pPr>
        <w:pStyle w:val="Heading1"/>
      </w:pPr>
      <w:bookmarkStart w:id="25" w:name="section-4-priority-matrix"/>
      <w:bookmarkEnd w:id="18"/>
      <w:bookmarkEnd w:id="24"/>
      <w:r>
        <w:lastRenderedPageBreak/>
        <w:t>SECTION 4: PRIORITY MATRIX</w:t>
      </w:r>
    </w:p>
    <w:p w14:paraId="1C4469D8" w14:textId="77777777" w:rsidR="00263BAD" w:rsidRDefault="00000000">
      <w:pPr>
        <w:pStyle w:val="FirstParagraph"/>
      </w:pPr>
      <w:r>
        <w:t>Requirements ranked by criticality (impact of failure) × breadth (number of constituencies affected).</w:t>
      </w:r>
    </w:p>
    <w:p w14:paraId="079D36A6" w14:textId="77777777" w:rsidR="00263BAD" w:rsidRDefault="00000000">
      <w:pPr>
        <w:pStyle w:val="Heading2"/>
      </w:pPr>
      <w:bookmarkStart w:id="26" w:name="X1044c6f90ffa55b27f067eb63ba5eb2b3df2a33"/>
      <w:r>
        <w:t>Tier 1: Existential — Failure Jeopardizes Entire Program</w:t>
      </w:r>
    </w:p>
    <w:tbl>
      <w:tblPr>
        <w:tblStyle w:val="Table"/>
        <w:tblW w:w="5000" w:type="pct"/>
        <w:tblLayout w:type="fixed"/>
        <w:tblLook w:val="0020" w:firstRow="1" w:lastRow="0" w:firstColumn="0" w:lastColumn="0" w:noHBand="0" w:noVBand="0"/>
      </w:tblPr>
      <w:tblGrid>
        <w:gridCol w:w="2340"/>
        <w:gridCol w:w="2340"/>
        <w:gridCol w:w="2340"/>
        <w:gridCol w:w="2340"/>
      </w:tblGrid>
      <w:tr w:rsidR="00263BAD" w14:paraId="07247F6C" w14:textId="77777777" w:rsidTr="00263BAD">
        <w:trPr>
          <w:cnfStyle w:val="100000000000" w:firstRow="1" w:lastRow="0" w:firstColumn="0" w:lastColumn="0" w:oddVBand="0" w:evenVBand="0" w:oddHBand="0" w:evenHBand="0" w:firstRowFirstColumn="0" w:firstRowLastColumn="0" w:lastRowFirstColumn="0" w:lastRowLastColumn="0"/>
          <w:tblHeader/>
        </w:trPr>
        <w:tc>
          <w:tcPr>
            <w:tcW w:w="1980" w:type="dxa"/>
          </w:tcPr>
          <w:p w14:paraId="3546341B" w14:textId="77777777" w:rsidR="00263BAD" w:rsidRDefault="00000000">
            <w:pPr>
              <w:pStyle w:val="Compact"/>
            </w:pPr>
            <w:r>
              <w:t>Rank</w:t>
            </w:r>
          </w:p>
        </w:tc>
        <w:tc>
          <w:tcPr>
            <w:tcW w:w="1980" w:type="dxa"/>
          </w:tcPr>
          <w:p w14:paraId="6149B351" w14:textId="77777777" w:rsidR="00263BAD" w:rsidRDefault="00000000">
            <w:pPr>
              <w:pStyle w:val="Compact"/>
            </w:pPr>
            <w:r>
              <w:t>Requirement</w:t>
            </w:r>
          </w:p>
        </w:tc>
        <w:tc>
          <w:tcPr>
            <w:tcW w:w="1980" w:type="dxa"/>
          </w:tcPr>
          <w:p w14:paraId="63711D84" w14:textId="77777777" w:rsidR="00263BAD" w:rsidRDefault="00000000">
            <w:pPr>
              <w:pStyle w:val="Compact"/>
            </w:pPr>
            <w:r>
              <w:t>Constituencies</w:t>
            </w:r>
          </w:p>
        </w:tc>
        <w:tc>
          <w:tcPr>
            <w:tcW w:w="1980" w:type="dxa"/>
          </w:tcPr>
          <w:p w14:paraId="05862ACC" w14:textId="77777777" w:rsidR="00263BAD" w:rsidRDefault="00000000">
            <w:pPr>
              <w:pStyle w:val="Compact"/>
            </w:pPr>
            <w:r>
              <w:t>Why Existential</w:t>
            </w:r>
          </w:p>
        </w:tc>
      </w:tr>
      <w:tr w:rsidR="00263BAD" w14:paraId="38292612" w14:textId="77777777">
        <w:tc>
          <w:tcPr>
            <w:tcW w:w="1980" w:type="dxa"/>
          </w:tcPr>
          <w:p w14:paraId="1E390543" w14:textId="77777777" w:rsidR="00263BAD" w:rsidRDefault="00000000">
            <w:pPr>
              <w:pStyle w:val="Compact"/>
            </w:pPr>
            <w:r>
              <w:rPr>
                <w:b/>
                <w:bCs/>
              </w:rPr>
              <w:t>1</w:t>
            </w:r>
          </w:p>
        </w:tc>
        <w:tc>
          <w:tcPr>
            <w:tcW w:w="1980" w:type="dxa"/>
          </w:tcPr>
          <w:p w14:paraId="0C8BA992" w14:textId="77777777" w:rsidR="00263BAD" w:rsidRDefault="00000000">
            <w:pPr>
              <w:pStyle w:val="Compact"/>
            </w:pPr>
            <w:r>
              <w:rPr>
                <w:b/>
                <w:bCs/>
              </w:rPr>
              <w:t>Platform vendor selection by Q2 2025</w:t>
            </w:r>
          </w:p>
        </w:tc>
        <w:tc>
          <w:tcPr>
            <w:tcW w:w="1980" w:type="dxa"/>
          </w:tcPr>
          <w:p w14:paraId="64F4EB6D" w14:textId="77777777" w:rsidR="00263BAD" w:rsidRDefault="00000000">
            <w:pPr>
              <w:pStyle w:val="Compact"/>
            </w:pPr>
            <w:r>
              <w:t>All 6</w:t>
            </w:r>
          </w:p>
        </w:tc>
        <w:tc>
          <w:tcPr>
            <w:tcW w:w="1980" w:type="dxa"/>
          </w:tcPr>
          <w:p w14:paraId="22F8A6F1" w14:textId="77777777" w:rsidR="00263BAD" w:rsidRDefault="00000000">
            <w:pPr>
              <w:pStyle w:val="Compact"/>
            </w:pPr>
            <w:r>
              <w:t>Critical path for cargo spec lock (Q3 2025), Terminal F design, Phase 1 trial start. Every downstream decision depends on this. Delay here cascades to every constituency.</w:t>
            </w:r>
          </w:p>
        </w:tc>
      </w:tr>
      <w:tr w:rsidR="00263BAD" w14:paraId="018563B2" w14:textId="77777777">
        <w:tc>
          <w:tcPr>
            <w:tcW w:w="1980" w:type="dxa"/>
          </w:tcPr>
          <w:p w14:paraId="1DA65510" w14:textId="77777777" w:rsidR="00263BAD" w:rsidRDefault="00000000">
            <w:pPr>
              <w:pStyle w:val="Compact"/>
            </w:pPr>
            <w:r>
              <w:rPr>
                <w:b/>
                <w:bCs/>
              </w:rPr>
              <w:t>2</w:t>
            </w:r>
          </w:p>
        </w:tc>
        <w:tc>
          <w:tcPr>
            <w:tcW w:w="1980" w:type="dxa"/>
          </w:tcPr>
          <w:p w14:paraId="1119F618" w14:textId="77777777" w:rsidR="00263BAD" w:rsidRDefault="00000000">
            <w:pPr>
              <w:pStyle w:val="Compact"/>
            </w:pPr>
            <w:r>
              <w:rPr>
                <w:b/>
                <w:bCs/>
              </w:rPr>
              <w:t>99.99% uptime design target with zone-specific SLAs</w:t>
            </w:r>
          </w:p>
        </w:tc>
        <w:tc>
          <w:tcPr>
            <w:tcW w:w="1980" w:type="dxa"/>
          </w:tcPr>
          <w:p w14:paraId="2C02C1CC" w14:textId="77777777" w:rsidR="00263BAD" w:rsidRDefault="00000000">
            <w:pPr>
              <w:pStyle w:val="Compact"/>
            </w:pPr>
            <w:r>
              <w:t>All 6</w:t>
            </w:r>
          </w:p>
        </w:tc>
        <w:tc>
          <w:tcPr>
            <w:tcW w:w="1980" w:type="dxa"/>
          </w:tcPr>
          <w:p w14:paraId="00D1891A" w14:textId="77777777" w:rsidR="00263BAD" w:rsidRDefault="00000000">
            <w:pPr>
              <w:pStyle w:val="Compact"/>
            </w:pPr>
            <w:r>
              <w:t>Every constituency’s operational and financial model depends on network reliability. Failure to deliver uptime destroys trust across all parties simultaneously.</w:t>
            </w:r>
          </w:p>
        </w:tc>
      </w:tr>
      <w:tr w:rsidR="00263BAD" w14:paraId="04A53E09" w14:textId="77777777">
        <w:tc>
          <w:tcPr>
            <w:tcW w:w="1980" w:type="dxa"/>
          </w:tcPr>
          <w:p w14:paraId="754E4E72" w14:textId="77777777" w:rsidR="00263BAD" w:rsidRDefault="00000000">
            <w:pPr>
              <w:pStyle w:val="Compact"/>
            </w:pPr>
            <w:r>
              <w:rPr>
                <w:b/>
                <w:bCs/>
              </w:rPr>
              <w:t>3</w:t>
            </w:r>
          </w:p>
        </w:tc>
        <w:tc>
          <w:tcPr>
            <w:tcW w:w="1980" w:type="dxa"/>
          </w:tcPr>
          <w:p w14:paraId="58246C40" w14:textId="77777777" w:rsidR="00263BAD" w:rsidRDefault="00000000">
            <w:pPr>
              <w:pStyle w:val="Compact"/>
            </w:pPr>
            <w:r>
              <w:rPr>
                <w:b/>
                <w:bCs/>
              </w:rPr>
              <w:t>Network slicing with cryptographic isolation</w:t>
            </w:r>
          </w:p>
        </w:tc>
        <w:tc>
          <w:tcPr>
            <w:tcW w:w="1980" w:type="dxa"/>
          </w:tcPr>
          <w:p w14:paraId="0859B5EF" w14:textId="77777777" w:rsidR="00263BAD" w:rsidRDefault="00000000">
            <w:pPr>
              <w:pStyle w:val="Compact"/>
            </w:pPr>
            <w:r>
              <w:t>Airline, Cargo, CIO, F&amp;B</w:t>
            </w:r>
          </w:p>
        </w:tc>
        <w:tc>
          <w:tcPr>
            <w:tcW w:w="1980" w:type="dxa"/>
          </w:tcPr>
          <w:p w14:paraId="74A54DC4" w14:textId="77777777" w:rsidR="00263BAD" w:rsidRDefault="00000000">
            <w:pPr>
              <w:pStyle w:val="Compact"/>
            </w:pPr>
            <w:r>
              <w:t>Without isolation, no constituency trusts the shared infrastructure. Airline won’t commit. Cargo operators refuse multi-tenancy. CIO can’t meet security mandate.</w:t>
            </w:r>
          </w:p>
        </w:tc>
      </w:tr>
      <w:tr w:rsidR="00263BAD" w14:paraId="10100597" w14:textId="77777777">
        <w:tc>
          <w:tcPr>
            <w:tcW w:w="1980" w:type="dxa"/>
          </w:tcPr>
          <w:p w14:paraId="52498D0D" w14:textId="77777777" w:rsidR="00263BAD" w:rsidRDefault="00000000">
            <w:pPr>
              <w:pStyle w:val="Compact"/>
            </w:pPr>
            <w:r>
              <w:rPr>
                <w:b/>
                <w:bCs/>
              </w:rPr>
              <w:t>4</w:t>
            </w:r>
          </w:p>
        </w:tc>
        <w:tc>
          <w:tcPr>
            <w:tcW w:w="1980" w:type="dxa"/>
          </w:tcPr>
          <w:p w14:paraId="6AB504E3" w14:textId="77777777" w:rsidR="00263BAD" w:rsidRDefault="00000000">
            <w:pPr>
              <w:pStyle w:val="Compact"/>
            </w:pPr>
            <w:r>
              <w:rPr>
                <w:b/>
                <w:bCs/>
              </w:rPr>
              <w:t>Construction-integrated infrastructure planning</w:t>
            </w:r>
          </w:p>
        </w:tc>
        <w:tc>
          <w:tcPr>
            <w:tcW w:w="1980" w:type="dxa"/>
          </w:tcPr>
          <w:p w14:paraId="3D895826" w14:textId="77777777" w:rsidR="00263BAD" w:rsidRDefault="00000000">
            <w:pPr>
              <w:pStyle w:val="Compact"/>
            </w:pPr>
            <w:r>
              <w:t>CIO, Cargo, Airline, CRO</w:t>
            </w:r>
          </w:p>
        </w:tc>
        <w:tc>
          <w:tcPr>
            <w:tcW w:w="1980" w:type="dxa"/>
          </w:tcPr>
          <w:p w14:paraId="590781EB" w14:textId="77777777" w:rsidR="00263BAD" w:rsidRDefault="00000000">
            <w:pPr>
              <w:pStyle w:val="Compact"/>
            </w:pPr>
            <w:r>
              <w:t xml:space="preserve">Terminal F ($4B), Terminal C, cargo warehouses — missing construction windows creates 5–10x remediation </w:t>
            </w:r>
            <w:r>
              <w:lastRenderedPageBreak/>
              <w:t>costs and potentially irreversible infrastructure gaps.</w:t>
            </w:r>
          </w:p>
        </w:tc>
      </w:tr>
      <w:tr w:rsidR="00263BAD" w14:paraId="4A60AFE2" w14:textId="77777777">
        <w:tc>
          <w:tcPr>
            <w:tcW w:w="1980" w:type="dxa"/>
          </w:tcPr>
          <w:p w14:paraId="51B336F0" w14:textId="77777777" w:rsidR="00263BAD" w:rsidRDefault="00000000">
            <w:pPr>
              <w:pStyle w:val="Compact"/>
            </w:pPr>
            <w:r>
              <w:rPr>
                <w:b/>
                <w:bCs/>
              </w:rPr>
              <w:lastRenderedPageBreak/>
              <w:t>5</w:t>
            </w:r>
          </w:p>
        </w:tc>
        <w:tc>
          <w:tcPr>
            <w:tcW w:w="1980" w:type="dxa"/>
          </w:tcPr>
          <w:p w14:paraId="634F8128" w14:textId="77777777" w:rsidR="00263BAD" w:rsidRDefault="00000000">
            <w:pPr>
              <w:pStyle w:val="Compact"/>
            </w:pPr>
            <w:r>
              <w:rPr>
                <w:b/>
                <w:bCs/>
              </w:rPr>
              <w:t>FCC Part 96 / SAS compliance validated before go-live</w:t>
            </w:r>
          </w:p>
        </w:tc>
        <w:tc>
          <w:tcPr>
            <w:tcW w:w="1980" w:type="dxa"/>
          </w:tcPr>
          <w:p w14:paraId="7C1AD1EA" w14:textId="77777777" w:rsidR="00263BAD" w:rsidRDefault="00000000">
            <w:pPr>
              <w:pStyle w:val="Compact"/>
            </w:pPr>
            <w:r>
              <w:t>CIO, AT&amp;T</w:t>
            </w:r>
          </w:p>
        </w:tc>
        <w:tc>
          <w:tcPr>
            <w:tcW w:w="1980" w:type="dxa"/>
          </w:tcPr>
          <w:p w14:paraId="2BF3FDE9" w14:textId="77777777" w:rsidR="00263BAD" w:rsidRDefault="00000000">
            <w:pPr>
              <w:pStyle w:val="Compact"/>
            </w:pPr>
            <w:r>
              <w:t>Federal facility; military proximity; DPA event handling. Non-compliance is existential regulatory risk for DFW and AT&amp;T.</w:t>
            </w:r>
          </w:p>
        </w:tc>
      </w:tr>
    </w:tbl>
    <w:p w14:paraId="7A483B94" w14:textId="77777777" w:rsidR="00263BAD" w:rsidRDefault="00000000">
      <w:pPr>
        <w:pStyle w:val="Heading2"/>
      </w:pPr>
      <w:bookmarkStart w:id="27" w:name="Xb3def5f4f44641817c9cb847eabf76288451753"/>
      <w:bookmarkEnd w:id="26"/>
      <w:r>
        <w:t>Tier 2: Critical — Failure Undermines Key Constituency Value Propositions</w:t>
      </w:r>
    </w:p>
    <w:tbl>
      <w:tblPr>
        <w:tblStyle w:val="Table"/>
        <w:tblW w:w="5000" w:type="pct"/>
        <w:tblLayout w:type="fixed"/>
        <w:tblLook w:val="0020" w:firstRow="1" w:lastRow="0" w:firstColumn="0" w:lastColumn="0" w:noHBand="0" w:noVBand="0"/>
      </w:tblPr>
      <w:tblGrid>
        <w:gridCol w:w="2340"/>
        <w:gridCol w:w="2340"/>
        <w:gridCol w:w="2340"/>
        <w:gridCol w:w="2340"/>
      </w:tblGrid>
      <w:tr w:rsidR="00263BAD" w14:paraId="53890E80" w14:textId="77777777" w:rsidTr="00263BAD">
        <w:trPr>
          <w:cnfStyle w:val="100000000000" w:firstRow="1" w:lastRow="0" w:firstColumn="0" w:lastColumn="0" w:oddVBand="0" w:evenVBand="0" w:oddHBand="0" w:evenHBand="0" w:firstRowFirstColumn="0" w:firstRowLastColumn="0" w:lastRowFirstColumn="0" w:lastRowLastColumn="0"/>
          <w:tblHeader/>
        </w:trPr>
        <w:tc>
          <w:tcPr>
            <w:tcW w:w="1980" w:type="dxa"/>
          </w:tcPr>
          <w:p w14:paraId="40228BBC" w14:textId="77777777" w:rsidR="00263BAD" w:rsidRDefault="00000000">
            <w:pPr>
              <w:pStyle w:val="Compact"/>
            </w:pPr>
            <w:r>
              <w:t>Rank</w:t>
            </w:r>
          </w:p>
        </w:tc>
        <w:tc>
          <w:tcPr>
            <w:tcW w:w="1980" w:type="dxa"/>
          </w:tcPr>
          <w:p w14:paraId="08578597" w14:textId="77777777" w:rsidR="00263BAD" w:rsidRDefault="00000000">
            <w:pPr>
              <w:pStyle w:val="Compact"/>
            </w:pPr>
            <w:r>
              <w:t>Requirement</w:t>
            </w:r>
          </w:p>
        </w:tc>
        <w:tc>
          <w:tcPr>
            <w:tcW w:w="1980" w:type="dxa"/>
          </w:tcPr>
          <w:p w14:paraId="20ACA09D" w14:textId="77777777" w:rsidR="00263BAD" w:rsidRDefault="00000000">
            <w:pPr>
              <w:pStyle w:val="Compact"/>
            </w:pPr>
            <w:r>
              <w:t>Constituencies</w:t>
            </w:r>
          </w:p>
        </w:tc>
        <w:tc>
          <w:tcPr>
            <w:tcW w:w="1980" w:type="dxa"/>
          </w:tcPr>
          <w:p w14:paraId="199A67B3" w14:textId="77777777" w:rsidR="00263BAD" w:rsidRDefault="00000000">
            <w:pPr>
              <w:pStyle w:val="Compact"/>
            </w:pPr>
            <w:r>
              <w:t>Why Critical</w:t>
            </w:r>
          </w:p>
        </w:tc>
      </w:tr>
      <w:tr w:rsidR="00263BAD" w14:paraId="1DC64A19" w14:textId="77777777">
        <w:tc>
          <w:tcPr>
            <w:tcW w:w="1980" w:type="dxa"/>
          </w:tcPr>
          <w:p w14:paraId="4BFE217C" w14:textId="77777777" w:rsidR="00263BAD" w:rsidRDefault="00000000">
            <w:pPr>
              <w:pStyle w:val="Compact"/>
            </w:pPr>
            <w:r>
              <w:rPr>
                <w:b/>
                <w:bCs/>
              </w:rPr>
              <w:t>6</w:t>
            </w:r>
          </w:p>
        </w:tc>
        <w:tc>
          <w:tcPr>
            <w:tcW w:w="1980" w:type="dxa"/>
          </w:tcPr>
          <w:p w14:paraId="6F577BD8" w14:textId="77777777" w:rsidR="00263BAD" w:rsidRDefault="00000000">
            <w:pPr>
              <w:pStyle w:val="Compact"/>
            </w:pPr>
            <w:r>
              <w:rPr>
                <w:b/>
                <w:bCs/>
              </w:rPr>
              <w:t>Federated governance model with stakeholder-specific slice control</w:t>
            </w:r>
          </w:p>
        </w:tc>
        <w:tc>
          <w:tcPr>
            <w:tcW w:w="1980" w:type="dxa"/>
          </w:tcPr>
          <w:p w14:paraId="0A36F998" w14:textId="77777777" w:rsidR="00263BAD" w:rsidRDefault="00000000">
            <w:pPr>
              <w:pStyle w:val="Compact"/>
            </w:pPr>
            <w:r>
              <w:t>All 6</w:t>
            </w:r>
          </w:p>
        </w:tc>
        <w:tc>
          <w:tcPr>
            <w:tcW w:w="1980" w:type="dxa"/>
          </w:tcPr>
          <w:p w14:paraId="7A11F3E3" w14:textId="77777777" w:rsidR="00263BAD" w:rsidRDefault="00000000">
            <w:pPr>
              <w:pStyle w:val="Compact"/>
            </w:pPr>
            <w:r>
              <w:t>Without clear control authority, operational conflicts during incidents will erode trust and create blame loops.</w:t>
            </w:r>
          </w:p>
        </w:tc>
      </w:tr>
      <w:tr w:rsidR="00263BAD" w14:paraId="76581946" w14:textId="77777777">
        <w:tc>
          <w:tcPr>
            <w:tcW w:w="1980" w:type="dxa"/>
          </w:tcPr>
          <w:p w14:paraId="5B155382" w14:textId="77777777" w:rsidR="00263BAD" w:rsidRDefault="00000000">
            <w:pPr>
              <w:pStyle w:val="Compact"/>
            </w:pPr>
            <w:r>
              <w:rPr>
                <w:b/>
                <w:bCs/>
              </w:rPr>
              <w:t>7</w:t>
            </w:r>
          </w:p>
        </w:tc>
        <w:tc>
          <w:tcPr>
            <w:tcW w:w="1980" w:type="dxa"/>
          </w:tcPr>
          <w:p w14:paraId="5C31856E" w14:textId="77777777" w:rsidR="00263BAD" w:rsidRDefault="00000000">
            <w:pPr>
              <w:pStyle w:val="Compact"/>
            </w:pPr>
            <w:r>
              <w:rPr>
                <w:b/>
                <w:bCs/>
              </w:rPr>
              <w:t>Zone-specific RF engineering with independent survey</w:t>
            </w:r>
          </w:p>
        </w:tc>
        <w:tc>
          <w:tcPr>
            <w:tcW w:w="1980" w:type="dxa"/>
          </w:tcPr>
          <w:p w14:paraId="72D8B9AE" w14:textId="77777777" w:rsidR="00263BAD" w:rsidRDefault="00000000">
            <w:pPr>
              <w:pStyle w:val="Compact"/>
            </w:pPr>
            <w:r>
              <w:t>CIO, AT&amp;T, Cargo, Airline</w:t>
            </w:r>
          </w:p>
        </w:tc>
        <w:tc>
          <w:tcPr>
            <w:tcW w:w="1980" w:type="dxa"/>
          </w:tcPr>
          <w:p w14:paraId="7F58378D" w14:textId="77777777" w:rsidR="00263BAD" w:rsidRDefault="00000000">
            <w:pPr>
              <w:pStyle w:val="Compact"/>
            </w:pPr>
            <w:r>
              <w:t>DFW’s RF environment (metal structures, DPA proximity, warehouse racking) is unique. Generic vendor modeling will produce failed deployments.</w:t>
            </w:r>
          </w:p>
        </w:tc>
      </w:tr>
      <w:tr w:rsidR="00263BAD" w14:paraId="4A0A7F6A" w14:textId="77777777">
        <w:tc>
          <w:tcPr>
            <w:tcW w:w="1980" w:type="dxa"/>
          </w:tcPr>
          <w:p w14:paraId="2CCE98C7" w14:textId="77777777" w:rsidR="00263BAD" w:rsidRDefault="00000000">
            <w:pPr>
              <w:pStyle w:val="Compact"/>
            </w:pPr>
            <w:r>
              <w:rPr>
                <w:b/>
                <w:bCs/>
              </w:rPr>
              <w:t>8</w:t>
            </w:r>
          </w:p>
        </w:tc>
        <w:tc>
          <w:tcPr>
            <w:tcW w:w="1980" w:type="dxa"/>
          </w:tcPr>
          <w:p w14:paraId="0CC7D7FF" w14:textId="77777777" w:rsidR="00263BAD" w:rsidRDefault="00000000">
            <w:pPr>
              <w:pStyle w:val="Compact"/>
            </w:pPr>
            <w:r>
              <w:rPr>
                <w:b/>
                <w:bCs/>
              </w:rPr>
              <w:t>Sub-20ms latency in cargo warehouses</w:t>
            </w:r>
          </w:p>
        </w:tc>
        <w:tc>
          <w:tcPr>
            <w:tcW w:w="1980" w:type="dxa"/>
          </w:tcPr>
          <w:p w14:paraId="69B612F9" w14:textId="77777777" w:rsidR="00263BAD" w:rsidRDefault="00000000">
            <w:pPr>
              <w:pStyle w:val="Compact"/>
            </w:pPr>
            <w:r>
              <w:t>Cargo</w:t>
            </w:r>
          </w:p>
        </w:tc>
        <w:tc>
          <w:tcPr>
            <w:tcW w:w="1980" w:type="dxa"/>
          </w:tcPr>
          <w:p w14:paraId="0902C349" w14:textId="77777777" w:rsidR="00263BAD" w:rsidRDefault="00000000">
            <w:pPr>
              <w:pStyle w:val="Compact"/>
            </w:pPr>
            <w:r>
              <w:t>AGV collision avoidance and FDA cold chain compliance. Failure is safety and regulatory risk, not just performance.</w:t>
            </w:r>
          </w:p>
        </w:tc>
      </w:tr>
      <w:tr w:rsidR="00263BAD" w14:paraId="23468290" w14:textId="77777777">
        <w:tc>
          <w:tcPr>
            <w:tcW w:w="1980" w:type="dxa"/>
          </w:tcPr>
          <w:p w14:paraId="0FC6F2AE" w14:textId="77777777" w:rsidR="00263BAD" w:rsidRDefault="00000000">
            <w:pPr>
              <w:pStyle w:val="Compact"/>
            </w:pPr>
            <w:r>
              <w:rPr>
                <w:b/>
                <w:bCs/>
              </w:rPr>
              <w:t>9</w:t>
            </w:r>
          </w:p>
        </w:tc>
        <w:tc>
          <w:tcPr>
            <w:tcW w:w="1980" w:type="dxa"/>
          </w:tcPr>
          <w:p w14:paraId="5E58C9A3" w14:textId="77777777" w:rsidR="00263BAD" w:rsidRDefault="00000000">
            <w:pPr>
              <w:pStyle w:val="Compact"/>
            </w:pPr>
            <w:r>
              <w:rPr>
                <w:b/>
                <w:bCs/>
              </w:rPr>
              <w:t>Phased deployment with parallel operation and rollback</w:t>
            </w:r>
          </w:p>
        </w:tc>
        <w:tc>
          <w:tcPr>
            <w:tcW w:w="1980" w:type="dxa"/>
          </w:tcPr>
          <w:p w14:paraId="0F3C568C" w14:textId="77777777" w:rsidR="00263BAD" w:rsidRDefault="00000000">
            <w:pPr>
              <w:pStyle w:val="Compact"/>
            </w:pPr>
            <w:r>
              <w:t>All 6</w:t>
            </w:r>
          </w:p>
        </w:tc>
        <w:tc>
          <w:tcPr>
            <w:tcW w:w="1980" w:type="dxa"/>
          </w:tcPr>
          <w:p w14:paraId="18D0F4A8" w14:textId="77777777" w:rsidR="00263BAD" w:rsidRDefault="00000000">
            <w:pPr>
              <w:pStyle w:val="Compact"/>
            </w:pPr>
            <w:r>
              <w:t xml:space="preserve">Every constituency independently demanded this. It’s the universal risk mitigation </w:t>
            </w:r>
            <w:r>
              <w:lastRenderedPageBreak/>
              <w:t>mechanism.</w:t>
            </w:r>
          </w:p>
        </w:tc>
      </w:tr>
      <w:tr w:rsidR="00263BAD" w14:paraId="06ED4DCB" w14:textId="77777777">
        <w:tc>
          <w:tcPr>
            <w:tcW w:w="1980" w:type="dxa"/>
          </w:tcPr>
          <w:p w14:paraId="630B8442" w14:textId="77777777" w:rsidR="00263BAD" w:rsidRDefault="00000000">
            <w:pPr>
              <w:pStyle w:val="Compact"/>
            </w:pPr>
            <w:r>
              <w:rPr>
                <w:b/>
                <w:bCs/>
              </w:rPr>
              <w:lastRenderedPageBreak/>
              <w:t>10</w:t>
            </w:r>
          </w:p>
        </w:tc>
        <w:tc>
          <w:tcPr>
            <w:tcW w:w="1980" w:type="dxa"/>
          </w:tcPr>
          <w:p w14:paraId="4BDDCFC9" w14:textId="77777777" w:rsidR="00263BAD" w:rsidRDefault="00000000">
            <w:pPr>
              <w:pStyle w:val="Compact"/>
            </w:pPr>
            <w:r>
              <w:rPr>
                <w:b/>
                <w:bCs/>
              </w:rPr>
              <w:t>Layered data governance (Tier 1/2/3) with contractual binding</w:t>
            </w:r>
          </w:p>
        </w:tc>
        <w:tc>
          <w:tcPr>
            <w:tcW w:w="1980" w:type="dxa"/>
          </w:tcPr>
          <w:p w14:paraId="17793CDF" w14:textId="77777777" w:rsidR="00263BAD" w:rsidRDefault="00000000">
            <w:pPr>
              <w:pStyle w:val="Compact"/>
            </w:pPr>
            <w:r>
              <w:t>CRO, F&amp;B, Airline, Cargo</w:t>
            </w:r>
          </w:p>
        </w:tc>
        <w:tc>
          <w:tcPr>
            <w:tcW w:w="1980" w:type="dxa"/>
          </w:tcPr>
          <w:p w14:paraId="2120EB3D" w14:textId="77777777" w:rsidR="00263BAD" w:rsidRDefault="00000000">
            <w:pPr>
              <w:pStyle w:val="Compact"/>
            </w:pPr>
            <w:r>
              <w:t>Without trust in data handling, monetization fails (CRO), operators resist adoption (F&amp;B), and airline/cargo refuse network integration.</w:t>
            </w:r>
          </w:p>
        </w:tc>
      </w:tr>
    </w:tbl>
    <w:p w14:paraId="58CE14EC" w14:textId="77777777" w:rsidR="00263BAD" w:rsidRDefault="00000000">
      <w:pPr>
        <w:pStyle w:val="Heading2"/>
      </w:pPr>
      <w:bookmarkStart w:id="28" w:name="X6efecf63c6d98f284a4b264bcda02d2594d5d46"/>
      <w:bookmarkEnd w:id="27"/>
      <w:r>
        <w:t>Tier 3: Important — Failure Reduces Value but Doesn’t Kill Program</w:t>
      </w:r>
    </w:p>
    <w:tbl>
      <w:tblPr>
        <w:tblStyle w:val="Table"/>
        <w:tblW w:w="5000" w:type="pct"/>
        <w:tblLayout w:type="fixed"/>
        <w:tblLook w:val="0020" w:firstRow="1" w:lastRow="0" w:firstColumn="0" w:lastColumn="0" w:noHBand="0" w:noVBand="0"/>
      </w:tblPr>
      <w:tblGrid>
        <w:gridCol w:w="2340"/>
        <w:gridCol w:w="2340"/>
        <w:gridCol w:w="2340"/>
        <w:gridCol w:w="2340"/>
      </w:tblGrid>
      <w:tr w:rsidR="00263BAD" w14:paraId="5A6607A7" w14:textId="77777777" w:rsidTr="00263BAD">
        <w:trPr>
          <w:cnfStyle w:val="100000000000" w:firstRow="1" w:lastRow="0" w:firstColumn="0" w:lastColumn="0" w:oddVBand="0" w:evenVBand="0" w:oddHBand="0" w:evenHBand="0" w:firstRowFirstColumn="0" w:firstRowLastColumn="0" w:lastRowFirstColumn="0" w:lastRowLastColumn="0"/>
          <w:tblHeader/>
        </w:trPr>
        <w:tc>
          <w:tcPr>
            <w:tcW w:w="1980" w:type="dxa"/>
          </w:tcPr>
          <w:p w14:paraId="75059A11" w14:textId="77777777" w:rsidR="00263BAD" w:rsidRDefault="00000000">
            <w:pPr>
              <w:pStyle w:val="Compact"/>
            </w:pPr>
            <w:r>
              <w:t>Rank</w:t>
            </w:r>
          </w:p>
        </w:tc>
        <w:tc>
          <w:tcPr>
            <w:tcW w:w="1980" w:type="dxa"/>
          </w:tcPr>
          <w:p w14:paraId="72F47370" w14:textId="77777777" w:rsidR="00263BAD" w:rsidRDefault="00000000">
            <w:pPr>
              <w:pStyle w:val="Compact"/>
            </w:pPr>
            <w:r>
              <w:t>Requirement</w:t>
            </w:r>
          </w:p>
        </w:tc>
        <w:tc>
          <w:tcPr>
            <w:tcW w:w="1980" w:type="dxa"/>
          </w:tcPr>
          <w:p w14:paraId="26FD73DE" w14:textId="77777777" w:rsidR="00263BAD" w:rsidRDefault="00000000">
            <w:pPr>
              <w:pStyle w:val="Compact"/>
            </w:pPr>
            <w:r>
              <w:t>Constituencies</w:t>
            </w:r>
          </w:p>
        </w:tc>
        <w:tc>
          <w:tcPr>
            <w:tcW w:w="1980" w:type="dxa"/>
          </w:tcPr>
          <w:p w14:paraId="6452DFF1" w14:textId="77777777" w:rsidR="00263BAD" w:rsidRDefault="00000000">
            <w:pPr>
              <w:pStyle w:val="Compact"/>
            </w:pPr>
            <w:r>
              <w:t>Why Important</w:t>
            </w:r>
          </w:p>
        </w:tc>
      </w:tr>
      <w:tr w:rsidR="00263BAD" w14:paraId="14527607" w14:textId="77777777">
        <w:tc>
          <w:tcPr>
            <w:tcW w:w="1980" w:type="dxa"/>
          </w:tcPr>
          <w:p w14:paraId="1740691D" w14:textId="77777777" w:rsidR="00263BAD" w:rsidRDefault="00000000">
            <w:pPr>
              <w:pStyle w:val="Compact"/>
            </w:pPr>
            <w:r>
              <w:rPr>
                <w:b/>
                <w:bCs/>
              </w:rPr>
              <w:t>11</w:t>
            </w:r>
          </w:p>
        </w:tc>
        <w:tc>
          <w:tcPr>
            <w:tcW w:w="1980" w:type="dxa"/>
          </w:tcPr>
          <w:p w14:paraId="1D0D300A" w14:textId="77777777" w:rsidR="00263BAD" w:rsidRDefault="00000000">
            <w:pPr>
              <w:pStyle w:val="Compact"/>
            </w:pPr>
            <w:r>
              <w:rPr>
                <w:b/>
                <w:bCs/>
              </w:rPr>
              <w:t>Tenant connectivity at ≤$300–350/month per location</w:t>
            </w:r>
          </w:p>
        </w:tc>
        <w:tc>
          <w:tcPr>
            <w:tcW w:w="1980" w:type="dxa"/>
          </w:tcPr>
          <w:p w14:paraId="1DF8B372" w14:textId="77777777" w:rsidR="00263BAD" w:rsidRDefault="00000000">
            <w:pPr>
              <w:pStyle w:val="Compact"/>
            </w:pPr>
            <w:r>
              <w:t>CRO, F&amp;B</w:t>
            </w:r>
          </w:p>
        </w:tc>
        <w:tc>
          <w:tcPr>
            <w:tcW w:w="1980" w:type="dxa"/>
          </w:tcPr>
          <w:p w14:paraId="6908DEA6" w14:textId="77777777" w:rsidR="00263BAD" w:rsidRDefault="00000000">
            <w:pPr>
              <w:pStyle w:val="Compact"/>
            </w:pPr>
            <w:r>
              <w:t>Affordability drives adoption. Over-pricing kills the connectivity-as-a-service revenue model and harms ACDBE operators.</w:t>
            </w:r>
          </w:p>
        </w:tc>
      </w:tr>
      <w:tr w:rsidR="00263BAD" w14:paraId="7F0473F0" w14:textId="77777777">
        <w:tc>
          <w:tcPr>
            <w:tcW w:w="1980" w:type="dxa"/>
          </w:tcPr>
          <w:p w14:paraId="3A86975A" w14:textId="77777777" w:rsidR="00263BAD" w:rsidRDefault="00000000">
            <w:pPr>
              <w:pStyle w:val="Compact"/>
            </w:pPr>
            <w:r>
              <w:rPr>
                <w:b/>
                <w:bCs/>
              </w:rPr>
              <w:t>12</w:t>
            </w:r>
          </w:p>
        </w:tc>
        <w:tc>
          <w:tcPr>
            <w:tcW w:w="1980" w:type="dxa"/>
          </w:tcPr>
          <w:p w14:paraId="586922FF" w14:textId="77777777" w:rsidR="00263BAD" w:rsidRDefault="00000000">
            <w:pPr>
              <w:pStyle w:val="Compact"/>
            </w:pPr>
            <w:r>
              <w:rPr>
                <w:b/>
                <w:bCs/>
              </w:rPr>
              <w:t>Revenue generation by Month 12</w:t>
            </w:r>
          </w:p>
        </w:tc>
        <w:tc>
          <w:tcPr>
            <w:tcW w:w="1980" w:type="dxa"/>
          </w:tcPr>
          <w:p w14:paraId="54707F88" w14:textId="77777777" w:rsidR="00263BAD" w:rsidRDefault="00000000">
            <w:pPr>
              <w:pStyle w:val="Compact"/>
            </w:pPr>
            <w:r>
              <w:t>CRO</w:t>
            </w:r>
          </w:p>
        </w:tc>
        <w:tc>
          <w:tcPr>
            <w:tcW w:w="1980" w:type="dxa"/>
          </w:tcPr>
          <w:p w14:paraId="7AD957A6" w14:textId="77777777" w:rsidR="00263BAD" w:rsidRDefault="00000000">
            <w:pPr>
              <w:pStyle w:val="Compact"/>
            </w:pPr>
            <w:r>
              <w:t>Board credibility and competitive positioning. Delay doesn’t kill the program but weakens executive support.</w:t>
            </w:r>
          </w:p>
        </w:tc>
      </w:tr>
      <w:tr w:rsidR="00263BAD" w14:paraId="2685AF03" w14:textId="77777777">
        <w:tc>
          <w:tcPr>
            <w:tcW w:w="1980" w:type="dxa"/>
          </w:tcPr>
          <w:p w14:paraId="68E0A8F5" w14:textId="77777777" w:rsidR="00263BAD" w:rsidRDefault="00000000">
            <w:pPr>
              <w:pStyle w:val="Compact"/>
            </w:pPr>
            <w:r>
              <w:rPr>
                <w:b/>
                <w:bCs/>
              </w:rPr>
              <w:t>13</w:t>
            </w:r>
          </w:p>
        </w:tc>
        <w:tc>
          <w:tcPr>
            <w:tcW w:w="1980" w:type="dxa"/>
          </w:tcPr>
          <w:p w14:paraId="0DBEB911" w14:textId="77777777" w:rsidR="00263BAD" w:rsidRDefault="00000000">
            <w:pPr>
              <w:pStyle w:val="Compact"/>
            </w:pPr>
            <w:r>
              <w:rPr>
                <w:b/>
                <w:bCs/>
              </w:rPr>
              <w:t>AT&amp;T revenue sharing structure</w:t>
            </w:r>
          </w:p>
        </w:tc>
        <w:tc>
          <w:tcPr>
            <w:tcW w:w="1980" w:type="dxa"/>
          </w:tcPr>
          <w:p w14:paraId="68CE7087" w14:textId="77777777" w:rsidR="00263BAD" w:rsidRDefault="00000000">
            <w:pPr>
              <w:pStyle w:val="Compact"/>
            </w:pPr>
            <w:r>
              <w:t>CIO, AT&amp;T</w:t>
            </w:r>
          </w:p>
        </w:tc>
        <w:tc>
          <w:tcPr>
            <w:tcW w:w="1980" w:type="dxa"/>
          </w:tcPr>
          <w:p w14:paraId="52BFE374" w14:textId="77777777" w:rsidR="00263BAD" w:rsidRDefault="00000000">
            <w:pPr>
              <w:pStyle w:val="Compact"/>
            </w:pPr>
            <w:r>
              <w:t>Misalignment creates ongoing partner friction but doesn’t prevent technical deployment.</w:t>
            </w:r>
          </w:p>
        </w:tc>
      </w:tr>
      <w:tr w:rsidR="00263BAD" w14:paraId="1B012156" w14:textId="77777777">
        <w:tc>
          <w:tcPr>
            <w:tcW w:w="1980" w:type="dxa"/>
          </w:tcPr>
          <w:p w14:paraId="7197BFB5" w14:textId="77777777" w:rsidR="00263BAD" w:rsidRDefault="00000000">
            <w:pPr>
              <w:pStyle w:val="Compact"/>
            </w:pPr>
            <w:r>
              <w:rPr>
                <w:b/>
                <w:bCs/>
              </w:rPr>
              <w:t>14</w:t>
            </w:r>
          </w:p>
        </w:tc>
        <w:tc>
          <w:tcPr>
            <w:tcW w:w="1980" w:type="dxa"/>
          </w:tcPr>
          <w:p w14:paraId="65A276BE" w14:textId="77777777" w:rsidR="00263BAD" w:rsidRDefault="00000000">
            <w:pPr>
              <w:pStyle w:val="Compact"/>
            </w:pPr>
            <w:r>
              <w:rPr>
                <w:b/>
                <w:bCs/>
              </w:rPr>
              <w:t>Multi-vendor policy for Phase 3+</w:t>
            </w:r>
          </w:p>
        </w:tc>
        <w:tc>
          <w:tcPr>
            <w:tcW w:w="1980" w:type="dxa"/>
          </w:tcPr>
          <w:p w14:paraId="24B237C2" w14:textId="77777777" w:rsidR="00263BAD" w:rsidRDefault="00000000">
            <w:pPr>
              <w:pStyle w:val="Compact"/>
            </w:pPr>
            <w:r>
              <w:t>CIO</w:t>
            </w:r>
          </w:p>
        </w:tc>
        <w:tc>
          <w:tcPr>
            <w:tcW w:w="1980" w:type="dxa"/>
          </w:tcPr>
          <w:p w14:paraId="6411D40F" w14:textId="77777777" w:rsidR="00263BAD" w:rsidRDefault="00000000">
            <w:pPr>
              <w:pStyle w:val="Compact"/>
            </w:pPr>
            <w:r>
              <w:t>Long-term optionality. Not urgent until Phase 2 completes, but must be contractually committed now.</w:t>
            </w:r>
          </w:p>
        </w:tc>
      </w:tr>
      <w:tr w:rsidR="00263BAD" w14:paraId="26C48776" w14:textId="77777777">
        <w:tc>
          <w:tcPr>
            <w:tcW w:w="1980" w:type="dxa"/>
          </w:tcPr>
          <w:p w14:paraId="1568AA93" w14:textId="77777777" w:rsidR="00263BAD" w:rsidRDefault="00000000">
            <w:pPr>
              <w:pStyle w:val="Compact"/>
            </w:pPr>
            <w:r>
              <w:rPr>
                <w:b/>
                <w:bCs/>
              </w:rPr>
              <w:t>15</w:t>
            </w:r>
          </w:p>
        </w:tc>
        <w:tc>
          <w:tcPr>
            <w:tcW w:w="1980" w:type="dxa"/>
          </w:tcPr>
          <w:p w14:paraId="6B648412" w14:textId="77777777" w:rsidR="00263BAD" w:rsidRDefault="00000000">
            <w:pPr>
              <w:pStyle w:val="Compact"/>
            </w:pPr>
            <w:r>
              <w:rPr>
                <w:b/>
                <w:bCs/>
              </w:rPr>
              <w:t xml:space="preserve">ACDBE operator success metrics (NPS ≥ 40, cost </w:t>
            </w:r>
            <w:r>
              <w:rPr>
                <w:b/>
                <w:bCs/>
              </w:rPr>
              <w:lastRenderedPageBreak/>
              <w:t>≤$300)</w:t>
            </w:r>
          </w:p>
        </w:tc>
        <w:tc>
          <w:tcPr>
            <w:tcW w:w="1980" w:type="dxa"/>
          </w:tcPr>
          <w:p w14:paraId="0A2B8900" w14:textId="77777777" w:rsidR="00263BAD" w:rsidRDefault="00000000">
            <w:pPr>
              <w:pStyle w:val="Compact"/>
            </w:pPr>
            <w:r>
              <w:lastRenderedPageBreak/>
              <w:t>CRO, F&amp;B</w:t>
            </w:r>
          </w:p>
        </w:tc>
        <w:tc>
          <w:tcPr>
            <w:tcW w:w="1980" w:type="dxa"/>
          </w:tcPr>
          <w:p w14:paraId="43336C0A" w14:textId="77777777" w:rsidR="00263BAD" w:rsidRDefault="00000000">
            <w:pPr>
              <w:pStyle w:val="Compact"/>
            </w:pPr>
            <w:r>
              <w:t xml:space="preserve">Federal compliance and equity. Failure creates regulatory </w:t>
            </w:r>
            <w:r>
              <w:lastRenderedPageBreak/>
              <w:t>exposure and reputational damage, not immediate operational impact.</w:t>
            </w:r>
          </w:p>
        </w:tc>
      </w:tr>
      <w:tr w:rsidR="00263BAD" w14:paraId="0DAA5286" w14:textId="77777777">
        <w:tc>
          <w:tcPr>
            <w:tcW w:w="1980" w:type="dxa"/>
          </w:tcPr>
          <w:p w14:paraId="5C8D8CD0" w14:textId="77777777" w:rsidR="00263BAD" w:rsidRDefault="00000000">
            <w:pPr>
              <w:pStyle w:val="Compact"/>
            </w:pPr>
            <w:r>
              <w:rPr>
                <w:b/>
                <w:bCs/>
              </w:rPr>
              <w:lastRenderedPageBreak/>
              <w:t>16</w:t>
            </w:r>
          </w:p>
        </w:tc>
        <w:tc>
          <w:tcPr>
            <w:tcW w:w="1980" w:type="dxa"/>
          </w:tcPr>
          <w:p w14:paraId="3D5FE453" w14:textId="77777777" w:rsidR="00263BAD" w:rsidRDefault="00000000">
            <w:pPr>
              <w:pStyle w:val="Compact"/>
            </w:pPr>
            <w:r>
              <w:rPr>
                <w:b/>
                <w:bCs/>
              </w:rPr>
              <w:t>Single pane of glass integrating 5G with legacy NOC</w:t>
            </w:r>
          </w:p>
        </w:tc>
        <w:tc>
          <w:tcPr>
            <w:tcW w:w="1980" w:type="dxa"/>
          </w:tcPr>
          <w:p w14:paraId="22C7190C" w14:textId="77777777" w:rsidR="00263BAD" w:rsidRDefault="00000000">
            <w:pPr>
              <w:pStyle w:val="Compact"/>
            </w:pPr>
            <w:r>
              <w:t>CIO</w:t>
            </w:r>
          </w:p>
        </w:tc>
        <w:tc>
          <w:tcPr>
            <w:tcW w:w="1980" w:type="dxa"/>
          </w:tcPr>
          <w:p w14:paraId="4B18B37B" w14:textId="77777777" w:rsidR="00263BAD" w:rsidRDefault="00000000">
            <w:pPr>
              <w:pStyle w:val="Compact"/>
            </w:pPr>
            <w:r>
              <w:t>Operational efficiency. Achievable incrementally through API integration; not a launch blocker.</w:t>
            </w:r>
          </w:p>
        </w:tc>
      </w:tr>
      <w:tr w:rsidR="00263BAD" w14:paraId="797C7051" w14:textId="77777777">
        <w:tc>
          <w:tcPr>
            <w:tcW w:w="1980" w:type="dxa"/>
          </w:tcPr>
          <w:p w14:paraId="5A2C942D" w14:textId="77777777" w:rsidR="00263BAD" w:rsidRDefault="00000000">
            <w:pPr>
              <w:pStyle w:val="Compact"/>
            </w:pPr>
            <w:r>
              <w:rPr>
                <w:b/>
                <w:bCs/>
              </w:rPr>
              <w:t>17</w:t>
            </w:r>
          </w:p>
        </w:tc>
        <w:tc>
          <w:tcPr>
            <w:tcW w:w="1980" w:type="dxa"/>
          </w:tcPr>
          <w:p w14:paraId="7B3D76B5" w14:textId="77777777" w:rsidR="00263BAD" w:rsidRDefault="00000000">
            <w:pPr>
              <w:pStyle w:val="Compact"/>
            </w:pPr>
            <w:r>
              <w:rPr>
                <w:b/>
                <w:bCs/>
              </w:rPr>
              <w:t>Existing iPad fleet compatibility (no forced migration)</w:t>
            </w:r>
          </w:p>
        </w:tc>
        <w:tc>
          <w:tcPr>
            <w:tcW w:w="1980" w:type="dxa"/>
          </w:tcPr>
          <w:p w14:paraId="00000155" w14:textId="77777777" w:rsidR="00263BAD" w:rsidRDefault="00000000">
            <w:pPr>
              <w:pStyle w:val="Compact"/>
            </w:pPr>
            <w:r>
              <w:t>Airline</w:t>
            </w:r>
          </w:p>
        </w:tc>
        <w:tc>
          <w:tcPr>
            <w:tcW w:w="1980" w:type="dxa"/>
          </w:tcPr>
          <w:p w14:paraId="1B3FCBDC" w14:textId="77777777" w:rsidR="00263BAD" w:rsidRDefault="00000000">
            <w:pPr>
              <w:pStyle w:val="Compact"/>
            </w:pPr>
            <w:r>
              <w:t>Important for airline trust and adoption pace, but airline controls its own migration timeline.</w:t>
            </w:r>
          </w:p>
        </w:tc>
      </w:tr>
      <w:tr w:rsidR="00263BAD" w14:paraId="09771F25" w14:textId="77777777">
        <w:tc>
          <w:tcPr>
            <w:tcW w:w="1980" w:type="dxa"/>
          </w:tcPr>
          <w:p w14:paraId="35EDC04C" w14:textId="77777777" w:rsidR="00263BAD" w:rsidRDefault="00000000">
            <w:pPr>
              <w:pStyle w:val="Compact"/>
            </w:pPr>
            <w:r>
              <w:rPr>
                <w:b/>
                <w:bCs/>
              </w:rPr>
              <w:t>18</w:t>
            </w:r>
          </w:p>
        </w:tc>
        <w:tc>
          <w:tcPr>
            <w:tcW w:w="1980" w:type="dxa"/>
          </w:tcPr>
          <w:p w14:paraId="7CF6FA99" w14:textId="77777777" w:rsidR="00263BAD" w:rsidRDefault="00000000">
            <w:pPr>
              <w:pStyle w:val="Compact"/>
            </w:pPr>
            <w:r>
              <w:rPr>
                <w:b/>
                <w:bCs/>
              </w:rPr>
              <w:t>5-day new location provisioning</w:t>
            </w:r>
          </w:p>
        </w:tc>
        <w:tc>
          <w:tcPr>
            <w:tcW w:w="1980" w:type="dxa"/>
          </w:tcPr>
          <w:p w14:paraId="29F8BB5E" w14:textId="77777777" w:rsidR="00263BAD" w:rsidRDefault="00000000">
            <w:pPr>
              <w:pStyle w:val="Compact"/>
            </w:pPr>
            <w:r>
              <w:t>CRO</w:t>
            </w:r>
          </w:p>
        </w:tc>
        <w:tc>
          <w:tcPr>
            <w:tcW w:w="1980" w:type="dxa"/>
          </w:tcPr>
          <w:p w14:paraId="4638BB52" w14:textId="77777777" w:rsidR="00263BAD" w:rsidRDefault="00000000">
            <w:pPr>
              <w:pStyle w:val="Compact"/>
            </w:pPr>
            <w:r>
              <w:t>Speed-to-revenue for 34 new concessions. Achievable after operations mature; not required at launch.</w:t>
            </w:r>
          </w:p>
        </w:tc>
      </w:tr>
    </w:tbl>
    <w:p w14:paraId="163D6709" w14:textId="77777777" w:rsidR="00B65D2F" w:rsidRDefault="00B65D2F"/>
    <w:p w14:paraId="2D829B90" w14:textId="77777777" w:rsidR="00B65D2F" w:rsidRDefault="00B65D2F"/>
    <w:p w14:paraId="5E31465E" w14:textId="77777777" w:rsidR="00B65D2F" w:rsidRDefault="00B65D2F"/>
    <w:p w14:paraId="040716C0" w14:textId="77777777" w:rsidR="00B65D2F" w:rsidRDefault="00B65D2F"/>
    <w:p w14:paraId="6D023F3C" w14:textId="77777777" w:rsidR="00B65D2F" w:rsidRDefault="00B65D2F"/>
    <w:p w14:paraId="74EDBB37" w14:textId="77777777" w:rsidR="00B65D2F" w:rsidRDefault="00B65D2F"/>
    <w:p w14:paraId="6C4F3CEE" w14:textId="77777777" w:rsidR="00B65D2F" w:rsidRDefault="00B65D2F"/>
    <w:p w14:paraId="7FE8E814" w14:textId="77777777" w:rsidR="00B65D2F" w:rsidRDefault="00B65D2F"/>
    <w:p w14:paraId="45C11CDD" w14:textId="77777777" w:rsidR="00B65D2F" w:rsidRDefault="00B65D2F"/>
    <w:p w14:paraId="0A1BB791" w14:textId="77777777" w:rsidR="00B65D2F" w:rsidRDefault="00B65D2F"/>
    <w:p w14:paraId="7F8A4892" w14:textId="77777777" w:rsidR="00B65D2F" w:rsidRDefault="00B65D2F"/>
    <w:p w14:paraId="39F28690" w14:textId="645DDA3D" w:rsidR="00263BAD" w:rsidRDefault="00154EE6">
      <w:r>
        <w:rPr>
          <w:noProof/>
        </w:rPr>
        <w:lastRenderedPageBreak/>
        <w:pict w14:anchorId="6EC6D969">
          <v:rect id="_x0000_i1037" alt="" style="width:468pt;height:.05pt;mso-width-percent:0;mso-height-percent:0;mso-width-percent:0;mso-height-percent:0" o:hralign="center" o:hrstd="t" o:hr="t"/>
        </w:pict>
      </w:r>
    </w:p>
    <w:p w14:paraId="28211E07" w14:textId="2FD350FE" w:rsidR="00263BAD" w:rsidRDefault="00000000">
      <w:pPr>
        <w:pStyle w:val="Heading1"/>
      </w:pPr>
      <w:bookmarkStart w:id="29" w:name="section-5-deployment-hypotheses"/>
      <w:bookmarkEnd w:id="25"/>
      <w:bookmarkEnd w:id="28"/>
      <w:r>
        <w:t>SECTION 5: DEPLOYMENT HYPOTHESES</w:t>
      </w:r>
    </w:p>
    <w:p w14:paraId="1989B29C" w14:textId="77777777" w:rsidR="00263BAD" w:rsidRDefault="00000000">
      <w:pPr>
        <w:pStyle w:val="FirstParagraph"/>
      </w:pPr>
      <w:r>
        <w:t>Based on the consolidated requirements, four competing architectural hypotheses could satisfy the majority of constituencies. Each represents a different set of trade-offs. These hypotheses are not mutually exclusive in all respects — the final architecture may combine elements from multiple hypotheses.</w:t>
      </w:r>
    </w:p>
    <w:p w14:paraId="5295C9C3" w14:textId="77777777" w:rsidR="00263BAD" w:rsidRDefault="00154EE6">
      <w:r>
        <w:rPr>
          <w:noProof/>
        </w:rPr>
        <w:pict w14:anchorId="0B11291F">
          <v:rect id="_x0000_i1036" alt="" style="width:468pt;height:.05pt;mso-width-percent:0;mso-height-percent:0;mso-width-percent:0;mso-height-percent:0" o:hralign="center" o:hrstd="t" o:hr="t"/>
        </w:pict>
      </w:r>
    </w:p>
    <w:p w14:paraId="576A156E" w14:textId="77777777" w:rsidR="00263BAD" w:rsidRDefault="00000000">
      <w:pPr>
        <w:pStyle w:val="Heading2"/>
      </w:pPr>
      <w:bookmarkStart w:id="30" w:name="X4df0fe757f47ece47b1e16419bbf992e62b5167"/>
      <w:r>
        <w:t>Hypothesis A: Zone-Optimized Federated Architecture</w:t>
      </w:r>
    </w:p>
    <w:p w14:paraId="1BC503C4" w14:textId="77777777" w:rsidR="00263BAD" w:rsidRDefault="00000000">
      <w:pPr>
        <w:pStyle w:val="Heading3"/>
      </w:pPr>
      <w:bookmarkStart w:id="31" w:name="one-platform-many-designs"/>
      <w:r>
        <w:t>“One Platform, Many Designs”</w:t>
      </w:r>
    </w:p>
    <w:p w14:paraId="702E31C5" w14:textId="77777777" w:rsidR="00263BAD" w:rsidRDefault="00000000">
      <w:pPr>
        <w:pStyle w:val="FirstParagraph"/>
      </w:pPr>
      <w:r>
        <w:rPr>
          <w:b/>
          <w:bCs/>
        </w:rPr>
        <w:t>Core Concept:</w:t>
      </w:r>
      <w:r>
        <w:t xml:space="preserve"> A single private 5G platform (one vendor for core, one SAS integration) deployed with zone-specific RF engineering, edge compute placement, and SLA targets. Each zone is architecturally optimized for its primary use case but shares common management, governance, and spectrum coordination.</w:t>
      </w:r>
    </w:p>
    <w:p w14:paraId="37383BEB" w14:textId="77777777" w:rsidR="00263BAD" w:rsidRDefault="00000000">
      <w:pPr>
        <w:pStyle w:val="BodyText"/>
      </w:pPr>
      <w:r>
        <w:rPr>
          <w:b/>
          <w:bCs/>
        </w:rPr>
        <w:t>Architecture:</w:t>
      </w:r>
    </w:p>
    <w:p w14:paraId="035F68B0" w14:textId="77777777" w:rsidR="00263BAD" w:rsidRDefault="00000000">
      <w:pPr>
        <w:pStyle w:val="SourceCode"/>
      </w:pPr>
      <w:r>
        <w:rPr>
          <w:rStyle w:val="VerbatimChar"/>
        </w:rPr>
        <w:t xml:space="preserve">                    ┌─────────────────────────────────────┐</w:t>
      </w:r>
      <w:r>
        <w:br/>
      </w:r>
      <w:r>
        <w:rPr>
          <w:rStyle w:val="VerbatimChar"/>
        </w:rPr>
        <w:t xml:space="preserve">                    │       COMMON CORE (Centralized)     │</w:t>
      </w:r>
      <w:r>
        <w:br/>
      </w:r>
      <w:r>
        <w:rPr>
          <w:rStyle w:val="VerbatimChar"/>
        </w:rPr>
        <w:t xml:space="preserve">                    │  ┌─────────┐  ┌──────┐  ┌────────┐ │</w:t>
      </w:r>
      <w:r>
        <w:br/>
      </w:r>
      <w:r>
        <w:rPr>
          <w:rStyle w:val="VerbatimChar"/>
        </w:rPr>
        <w:t xml:space="preserve">                    │  │ 5G Core │  │ SAS  │  │  NOC   │ │</w:t>
      </w:r>
      <w:r>
        <w:br/>
      </w:r>
      <w:r>
        <w:rPr>
          <w:rStyle w:val="VerbatimChar"/>
        </w:rPr>
        <w:t xml:space="preserve">                    │  │ Network │  │ Coord│  │  APIs  │ │</w:t>
      </w:r>
      <w:r>
        <w:br/>
      </w:r>
      <w:r>
        <w:rPr>
          <w:rStyle w:val="VerbatimChar"/>
        </w:rPr>
        <w:t xml:space="preserve">                    │  └────┬────┘  └──┬───┘  └───┬────┘ │</w:t>
      </w:r>
      <w:r>
        <w:br/>
      </w:r>
      <w:r>
        <w:rPr>
          <w:rStyle w:val="VerbatimChar"/>
        </w:rPr>
        <w:t xml:space="preserve">                    └───────┼─────────┼──────────┼───────┘</w:t>
      </w:r>
      <w:r>
        <w:br/>
      </w:r>
      <w:r>
        <w:rPr>
          <w:rStyle w:val="VerbatimChar"/>
        </w:rPr>
        <w:t xml:space="preserve">                            │         │          │</w:t>
      </w:r>
      <w:r>
        <w:br/>
      </w:r>
      <w:r>
        <w:rPr>
          <w:rStyle w:val="VerbatimChar"/>
        </w:rPr>
        <w:t xml:space="preserve">            ┌───────────────┼─────────┼──────────┼────────────┐</w:t>
      </w:r>
      <w:r>
        <w:br/>
      </w:r>
      <w:r>
        <w:rPr>
          <w:rStyle w:val="VerbatimChar"/>
        </w:rPr>
        <w:t xml:space="preserve">            │               │         │          │            │</w:t>
      </w:r>
      <w:r>
        <w:br/>
      </w:r>
      <w:r>
        <w:rPr>
          <w:rStyle w:val="VerbatimChar"/>
        </w:rPr>
        <w:t xml:space="preserve">     ┌──────▼──────┐ ┌──────▼───┐ ┌───▼────┐ ┌──▼─────┐ ┌───▼────┐</w:t>
      </w:r>
      <w:r>
        <w:br/>
      </w:r>
      <w:r>
        <w:rPr>
          <w:rStyle w:val="VerbatimChar"/>
        </w:rPr>
        <w:t xml:space="preserve">     │  TERMINAL   │ │  RAMP    │ │ CARGO  │ │TERMINAL│ │TERMINAL│</w:t>
      </w:r>
      <w:r>
        <w:br/>
      </w:r>
      <w:r>
        <w:rPr>
          <w:rStyle w:val="VerbatimChar"/>
        </w:rPr>
        <w:t xml:space="preserve">     │  ZONE       │ │  ZONE    │ │ ZONE   │ │  F     │ │  C     │</w:t>
      </w:r>
      <w:r>
        <w:br/>
      </w:r>
      <w:r>
        <w:rPr>
          <w:rStyle w:val="VerbatimChar"/>
        </w:rPr>
        <w:t xml:space="preserve">     │(Concessions)│ │(Airline) │ │(Whse)  │ │(Green- │ │(Recon- │</w:t>
      </w:r>
      <w:r>
        <w:br/>
      </w:r>
      <w:r>
        <w:rPr>
          <w:rStyle w:val="VerbatimChar"/>
        </w:rPr>
        <w:t xml:space="preserve">     │             │ │          │ │        │ │ field) │ │struct) │</w:t>
      </w:r>
      <w:r>
        <w:br/>
      </w:r>
      <w:r>
        <w:rPr>
          <w:rStyle w:val="VerbatimChar"/>
        </w:rPr>
        <w:t xml:space="preserve">     ├─────────────┤ ├──────────┤ ├────────┤ ├────────┤ ├────────┤</w:t>
      </w:r>
      <w:r>
        <w:br/>
      </w:r>
      <w:r>
        <w:rPr>
          <w:rStyle w:val="VerbatimChar"/>
        </w:rPr>
        <w:t xml:space="preserve">     │Edge: POS    │ │Edge: Ramp│ │Edge:AGV│ │Edge:   │ │Edge:   │</w:t>
      </w:r>
      <w:r>
        <w:br/>
      </w:r>
      <w:r>
        <w:rPr>
          <w:rStyle w:val="VerbatimChar"/>
        </w:rPr>
        <w:t xml:space="preserve">     │  breakout   │ │  coord   │ │ +cold  │ │Unified │ │Phased  │</w:t>
      </w:r>
      <w:r>
        <w:br/>
      </w:r>
      <w:r>
        <w:rPr>
          <w:rStyle w:val="VerbatimChar"/>
        </w:rPr>
        <w:t xml:space="preserve">     │Latency:30ms │ │Lat: 50ms │ │Lat:20ms│ │design  │ │cutover │</w:t>
      </w:r>
      <w:r>
        <w:br/>
      </w:r>
      <w:r>
        <w:rPr>
          <w:rStyle w:val="VerbatimChar"/>
        </w:rPr>
        <w:t xml:space="preserve">     │Density: Med │ │Den: Med  │ │Den:High│ │        │ │        │</w:t>
      </w:r>
      <w:r>
        <w:br/>
      </w:r>
      <w:r>
        <w:rPr>
          <w:rStyle w:val="VerbatimChar"/>
        </w:rPr>
        <w:t xml:space="preserve">     │SLA: 99.99%  │ │SLA:99.99%│ │SLA:    │ │SLA:    │ │SLA:    │</w:t>
      </w:r>
      <w:r>
        <w:br/>
      </w:r>
      <w:r>
        <w:rPr>
          <w:rStyle w:val="VerbatimChar"/>
        </w:rPr>
        <w:t xml:space="preserve">     │             │ │          │ │99.99%  │ │99.99%  │ │99.99%  │</w:t>
      </w:r>
      <w:r>
        <w:br/>
      </w:r>
      <w:r>
        <w:rPr>
          <w:rStyle w:val="VerbatimChar"/>
        </w:rPr>
        <w:t xml:space="preserve">     └─────────────┘ └──────────┘ └────────┘ └────────┘ └────────┘</w:t>
      </w:r>
    </w:p>
    <w:p w14:paraId="7E3FD1E5" w14:textId="77777777" w:rsidR="00263BAD" w:rsidRDefault="00000000">
      <w:pPr>
        <w:pStyle w:val="FirstParagraph"/>
      </w:pPr>
      <w:r>
        <w:rPr>
          <w:b/>
          <w:bCs/>
        </w:rPr>
        <w:t>Strengths:</w:t>
      </w:r>
      <w:r>
        <w:t xml:space="preserve"> - Directly addresses Cross-Tension 1 (latency heterogeneity) by designing each zone to its specific requirement - Single vendor core simplifies governance (Cross-Tension </w:t>
      </w:r>
      <w:r>
        <w:lastRenderedPageBreak/>
        <w:t>4) while zone-specific RF design respects operational differences - Parallel deployment tracks (Cross-Tension 2) are natural — each zone deploys independently - Spectrum allocation by function (Cross-Tension 3) maps cleanly to zone architecture - Satisfies CIO’s single-platform visibility requirement and airline/cargo’s zone-specific control requirement</w:t>
      </w:r>
    </w:p>
    <w:p w14:paraId="7164339A" w14:textId="77777777" w:rsidR="00263BAD" w:rsidRDefault="00000000">
      <w:pPr>
        <w:pStyle w:val="BodyText"/>
      </w:pPr>
      <w:r>
        <w:rPr>
          <w:b/>
          <w:bCs/>
        </w:rPr>
        <w:t>Weaknesses:</w:t>
      </w:r>
      <w:r>
        <w:t xml:space="preserve"> - Single core vendor creates exactly the vendor lock-in CIO and airline resist. If the core vendor fails, everything fails. - Zone-specific RF engineering is expensive — independent surveys, different antenna densities, different edge compute placements per zone - Operational complexity: AT&amp;T must support multiple zone designs, not one uniform deployment. Increases MTTR risk for unfamiliar configurations. - CRO’s revenue model depends on cross-zone analytics; zone-optimized architecture may create data silos that complicate Tier 1 data aggregation.</w:t>
      </w:r>
    </w:p>
    <w:p w14:paraId="2C1C8D10" w14:textId="77777777" w:rsidR="00263BAD" w:rsidRDefault="00000000">
      <w:pPr>
        <w:pStyle w:val="BodyText"/>
      </w:pPr>
      <w:r>
        <w:rPr>
          <w:b/>
          <w:bCs/>
        </w:rPr>
        <w:t>Constituencies Best Served:</w:t>
      </w:r>
      <w:r>
        <w:t xml:space="preserve"> Cargo Director (zone-specific latency), Airline VP (independent zone control), CIO (single platform visibility)</w:t>
      </w:r>
    </w:p>
    <w:p w14:paraId="5E5C6ADD" w14:textId="77777777" w:rsidR="00263BAD" w:rsidRDefault="00000000">
      <w:pPr>
        <w:pStyle w:val="BodyText"/>
      </w:pPr>
      <w:r>
        <w:rPr>
          <w:b/>
          <w:bCs/>
        </w:rPr>
        <w:t>Constituencies Underserved:</w:t>
      </w:r>
      <w:r>
        <w:t xml:space="preserve"> AT&amp;T (operational complexity), CRO (cross-zone analytics fragmentation)</w:t>
      </w:r>
    </w:p>
    <w:p w14:paraId="1A7C8823" w14:textId="77777777" w:rsidR="00263BAD" w:rsidRDefault="00000000">
      <w:pPr>
        <w:pStyle w:val="BodyText"/>
      </w:pPr>
      <w:r>
        <w:rPr>
          <w:b/>
          <w:bCs/>
        </w:rPr>
        <w:t>Key Risk:</w:t>
      </w:r>
      <w:r>
        <w:t xml:space="preserve"> Zone-specific designs diverge over time, creating an unmanageable portfolio of configurations that AT&amp;T cannot efficiently support.</w:t>
      </w:r>
    </w:p>
    <w:p w14:paraId="18FBE904" w14:textId="77777777" w:rsidR="00B65D2F" w:rsidRDefault="00B65D2F"/>
    <w:p w14:paraId="578C4F99" w14:textId="77777777" w:rsidR="00B65D2F" w:rsidRDefault="00B65D2F"/>
    <w:p w14:paraId="0D343B1D" w14:textId="77777777" w:rsidR="00B65D2F" w:rsidRDefault="00B65D2F"/>
    <w:p w14:paraId="6BDFA504" w14:textId="77777777" w:rsidR="00B65D2F" w:rsidRDefault="00B65D2F"/>
    <w:p w14:paraId="5CBAB1D9" w14:textId="77777777" w:rsidR="00B65D2F" w:rsidRDefault="00B65D2F"/>
    <w:p w14:paraId="6ADD1FE0" w14:textId="77777777" w:rsidR="00B65D2F" w:rsidRDefault="00B65D2F"/>
    <w:p w14:paraId="2B1465EC" w14:textId="77777777" w:rsidR="00B65D2F" w:rsidRDefault="00B65D2F"/>
    <w:p w14:paraId="5FD287AB" w14:textId="77777777" w:rsidR="00B65D2F" w:rsidRDefault="00B65D2F"/>
    <w:p w14:paraId="13C7A422" w14:textId="77777777" w:rsidR="00B65D2F" w:rsidRDefault="00B65D2F"/>
    <w:p w14:paraId="5E67E4DD" w14:textId="77777777" w:rsidR="00B65D2F" w:rsidRDefault="00B65D2F"/>
    <w:p w14:paraId="407A0B42" w14:textId="77777777" w:rsidR="00B65D2F" w:rsidRDefault="00B65D2F"/>
    <w:p w14:paraId="3FF8C069" w14:textId="77777777" w:rsidR="00B65D2F" w:rsidRDefault="00B65D2F"/>
    <w:p w14:paraId="527C7952" w14:textId="77777777" w:rsidR="00B65D2F" w:rsidRDefault="00B65D2F"/>
    <w:p w14:paraId="21CA44A8" w14:textId="77777777" w:rsidR="00B65D2F" w:rsidRDefault="00B65D2F"/>
    <w:p w14:paraId="367F771D" w14:textId="0C472E5C" w:rsidR="00263BAD" w:rsidRDefault="00154EE6">
      <w:r>
        <w:rPr>
          <w:noProof/>
        </w:rPr>
        <w:lastRenderedPageBreak/>
        <w:pict w14:anchorId="33E56DE5">
          <v:rect id="_x0000_i1035" alt="" style="width:468pt;height:.05pt;mso-width-percent:0;mso-height-percent:0;mso-width-percent:0;mso-height-percent:0" o:hralign="center" o:hrstd="t" o:hr="t"/>
        </w:pict>
      </w:r>
    </w:p>
    <w:p w14:paraId="5309698D" w14:textId="77777777" w:rsidR="00263BAD" w:rsidRDefault="00000000">
      <w:pPr>
        <w:pStyle w:val="Heading2"/>
      </w:pPr>
      <w:bookmarkStart w:id="32" w:name="X685204bdc6e4ef956bf129045c17e8c05137715"/>
      <w:bookmarkEnd w:id="30"/>
      <w:bookmarkEnd w:id="31"/>
      <w:r>
        <w:t>Hypothesis B: Carrier-Managed Unified Platform with Contractual Overlays</w:t>
      </w:r>
    </w:p>
    <w:p w14:paraId="2B233425" w14:textId="77777777" w:rsidR="00263BAD" w:rsidRDefault="00000000">
      <w:pPr>
        <w:pStyle w:val="Heading3"/>
      </w:pPr>
      <w:bookmarkStart w:id="33" w:name="att-operates-dfw-governs"/>
      <w:r>
        <w:t>“AT&amp;T Operates; DFW Governs”</w:t>
      </w:r>
    </w:p>
    <w:p w14:paraId="009434D4" w14:textId="77777777" w:rsidR="00263BAD" w:rsidRDefault="00000000">
      <w:pPr>
        <w:pStyle w:val="FirstParagraph"/>
      </w:pPr>
      <w:r>
        <w:rPr>
          <w:b/>
          <w:bCs/>
        </w:rPr>
        <w:t>Core Concept:</w:t>
      </w:r>
      <w:r>
        <w:t xml:space="preserve"> AT&amp;T deploys and operates a single, unified private 5G network across the entire DFW campus. Network slicing provides logical separation for different constituencies. DFW retains governance authority, data ownership, and vendor selection rights through contractual overlays. AT&amp;T is responsible for meeting zone-specific SLAs but has architectural freedom in how to deliver them.</w:t>
      </w:r>
    </w:p>
    <w:p w14:paraId="50BB6422" w14:textId="77777777" w:rsidR="00263BAD" w:rsidRDefault="00000000">
      <w:pPr>
        <w:pStyle w:val="BodyText"/>
      </w:pPr>
      <w:r>
        <w:rPr>
          <w:b/>
          <w:bCs/>
        </w:rPr>
        <w:t>Architecture:</w:t>
      </w:r>
    </w:p>
    <w:p w14:paraId="3FFD5241" w14:textId="77777777" w:rsidR="00263BAD" w:rsidRDefault="00000000">
      <w:pPr>
        <w:pStyle w:val="SourceCode"/>
      </w:pPr>
      <w:r>
        <w:rPr>
          <w:rStyle w:val="VerbatimChar"/>
        </w:rPr>
        <w:t xml:space="preserve">     ┌──────────────────────────────────────────────────┐</w:t>
      </w:r>
      <w:r>
        <w:br/>
      </w:r>
      <w:r>
        <w:rPr>
          <w:rStyle w:val="VerbatimChar"/>
        </w:rPr>
        <w:t xml:space="preserve">     │          AT&amp;T MANAGED PLATFORM                   │</w:t>
      </w:r>
      <w:r>
        <w:br/>
      </w:r>
      <w:r>
        <w:rPr>
          <w:rStyle w:val="VerbatimChar"/>
        </w:rPr>
        <w:t xml:space="preserve">     │                                                  │</w:t>
      </w:r>
      <w:r>
        <w:br/>
      </w:r>
      <w:r>
        <w:rPr>
          <w:rStyle w:val="VerbatimChar"/>
        </w:rPr>
        <w:t xml:space="preserve">     │  ┌────────────────────────────────────────────┐  │</w:t>
      </w:r>
      <w:r>
        <w:br/>
      </w:r>
      <w:r>
        <w:rPr>
          <w:rStyle w:val="VerbatimChar"/>
        </w:rPr>
        <w:t xml:space="preserve">     │  │            UNIFIED 5G CORE                 │  │</w:t>
      </w:r>
      <w:r>
        <w:br/>
      </w:r>
      <w:r>
        <w:rPr>
          <w:rStyle w:val="VerbatimChar"/>
        </w:rPr>
        <w:t xml:space="preserve">     │  │  (AT&amp;T selected vendor; AT&amp;T operated)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NETWORK SLICING LAYER              │  │</w:t>
      </w:r>
      <w:r>
        <w:br/>
      </w:r>
      <w:r>
        <w:rPr>
          <w:rStyle w:val="VerbatimChar"/>
        </w:rPr>
        <w:t xml:space="preserve">     │  │                                            │  │</w:t>
      </w:r>
      <w:r>
        <w:br/>
      </w:r>
      <w:r>
        <w:rPr>
          <w:rStyle w:val="VerbatimChar"/>
        </w:rPr>
        <w:t xml:space="preserve">     │  │  ┌─────────┐┌─────────┐┌─────────┐┌─────┐ │  │</w:t>
      </w:r>
      <w:r>
        <w:br/>
      </w:r>
      <w:r>
        <w:rPr>
          <w:rStyle w:val="VerbatimChar"/>
        </w:rPr>
        <w:t xml:space="preserve">     │  │  │ Slice 1 ││ Slice 2 ││ Slice 3 ││Sl. 4│ │  │</w:t>
      </w:r>
      <w:r>
        <w:br/>
      </w:r>
      <w:r>
        <w:rPr>
          <w:rStyle w:val="VerbatimChar"/>
        </w:rPr>
        <w:t xml:space="preserve">     │  │  │Ops Ctrl ││  POS/   ││  Bulk   ││Fail-│ │  │</w:t>
      </w:r>
      <w:r>
        <w:br/>
      </w:r>
      <w:r>
        <w:rPr>
          <w:rStyle w:val="VerbatimChar"/>
        </w:rPr>
        <w:t xml:space="preserve">     │  │  │(Airline ││ Tenant  ││  Data/  ││over │ │  │</w:t>
      </w:r>
      <w:r>
        <w:br/>
      </w:r>
      <w:r>
        <w:rPr>
          <w:rStyle w:val="VerbatimChar"/>
        </w:rPr>
        <w:t xml:space="preserve">     │  │  │+ Cargo) ││ Transac ││Passenger││     │ │  │</w:t>
      </w:r>
      <w:r>
        <w:br/>
      </w:r>
      <w:r>
        <w:rPr>
          <w:rStyle w:val="VerbatimChar"/>
        </w:rPr>
        <w:t xml:space="preserve">     │  │  └─────────┘└─────────┘└─────────┘└─────┘ │  │</w:t>
      </w:r>
      <w:r>
        <w:br/>
      </w:r>
      <w:r>
        <w:rPr>
          <w:rStyle w:val="VerbatimChar"/>
        </w:rPr>
        <w:t xml:space="preserve">     │  └────────────────────────────────────────────┘  │</w:t>
      </w:r>
      <w:r>
        <w:br/>
      </w:r>
      <w:r>
        <w:rPr>
          <w:rStyle w:val="VerbatimChar"/>
        </w:rPr>
        <w:t xml:space="preserve">     │                                                  │</w:t>
      </w:r>
      <w:r>
        <w:br/>
      </w:r>
      <w:r>
        <w:rPr>
          <w:rStyle w:val="VerbatimChar"/>
        </w:rPr>
        <w:t xml:space="preserve">     │  ┌──────────────────────────┐                    │</w:t>
      </w:r>
      <w:r>
        <w:br/>
      </w:r>
      <w:r>
        <w:rPr>
          <w:rStyle w:val="VerbatimChar"/>
        </w:rPr>
        <w:t xml:space="preserve">     │  │    AT&amp;T NOC (24/7)       │◄──── Operational   │</w:t>
      </w:r>
      <w:r>
        <w:br/>
      </w:r>
      <w:r>
        <w:rPr>
          <w:rStyle w:val="VerbatimChar"/>
        </w:rPr>
        <w:t xml:space="preserve">     │  │    Field Engineers       │      Autonomy      │</w:t>
      </w:r>
      <w:r>
        <w:br/>
      </w:r>
      <w:r>
        <w:rPr>
          <w:rStyle w:val="VerbatimChar"/>
        </w:rPr>
        <w:t xml:space="preserve">     │  │    SAS Coordination      │                    │</w:t>
      </w:r>
      <w:r>
        <w:br/>
      </w:r>
      <w:r>
        <w:rPr>
          <w:rStyle w:val="VerbatimChar"/>
        </w:rPr>
        <w:t xml:space="preserve">     │  └──────────────────────────┘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DFW NOC     │ │Airline │  │ Cargo WMS/TMS   │</w:t>
      </w:r>
      <w:r>
        <w:br/>
      </w:r>
      <w:r>
        <w:rPr>
          <w:rStyle w:val="VerbatimChar"/>
        </w:rPr>
        <w:t xml:space="preserve">     │  (Visibility │ │  NOC   │  │  Integrations   │</w:t>
      </w:r>
      <w:r>
        <w:br/>
      </w:r>
      <w:r>
        <w:rPr>
          <w:rStyle w:val="VerbatimChar"/>
        </w:rPr>
        <w:t xml:space="preserve">     │   via APIs)  │ │        │  │                 │</w:t>
      </w:r>
      <w:r>
        <w:br/>
      </w:r>
      <w:r>
        <w:rPr>
          <w:rStyle w:val="VerbatimChar"/>
        </w:rPr>
        <w:t xml:space="preserve">     └──────────────┘ └────────┘  └─────────────────┘</w:t>
      </w:r>
      <w:r>
        <w:br/>
      </w:r>
      <w:r>
        <w:br/>
      </w:r>
      <w:r>
        <w:rPr>
          <w:rStyle w:val="VerbatimChar"/>
        </w:rPr>
        <w:t xml:space="preserve">     CONTRACTUAL OVERLAYS:</w:t>
      </w:r>
      <w:r>
        <w:br/>
      </w:r>
      <w:r>
        <w:rPr>
          <w:rStyle w:val="VerbatimChar"/>
        </w:rPr>
        <w:lastRenderedPageBreak/>
        <w:t xml:space="preserve">     ├── Zone-specific SLAs (AT&amp;T delivers; penalties if not)</w:t>
      </w:r>
      <w:r>
        <w:br/>
      </w:r>
      <w:r>
        <w:rPr>
          <w:rStyle w:val="VerbatimChar"/>
        </w:rPr>
        <w:t xml:space="preserve">     ├── API exposure standards (3GPP/O-RAN)</w:t>
      </w:r>
      <w:r>
        <w:br/>
      </w:r>
      <w:r>
        <w:rPr>
          <w:rStyle w:val="VerbatimChar"/>
        </w:rPr>
        <w:t xml:space="preserve">     ├── Data governance (Tier 1/2/3 binding)</w:t>
      </w:r>
      <w:r>
        <w:br/>
      </w:r>
      <w:r>
        <w:rPr>
          <w:rStyle w:val="VerbatimChar"/>
        </w:rPr>
        <w:t xml:space="preserve">     ├── Vendor breakout clauses (triggered by performance)</w:t>
      </w:r>
      <w:r>
        <w:br/>
      </w:r>
      <w:r>
        <w:rPr>
          <w:rStyle w:val="VerbatimChar"/>
        </w:rPr>
        <w:t xml:space="preserve">     ├── Competitive bidding for Terminal F/C expansion</w:t>
      </w:r>
      <w:r>
        <w:br/>
      </w:r>
      <w:r>
        <w:rPr>
          <w:rStyle w:val="VerbatimChar"/>
        </w:rPr>
        <w:t xml:space="preserve">     └── Revenue sharing (60/40 baseline; 50/50 CBRS 2.0)</w:t>
      </w:r>
    </w:p>
    <w:p w14:paraId="74496E1D" w14:textId="77777777" w:rsidR="00263BAD" w:rsidRDefault="00000000">
      <w:pPr>
        <w:pStyle w:val="FirstParagraph"/>
      </w:pPr>
      <w:r>
        <w:rPr>
          <w:b/>
          <w:bCs/>
        </w:rPr>
        <w:t>Strengths:</w:t>
      </w:r>
      <w:r>
        <w:t xml:space="preserve"> - Simplest operational model. One operator (AT&amp;T) responsible for everything. Clear accountability. - AT&amp;T has the carrier expertise, SAS relationships, and 24/7 NOC capability that no other party can replicate. - Eliminates Cross-Tension 4 (control authority) — AT&amp;T operates, DFW governs, everyone else consumes via APIs and slice interfaces. - AT&amp;T’s existing $10M AP footprint is protected and integrated (shared requirement from Pair 1). - Revenue sharing model (from Pair 1) is directly implementable — AT&amp;T has clear financial incentive to optimize performance.</w:t>
      </w:r>
    </w:p>
    <w:p w14:paraId="40123AF5" w14:textId="77777777" w:rsidR="00263BAD" w:rsidRDefault="00000000">
      <w:pPr>
        <w:pStyle w:val="BodyText"/>
      </w:pPr>
      <w:r>
        <w:rPr>
          <w:b/>
          <w:bCs/>
        </w:rPr>
        <w:t>Weaknesses:</w:t>
      </w:r>
      <w:r>
        <w:t xml:space="preserve"> - </w:t>
      </w:r>
      <w:r>
        <w:rPr>
          <w:b/>
          <w:bCs/>
        </w:rPr>
        <w:t>Maximum vendor/carrier dependency.</w:t>
      </w:r>
      <w:r>
        <w:t xml:space="preserve"> If AT&amp;T underperforms, switching is enormously expensive and disruptive. Contradicts CIO’s and airline’s vendor independence requirements. - AT&amp;T selects RAN/core vendor — may choose based on AT&amp;T operational preference rather than DFW’s best interest. CIO’s vendor-agnostic requirement is subordinated. - Airline VP explicitly wants NOC-level control of ramp slice, not API consumption of AT&amp;T’s platform. This model gives the airline </w:t>
      </w:r>
      <w:r>
        <w:rPr>
          <w:i/>
          <w:iCs/>
        </w:rPr>
        <w:t>visibility</w:t>
      </w:r>
      <w:r>
        <w:t xml:space="preserve"> but not </w:t>
      </w:r>
      <w:r>
        <w:rPr>
          <w:i/>
          <w:iCs/>
        </w:rPr>
        <w:t>control</w:t>
      </w:r>
      <w:r>
        <w:t>. The airline may reject this. - Cargo Director’s multi-tenant isolation requirements (FedEx/UPS/Menzies) may not be sufficiently addressed by network slicing alone — may need physical or cryptographic separation that AT&amp;T’s unified platform doesn’t provide. - CRO’s analytics platform and F&amp;B’s data governance requirements become dependent on AT&amp;T’s API roadmap. If AT&amp;T deprioritizes API development, the entire commercial model stalls.</w:t>
      </w:r>
    </w:p>
    <w:p w14:paraId="166C9C8D" w14:textId="77777777" w:rsidR="00263BAD" w:rsidRDefault="00000000">
      <w:pPr>
        <w:pStyle w:val="BodyText"/>
      </w:pPr>
      <w:r>
        <w:rPr>
          <w:b/>
          <w:bCs/>
        </w:rPr>
        <w:t>Constituencies Best Served:</w:t>
      </w:r>
      <w:r>
        <w:t xml:space="preserve"> AT&amp;T (operational autonomy + revenue), CIO (if contractual overlays are robust), CRO (single platform for analytics integration)</w:t>
      </w:r>
    </w:p>
    <w:p w14:paraId="5FBE9501" w14:textId="77777777" w:rsidR="00263BAD" w:rsidRDefault="00000000">
      <w:pPr>
        <w:pStyle w:val="BodyText"/>
      </w:pPr>
      <w:r>
        <w:rPr>
          <w:b/>
          <w:bCs/>
        </w:rPr>
        <w:t>Constituencies Underserved:</w:t>
      </w:r>
      <w:r>
        <w:t xml:space="preserve"> Airline VP (control requirements), Cargo Director (multi-tenant isolation depth), F&amp;B Consortium (dependency on AT&amp;T for data governance enforcement)</w:t>
      </w:r>
    </w:p>
    <w:p w14:paraId="2D6721A7" w14:textId="77777777" w:rsidR="00263BAD" w:rsidRDefault="00000000">
      <w:pPr>
        <w:pStyle w:val="BodyText"/>
      </w:pPr>
      <w:r>
        <w:rPr>
          <w:b/>
          <w:bCs/>
        </w:rPr>
        <w:t>Key Risk:</w:t>
      </w:r>
      <w:r>
        <w:t xml:space="preserve"> Concentrating all operational authority in AT&amp;T creates a single point of failure (organizational, not just technical). If AT&amp;T’s strategic priorities shift (e.g., they deprioritize airport partnerships), DFW has limited recourse.</w:t>
      </w:r>
    </w:p>
    <w:p w14:paraId="33F4598C" w14:textId="77777777" w:rsidR="00B65D2F" w:rsidRDefault="00B65D2F"/>
    <w:p w14:paraId="1389C8ED" w14:textId="77777777" w:rsidR="00B65D2F" w:rsidRDefault="00B65D2F"/>
    <w:p w14:paraId="6DA0C54F" w14:textId="77777777" w:rsidR="00B65D2F" w:rsidRDefault="00B65D2F"/>
    <w:p w14:paraId="631D953B" w14:textId="77777777" w:rsidR="00B65D2F" w:rsidRDefault="00B65D2F"/>
    <w:p w14:paraId="02424D86" w14:textId="77777777" w:rsidR="00B65D2F" w:rsidRDefault="00B65D2F"/>
    <w:p w14:paraId="6882D8C9" w14:textId="00F2EB87" w:rsidR="00263BAD" w:rsidRDefault="00154EE6">
      <w:r>
        <w:rPr>
          <w:noProof/>
        </w:rPr>
        <w:lastRenderedPageBreak/>
        <w:pict w14:anchorId="3F0848DC">
          <v:rect id="_x0000_i1034" alt="" style="width:468pt;height:.05pt;mso-width-percent:0;mso-height-percent:0;mso-width-percent:0;mso-height-percent:0" o:hralign="center" o:hrstd="t" o:hr="t"/>
        </w:pict>
      </w:r>
    </w:p>
    <w:p w14:paraId="7EC37E0B" w14:textId="77777777" w:rsidR="00263BAD" w:rsidRDefault="00000000">
      <w:pPr>
        <w:pStyle w:val="Heading2"/>
      </w:pPr>
      <w:bookmarkStart w:id="34" w:name="X92c7002c0f25ed8256473579308c9f46bc91e0f"/>
      <w:bookmarkEnd w:id="32"/>
      <w:bookmarkEnd w:id="33"/>
      <w:r>
        <w:t>Hypothesis C: Distributed Edge Architecture with Lightweight Core</w:t>
      </w:r>
    </w:p>
    <w:p w14:paraId="2CC762D5" w14:textId="77777777" w:rsidR="00263BAD" w:rsidRDefault="00000000">
      <w:pPr>
        <w:pStyle w:val="Heading3"/>
      </w:pPr>
      <w:bookmarkStart w:id="35" w:name="X77cc2775e06268c052b00be5525dc9908509182"/>
      <w:r>
        <w:t>“Intelligence at the Edge; Coordination at the Center”</w:t>
      </w:r>
    </w:p>
    <w:p w14:paraId="7827625D" w14:textId="77777777" w:rsidR="00263BAD" w:rsidRDefault="00000000">
      <w:pPr>
        <w:pStyle w:val="FirstParagraph"/>
      </w:pPr>
      <w:r>
        <w:rPr>
          <w:b/>
          <w:bCs/>
        </w:rPr>
        <w:t>Core Concept:</w:t>
      </w:r>
      <w:r>
        <w:t xml:space="preserve"> Instead of a heavy centralized core, deploy lightweight 5G core functions distributed across multiple edge compute nodes located in each major zone (cargo warehouses, terminal clusters, ramp areas). A thin coordination layer manages spectrum, slicing, and governance. Each zone’s edge node can operate autonomously during backhaul failures.</w:t>
      </w:r>
    </w:p>
    <w:p w14:paraId="19F57396" w14:textId="77777777" w:rsidR="00263BAD" w:rsidRDefault="00000000">
      <w:pPr>
        <w:pStyle w:val="BodyText"/>
      </w:pPr>
      <w:r>
        <w:rPr>
          <w:b/>
          <w:bCs/>
        </w:rPr>
        <w:t>Architecture:</w:t>
      </w:r>
    </w:p>
    <w:p w14:paraId="7860073F" w14:textId="77777777" w:rsidR="00263BAD" w:rsidRDefault="00000000">
      <w:pPr>
        <w:pStyle w:val="SourceCode"/>
      </w:pPr>
      <w:r>
        <w:rPr>
          <w:rStyle w:val="VerbatimChar"/>
        </w:rPr>
        <w:t xml:space="preserve">     ┌──────────────────────────────────────────────┐</w:t>
      </w:r>
      <w:r>
        <w:br/>
      </w:r>
      <w:r>
        <w:rPr>
          <w:rStyle w:val="VerbatimChar"/>
        </w:rPr>
        <w:t xml:space="preserve">     │     THIN COORDINATION LAYER                  │</w:t>
      </w:r>
      <w:r>
        <w:br/>
      </w:r>
      <w:r>
        <w:rPr>
          <w:rStyle w:val="VerbatimChar"/>
        </w:rPr>
        <w:t xml:space="preserve">     │  ┌──────────┐ ┌──────────┐ ┌──────────────┐ │</w:t>
      </w:r>
      <w:r>
        <w:br/>
      </w:r>
      <w:r>
        <w:rPr>
          <w:rStyle w:val="VerbatimChar"/>
        </w:rPr>
        <w:t xml:space="preserve">     │  │ Spectrum  │ │  Slice   │ │  Governance  │ │</w:t>
      </w:r>
      <w:r>
        <w:br/>
      </w:r>
      <w:r>
        <w:rPr>
          <w:rStyle w:val="VerbatimChar"/>
        </w:rPr>
        <w:t xml:space="preserve">     │  │ Coord/SAS│ │  Orchestr│ │  &amp; Telemetry │ │</w:t>
      </w:r>
      <w:r>
        <w:br/>
      </w:r>
      <w:r>
        <w:rPr>
          <w:rStyle w:val="VerbatimChar"/>
        </w:rPr>
        <w:t xml:space="preserve">     │  └─────┬────┘ └────┬─────┘ └──────┬───────┘ │</w:t>
      </w:r>
      <w:r>
        <w:br/>
      </w:r>
      <w:r>
        <w:rPr>
          <w:rStyle w:val="VerbatimChar"/>
        </w:rPr>
        <w:t xml:space="preserve">     └────────┼───────────┼──────────────┼─────────┘</w:t>
      </w:r>
      <w:r>
        <w:br/>
      </w:r>
      <w:r>
        <w:rPr>
          <w:rStyle w:val="VerbatimChar"/>
        </w:rPr>
        <w:t xml:space="preserve">              │           │              │</w:t>
      </w:r>
      <w:r>
        <w:br/>
      </w:r>
      <w:r>
        <w:rPr>
          <w:rStyle w:val="VerbatimChar"/>
        </w:rPr>
        <w:t xml:space="preserve">    ┌─────────┼───────────┼──────────────┼───────────────┐</w:t>
      </w:r>
      <w:r>
        <w:br/>
      </w:r>
      <w:r>
        <w:rPr>
          <w:rStyle w:val="VerbatimChar"/>
        </w:rPr>
        <w:t xml:space="preserve">    │         │           │              │               │</w:t>
      </w:r>
      <w:r>
        <w:br/>
      </w:r>
      <w:r>
        <w:rPr>
          <w:rStyle w:val="VerbatimChar"/>
        </w:rPr>
        <w:t>┌───▼────┐┌───▼────┐┌─────▼──────┐┌──────▼────┐┌────────▼───┐</w:t>
      </w:r>
      <w:r>
        <w:br/>
      </w:r>
      <w:r>
        <w:rPr>
          <w:rStyle w:val="VerbatimChar"/>
        </w:rPr>
        <w:t>│EDGE    ││EDGE    ││EDGE        ││EDGE       ││EDGE        │</w:t>
      </w:r>
      <w:r>
        <w:br/>
      </w:r>
      <w:r>
        <w:rPr>
          <w:rStyle w:val="VerbatimChar"/>
        </w:rPr>
        <w:t>│NODE    ││NODE    ││NODE        ││NODE       ││NODE        │</w:t>
      </w:r>
      <w:r>
        <w:br/>
      </w:r>
      <w:r>
        <w:rPr>
          <w:rStyle w:val="VerbatimChar"/>
        </w:rPr>
        <w:t>│Term E  ││Term F  ││Ramp        ││Cargo-W1   ││Cargo-W2    │</w:t>
      </w:r>
      <w:r>
        <w:br/>
      </w:r>
      <w:r>
        <w:rPr>
          <w:rStyle w:val="VerbatimChar"/>
        </w:rPr>
        <w:t>│        ││        ││            ││(FedEx)    ││(UPS)       │</w:t>
      </w:r>
      <w:r>
        <w:br/>
      </w:r>
      <w:r>
        <w:rPr>
          <w:rStyle w:val="VerbatimChar"/>
        </w:rPr>
        <w:t>│┌──────┐││┌──────┐││┌──────┐   ││┌────────┐ ││┌────────┐  │</w:t>
      </w:r>
      <w:r>
        <w:br/>
      </w:r>
      <w:r>
        <w:rPr>
          <w:rStyle w:val="VerbatimChar"/>
        </w:rPr>
        <w:t>││Local ││││Local ││││Local │   ││ │Local   │ │││Local   │  │</w:t>
      </w:r>
      <w:r>
        <w:br/>
      </w:r>
      <w:r>
        <w:rPr>
          <w:rStyle w:val="VerbatimChar"/>
        </w:rPr>
        <w:t>││UPF   ││││UPF   ││││UPF   │   │││ UPF    │ ││ │UPF    │  │</w:t>
      </w:r>
      <w:r>
        <w:br/>
      </w:r>
      <w:r>
        <w:rPr>
          <w:rStyle w:val="VerbatimChar"/>
        </w:rPr>
        <w:t>││+AMF  ││││+AMF  ││││+AMF  │   │││ +AMF   │ ││ │+AMF   │  │</w:t>
      </w:r>
      <w:r>
        <w:br/>
      </w:r>
      <w:r>
        <w:rPr>
          <w:rStyle w:val="VerbatimChar"/>
        </w:rPr>
        <w:t>│└──────┘││└──────┘││└──────┘   ││└────────┘ ││└────────┘  │</w:t>
      </w:r>
      <w:r>
        <w:br/>
      </w:r>
      <w:r>
        <w:rPr>
          <w:rStyle w:val="VerbatimChar"/>
        </w:rPr>
        <w:t>│        ││        ││           ││           ││            │</w:t>
      </w:r>
      <w:r>
        <w:br/>
      </w:r>
      <w:r>
        <w:rPr>
          <w:rStyle w:val="VerbatimChar"/>
        </w:rPr>
        <w:t>│POS     ││Unified ││Ramp coord ││AGV ctrl   ││AGV ctrl    │</w:t>
      </w:r>
      <w:r>
        <w:br/>
      </w:r>
      <w:r>
        <w:rPr>
          <w:rStyle w:val="VerbatimChar"/>
        </w:rPr>
        <w:t>│breakout││design  ││airline NOC││cold chain ││logistics   │</w:t>
      </w:r>
      <w:r>
        <w:br/>
      </w:r>
      <w:r>
        <w:rPr>
          <w:rStyle w:val="VerbatimChar"/>
        </w:rPr>
        <w:t>│analytics││concss ││iPad fleet ││WMS integ  ││WMS integ   │</w:t>
      </w:r>
      <w:r>
        <w:br/>
      </w:r>
      <w:r>
        <w:rPr>
          <w:rStyle w:val="VerbatimChar"/>
        </w:rPr>
        <w:t>│        ││        ││           ││           ││            │</w:t>
      </w:r>
      <w:r>
        <w:br/>
      </w:r>
      <w:r>
        <w:rPr>
          <w:rStyle w:val="VerbatimChar"/>
        </w:rPr>
        <w:t>│Can     ││Can     ││Can        ││Can        ││Can         │</w:t>
      </w:r>
      <w:r>
        <w:br/>
      </w:r>
      <w:r>
        <w:rPr>
          <w:rStyle w:val="VerbatimChar"/>
        </w:rPr>
        <w:t>│operate ││operate ││operate    ││operate    ││operate     │</w:t>
      </w:r>
      <w:r>
        <w:br/>
      </w:r>
      <w:r>
        <w:rPr>
          <w:rStyle w:val="VerbatimChar"/>
        </w:rPr>
        <w:t>│auton-  ││auton-  ││auton-     ││auton-     ││auton-      │</w:t>
      </w:r>
      <w:r>
        <w:br/>
      </w:r>
      <w:r>
        <w:rPr>
          <w:rStyle w:val="VerbatimChar"/>
        </w:rPr>
        <w:t>│omously ││omously ││omously    ││omously    ││omously     │</w:t>
      </w:r>
      <w:r>
        <w:br/>
      </w:r>
      <w:r>
        <w:rPr>
          <w:rStyle w:val="VerbatimChar"/>
        </w:rPr>
        <w:t>└────────┘└────────┘└───────────┘└───────────┘└────────────┘</w:t>
      </w:r>
    </w:p>
    <w:p w14:paraId="17030037" w14:textId="77777777" w:rsidR="00263BAD" w:rsidRDefault="00000000">
      <w:pPr>
        <w:pStyle w:val="FirstParagraph"/>
      </w:pPr>
      <w:r>
        <w:rPr>
          <w:b/>
          <w:bCs/>
        </w:rPr>
        <w:t>Strengths:</w:t>
      </w:r>
      <w:r>
        <w:t xml:space="preserve"> - </w:t>
      </w:r>
      <w:r>
        <w:rPr>
          <w:b/>
          <w:bCs/>
        </w:rPr>
        <w:t>Best latency performance.</w:t>
      </w:r>
      <w:r>
        <w:t xml:space="preserve"> Edge compute co-located with each zone means sub-20ms cargo AGV, sub-30ms POS, and sub-50ms ramp operations are all architecturally achievable without backhaul dependency. Directly addresses Cross-Tension 1. - </w:t>
      </w:r>
      <w:r>
        <w:rPr>
          <w:b/>
          <w:bCs/>
        </w:rPr>
        <w:t>Maximum isolation.</w:t>
      </w:r>
      <w:r>
        <w:t xml:space="preserve"> Each cargo operator gets a physically separate edge </w:t>
      </w:r>
      <w:r>
        <w:lastRenderedPageBreak/>
        <w:t xml:space="preserve">node. FedEx data never traverses UPS infrastructure. Airline ramp data stays in ramp edge. This is the strongest possible answer to Cross-Tension 6 (data privacy/trust). - </w:t>
      </w:r>
      <w:r>
        <w:rPr>
          <w:b/>
          <w:bCs/>
        </w:rPr>
        <w:t>Autonomous zone operation.</w:t>
      </w:r>
      <w:r>
        <w:t xml:space="preserve"> If backhaul between zones fails, each zone continues operating independently. This provides the highest resilience — directly addresses the 99.99% universal requirement. - </w:t>
      </w:r>
      <w:r>
        <w:rPr>
          <w:b/>
          <w:bCs/>
        </w:rPr>
        <w:t>Natural fit for construction integration.</w:t>
      </w:r>
      <w:r>
        <w:t xml:space="preserve"> Each edge node is a defined physical deployment embedded in a specific construction project. Cargo warehouses get their edge node embedded during construction. Terminal F gets its edge node during fit-out. No cross-zone dependencies. - </w:t>
      </w:r>
      <w:r>
        <w:rPr>
          <w:b/>
          <w:bCs/>
        </w:rPr>
        <w:t>Parallel deployment tracks are inherent.</w:t>
      </w:r>
      <w:r>
        <w:t xml:space="preserve"> Each edge node is an independent deployment. Cargo deploys on cargo timeline. Terminal F deploys on Terminal F timeline. Cross-Tension 2 (timeline convergence) is resolved by architecture.</w:t>
      </w:r>
    </w:p>
    <w:p w14:paraId="692BE8EA" w14:textId="77777777" w:rsidR="00263BAD" w:rsidRDefault="00000000">
      <w:pPr>
        <w:pStyle w:val="BodyText"/>
      </w:pPr>
      <w:r>
        <w:rPr>
          <w:b/>
          <w:bCs/>
        </w:rPr>
        <w:t>Weaknesses:</w:t>
      </w:r>
      <w:r>
        <w:t xml:space="preserve"> - </w:t>
      </w:r>
      <w:r>
        <w:rPr>
          <w:b/>
          <w:bCs/>
        </w:rPr>
        <w:t>Highest capital cost.</w:t>
      </w:r>
      <w:r>
        <w:t xml:space="preserve"> Multiple edge compute nodes, multiple local UPF/AMF instances, redundant backhaul to each — this is the most expensive architecture. May conflict with F-10 (construction-embedded capex) and F-3 (tenant cost ceiling). - </w:t>
      </w:r>
      <w:r>
        <w:rPr>
          <w:b/>
          <w:bCs/>
        </w:rPr>
        <w:t>Operational complexity is extreme.</w:t>
      </w:r>
      <w:r>
        <w:t xml:space="preserve"> AT&amp;T must manage 5–8+ independent edge nodes, each with different configurations. MTTR increases because field engineers need zone-specific expertise. Conflicts with AT&amp;T’s preference for platform uniformity. - </w:t>
      </w:r>
      <w:r>
        <w:rPr>
          <w:b/>
          <w:bCs/>
        </w:rPr>
        <w:t>Cross-zone analytics are hardest here.</w:t>
      </w:r>
      <w:r>
        <w:t xml:space="preserve"> CRO’s Tier 1 data (aggregated passenger flow across terminals) requires collecting data from multiple independent edge nodes and correlating it. This adds latency and complexity to the analytics pipeline. - </w:t>
      </w:r>
      <w:r>
        <w:rPr>
          <w:b/>
          <w:bCs/>
        </w:rPr>
        <w:t>Spectrum coordination across distributed nodes is harder.</w:t>
      </w:r>
      <w:r>
        <w:t xml:space="preserve"> SAS must coordinate spectrum allocation for each node independently. DPA events must trigger coordinated response across all nodes simultaneously. This is technically solvable but adds system complexity. - </w:t>
      </w:r>
      <w:r>
        <w:rPr>
          <w:b/>
          <w:bCs/>
        </w:rPr>
        <w:t>Vendor management multiplied.</w:t>
      </w:r>
      <w:r>
        <w:t xml:space="preserve"> If each edge node uses the same vendor, it’s manageable but creates the same lock-in concern. If different vendors per zone, interoperability and governance complexity is extreme.</w:t>
      </w:r>
    </w:p>
    <w:p w14:paraId="549335EB" w14:textId="77777777" w:rsidR="00263BAD" w:rsidRDefault="00000000">
      <w:pPr>
        <w:pStyle w:val="BodyText"/>
      </w:pPr>
      <w:r>
        <w:rPr>
          <w:b/>
          <w:bCs/>
        </w:rPr>
        <w:t>Constituencies Best Served:</w:t>
      </w:r>
      <w:r>
        <w:t xml:space="preserve"> Cargo Director (isolation, latency, autonomous operation), Airline VP (zone control, resilience), F&amp;B Consortium (POS local breakout, isolation)</w:t>
      </w:r>
    </w:p>
    <w:p w14:paraId="2E885B34" w14:textId="77777777" w:rsidR="00263BAD" w:rsidRDefault="00000000">
      <w:pPr>
        <w:pStyle w:val="BodyText"/>
      </w:pPr>
      <w:r>
        <w:rPr>
          <w:b/>
          <w:bCs/>
        </w:rPr>
        <w:t>Constituencies Underserved:</w:t>
      </w:r>
      <w:r>
        <w:t xml:space="preserve"> AT&amp;T (operational complexity), CRO (cross-zone analytics), CIO (management complexity, cost)</w:t>
      </w:r>
    </w:p>
    <w:p w14:paraId="401FA3C5" w14:textId="77777777" w:rsidR="00263BAD" w:rsidRDefault="00000000">
      <w:pPr>
        <w:pStyle w:val="BodyText"/>
      </w:pPr>
      <w:r>
        <w:rPr>
          <w:b/>
          <w:bCs/>
        </w:rPr>
        <w:t>Key Risk:</w:t>
      </w:r>
      <w:r>
        <w:t xml:space="preserve"> Over-engineering. The distributed architecture may deliver capabilities beyond what most zones need, at a cost that undermines the financial model. Sub-20ms latency is critical for cargo AGVs but unnecessary for digital signage — yet this architecture builds edge compute everywhere.</w:t>
      </w:r>
    </w:p>
    <w:p w14:paraId="18DA9A28" w14:textId="77777777" w:rsidR="00263BAD" w:rsidRDefault="00154EE6">
      <w:r>
        <w:rPr>
          <w:noProof/>
        </w:rPr>
        <w:pict w14:anchorId="2E1540DB">
          <v:rect id="_x0000_i1033" alt="" style="width:468pt;height:.05pt;mso-width-percent:0;mso-height-percent:0;mso-width-percent:0;mso-height-percent:0" o:hralign="center" o:hrstd="t" o:hr="t"/>
        </w:pict>
      </w:r>
    </w:p>
    <w:p w14:paraId="15589EFD" w14:textId="77777777" w:rsidR="00263BAD" w:rsidRDefault="00000000">
      <w:pPr>
        <w:pStyle w:val="Heading2"/>
      </w:pPr>
      <w:bookmarkStart w:id="36" w:name="Xaa11ba28ea806659ac0f175572b5c151cab5a2e"/>
      <w:bookmarkEnd w:id="34"/>
      <w:bookmarkEnd w:id="35"/>
      <w:r>
        <w:lastRenderedPageBreak/>
        <w:t>Hypothesis D: Phased Convergence Architecture</w:t>
      </w:r>
    </w:p>
    <w:p w14:paraId="03D81B11" w14:textId="77777777" w:rsidR="00263BAD" w:rsidRDefault="00000000">
      <w:pPr>
        <w:pStyle w:val="Heading3"/>
      </w:pPr>
      <w:bookmarkStart w:id="37" w:name="start-simple-grow-smart"/>
      <w:r>
        <w:t>“Start Simple, Grow Smart”</w:t>
      </w:r>
    </w:p>
    <w:p w14:paraId="149315C6" w14:textId="77777777" w:rsidR="00263BAD" w:rsidRDefault="00000000">
      <w:pPr>
        <w:pStyle w:val="FirstParagraph"/>
      </w:pPr>
      <w:r>
        <w:rPr>
          <w:b/>
          <w:bCs/>
        </w:rPr>
        <w:t>Core Concept:</w:t>
      </w:r>
      <w:r>
        <w:t xml:space="preserve"> Begin with a minimal viable architecture — a single core, limited slicing, one vendor — in Phase 1 (Terminal E). Use Phase 1 as a learning platform. Based on operational data, progressively add complexity where justified: edge compute only in zones that prove they need it, slicing granularity that evolves with demand, vendor diversification only when scale demands it.</w:t>
      </w:r>
    </w:p>
    <w:p w14:paraId="69B7020D" w14:textId="77777777" w:rsidR="00263BAD" w:rsidRDefault="00000000">
      <w:pPr>
        <w:pStyle w:val="BodyText"/>
      </w:pPr>
      <w:r>
        <w:rPr>
          <w:b/>
          <w:bCs/>
        </w:rPr>
        <w:t>Architecture Evolution:</w:t>
      </w:r>
    </w:p>
    <w:p w14:paraId="2CD6A49C" w14:textId="77777777" w:rsidR="00263BAD" w:rsidRDefault="00000000">
      <w:pPr>
        <w:pStyle w:val="SourceCode"/>
      </w:pPr>
      <w:r>
        <w:rPr>
          <w:rStyle w:val="VerbatimChar"/>
        </w:rPr>
        <w:t>PHASE 1 (Months 0-18): MINIMAL VIABLE ARCHITECTURE</w:t>
      </w:r>
      <w:r>
        <w:br/>
      </w:r>
      <w:r>
        <w:rPr>
          <w:rStyle w:val="VerbatimChar"/>
        </w:rPr>
        <w:t>┌─────────────────────────────────────────────┐</w:t>
      </w:r>
      <w:r>
        <w:br/>
      </w:r>
      <w:r>
        <w:rPr>
          <w:rStyle w:val="VerbatimChar"/>
        </w:rPr>
        <w:t>│  Single Core │ Single Vendor │ 2 Slices     │</w:t>
      </w:r>
      <w:r>
        <w:br/>
      </w:r>
      <w:r>
        <w:rPr>
          <w:rStyle w:val="VerbatimChar"/>
        </w:rPr>
        <w:t>│  Terminal E  │ AT&amp;T Operated │ (Ops + Best  │</w:t>
      </w:r>
      <w:r>
        <w:br/>
      </w:r>
      <w:r>
        <w:rPr>
          <w:rStyle w:val="VerbatimChar"/>
        </w:rPr>
        <w:t>│  Brownfield  │ Basic APIs    │  Effort)     │</w:t>
      </w:r>
      <w:r>
        <w:br/>
      </w:r>
      <w:r>
        <w:rPr>
          <w:rStyle w:val="VerbatimChar"/>
        </w:rPr>
        <w:t>│  90-day      │               │              │</w:t>
      </w:r>
      <w:r>
        <w:br/>
      </w:r>
      <w:r>
        <w:rPr>
          <w:rStyle w:val="VerbatimChar"/>
        </w:rPr>
        <w:t>│  burn-in     │               │              │</w:t>
      </w:r>
      <w:r>
        <w:br/>
      </w:r>
      <w:r>
        <w:rPr>
          <w:rStyle w:val="VerbatimChar"/>
        </w:rPr>
        <w:t>└─────────────────────────────────────────────┘</w:t>
      </w:r>
      <w:r>
        <w:br/>
      </w:r>
      <w:r>
        <w:rPr>
          <w:rStyle w:val="VerbatimChar"/>
        </w:rPr>
        <w:t xml:space="preserve">         │</w:t>
      </w:r>
      <w:r>
        <w:br/>
      </w:r>
      <w:r>
        <w:rPr>
          <w:rStyle w:val="VerbatimChar"/>
        </w:rPr>
        <w:t xml:space="preserve">         │ Phase 1 data informs Phase 2 design</w:t>
      </w:r>
      <w:r>
        <w:br/>
      </w:r>
      <w:r>
        <w:rPr>
          <w:rStyle w:val="VerbatimChar"/>
        </w:rPr>
        <w:t xml:space="preserve">         ▼</w:t>
      </w:r>
      <w:r>
        <w:br/>
      </w:r>
      <w:r>
        <w:rPr>
          <w:rStyle w:val="VerbatimChar"/>
        </w:rPr>
        <w:t>PHASE 2 (Months 12-30): ZONE-DIFFERENTIATED</w:t>
      </w:r>
      <w:r>
        <w:br/>
      </w:r>
      <w:r>
        <w:rPr>
          <w:rStyle w:val="VerbatimChar"/>
        </w:rPr>
        <w:t>┌─────────────────────────────────────────────┐</w:t>
      </w:r>
      <w:r>
        <w:br/>
      </w:r>
      <w:r>
        <w:rPr>
          <w:rStyle w:val="VerbatimChar"/>
        </w:rPr>
        <w:t>│  Core + 1-2 Edge Nodes (where proven needed)│</w:t>
      </w:r>
      <w:r>
        <w:br/>
      </w:r>
      <w:r>
        <w:rPr>
          <w:rStyle w:val="VerbatimChar"/>
        </w:rPr>
        <w:t>│  Terminal F + Cargo Warehouse 1             │</w:t>
      </w:r>
      <w:r>
        <w:br/>
      </w:r>
      <w:r>
        <w:rPr>
          <w:rStyle w:val="VerbatimChar"/>
        </w:rPr>
        <w:t>│  3-4 Slices (Ops Ctrl / POS / Bulk / Fail) │</w:t>
      </w:r>
      <w:r>
        <w:br/>
      </w:r>
      <w:r>
        <w:rPr>
          <w:rStyle w:val="VerbatimChar"/>
        </w:rPr>
        <w:t>│  Enhanced APIs │ Slice-specific governance   │</w:t>
      </w:r>
      <w:r>
        <w:br/>
      </w:r>
      <w:r>
        <w:rPr>
          <w:rStyle w:val="VerbatimChar"/>
        </w:rPr>
        <w:t>│  CRO pilot monetization begins              │</w:t>
      </w:r>
      <w:r>
        <w:br/>
      </w:r>
      <w:r>
        <w:rPr>
          <w:rStyle w:val="VerbatimChar"/>
        </w:rPr>
        <w:t>└─────────────────────────────────────────────┘</w:t>
      </w:r>
      <w:r>
        <w:br/>
      </w:r>
      <w:r>
        <w:rPr>
          <w:rStyle w:val="VerbatimChar"/>
        </w:rPr>
        <w:t xml:space="preserve">         │</w:t>
      </w:r>
      <w:r>
        <w:br/>
      </w:r>
      <w:r>
        <w:rPr>
          <w:rStyle w:val="VerbatimChar"/>
        </w:rPr>
        <w:t xml:space="preserve">         │ Phase 2 data informs Phase 3 design</w:t>
      </w:r>
      <w:r>
        <w:br/>
      </w:r>
      <w:r>
        <w:rPr>
          <w:rStyle w:val="VerbatimChar"/>
        </w:rPr>
        <w:t xml:space="preserve">         ▼</w:t>
      </w:r>
      <w:r>
        <w:br/>
      </w:r>
      <w:r>
        <w:rPr>
          <w:rStyle w:val="VerbatimChar"/>
        </w:rPr>
        <w:t>PHASE 3 (Months 24-48): FULL CAMPUS</w:t>
      </w:r>
      <w:r>
        <w:br/>
      </w:r>
      <w:r>
        <w:rPr>
          <w:rStyle w:val="VerbatimChar"/>
        </w:rPr>
        <w:t>┌─────────────────────────────────────────────┐</w:t>
      </w:r>
      <w:r>
        <w:br/>
      </w:r>
      <w:r>
        <w:rPr>
          <w:rStyle w:val="VerbatimChar"/>
        </w:rPr>
        <w:t>│  Core + Zone-Specific Edge (cargo, ramp)    │</w:t>
      </w:r>
      <w:r>
        <w:br/>
      </w:r>
      <w:r>
        <w:rPr>
          <w:rStyle w:val="VerbatimChar"/>
        </w:rPr>
        <w:t>│  All terminals + Cargo campus               │</w:t>
      </w:r>
      <w:r>
        <w:br/>
      </w:r>
      <w:r>
        <w:rPr>
          <w:rStyle w:val="VerbatimChar"/>
        </w:rPr>
        <w:t>│  Full slicing │ Full governance model       │</w:t>
      </w:r>
      <w:r>
        <w:br/>
      </w:r>
      <w:r>
        <w:rPr>
          <w:rStyle w:val="VerbatimChar"/>
        </w:rPr>
        <w:t>│  Multi-vendor where &gt;60% concentration      │</w:t>
      </w:r>
      <w:r>
        <w:br/>
      </w:r>
      <w:r>
        <w:rPr>
          <w:rStyle w:val="VerbatimChar"/>
        </w:rPr>
        <w:t>│  Full revenue model operational             │</w:t>
      </w:r>
      <w:r>
        <w:br/>
      </w:r>
      <w:r>
        <w:rPr>
          <w:rStyle w:val="VerbatimChar"/>
        </w:rPr>
        <w:t>│  Terminal C migration begins                │</w:t>
      </w:r>
      <w:r>
        <w:br/>
      </w:r>
      <w:r>
        <w:rPr>
          <w:rStyle w:val="VerbatimChar"/>
        </w:rPr>
        <w:t>└─────────────────────────────────────────────┘</w:t>
      </w:r>
      <w:r>
        <w:br/>
      </w:r>
      <w:r>
        <w:rPr>
          <w:rStyle w:val="VerbatimChar"/>
        </w:rPr>
        <w:t xml:space="preserve">         │</w:t>
      </w:r>
      <w:r>
        <w:br/>
      </w:r>
      <w:r>
        <w:rPr>
          <w:rStyle w:val="VerbatimChar"/>
        </w:rPr>
        <w:t xml:space="preserve">         ▼</w:t>
      </w:r>
      <w:r>
        <w:br/>
      </w:r>
      <w:r>
        <w:rPr>
          <w:rStyle w:val="VerbatimChar"/>
        </w:rPr>
        <w:t>PHASE 4 (Months 48-72): OPTIMIZED STEADY-STATE</w:t>
      </w:r>
      <w:r>
        <w:br/>
      </w:r>
      <w:r>
        <w:rPr>
          <w:rStyle w:val="VerbatimChar"/>
        </w:rPr>
        <w:t>┌─────────────────────────────────────────────┐</w:t>
      </w:r>
      <w:r>
        <w:br/>
      </w:r>
      <w:r>
        <w:rPr>
          <w:rStyle w:val="VerbatimChar"/>
        </w:rPr>
        <w:t>│  Architecture reflects 4 years of DFW data  │</w:t>
      </w:r>
      <w:r>
        <w:br/>
      </w:r>
      <w:r>
        <w:rPr>
          <w:rStyle w:val="VerbatimChar"/>
        </w:rPr>
        <w:t>│  Edge compute only where latency requires   │</w:t>
      </w:r>
      <w:r>
        <w:br/>
      </w:r>
      <w:r>
        <w:rPr>
          <w:rStyle w:val="VerbatimChar"/>
        </w:rPr>
        <w:lastRenderedPageBreak/>
        <w:t>│  Vendor diversity where scale justifies     │</w:t>
      </w:r>
      <w:r>
        <w:br/>
      </w:r>
      <w:r>
        <w:rPr>
          <w:rStyle w:val="VerbatimChar"/>
        </w:rPr>
        <w:t>│  CBRS 2.0 spectrum integrated               │</w:t>
      </w:r>
      <w:r>
        <w:br/>
      </w:r>
      <w:r>
        <w:rPr>
          <w:rStyle w:val="VerbatimChar"/>
        </w:rPr>
        <w:t>│  $80M+ cumulative value achieved            │</w:t>
      </w:r>
      <w:r>
        <w:br/>
      </w:r>
      <w:r>
        <w:rPr>
          <w:rStyle w:val="VerbatimChar"/>
        </w:rPr>
        <w:t>└─────────────────────────────────────────────┘</w:t>
      </w:r>
    </w:p>
    <w:p w14:paraId="4175C020" w14:textId="77777777" w:rsidR="00263BAD" w:rsidRDefault="00000000">
      <w:pPr>
        <w:pStyle w:val="FirstParagraph"/>
      </w:pPr>
      <w:r>
        <w:rPr>
          <w:b/>
          <w:bCs/>
        </w:rPr>
        <w:t>Strengths:</w:t>
      </w:r>
      <w:r>
        <w:t xml:space="preserve"> - </w:t>
      </w:r>
      <w:r>
        <w:rPr>
          <w:b/>
          <w:bCs/>
        </w:rPr>
        <w:t>Lowest initial risk and cost.</w:t>
      </w:r>
      <w:r>
        <w:t xml:space="preserve"> Phase 1 is simple, cheap, and reversible. Directly satisfies the universal rollback requirement. - </w:t>
      </w:r>
      <w:r>
        <w:rPr>
          <w:b/>
          <w:bCs/>
        </w:rPr>
        <w:t>Data-driven architecture decisions.</w:t>
      </w:r>
      <w:r>
        <w:t xml:space="preserve"> Instead of designing the full campus architecture based on vendor promises and theoretical RF models, each phase’s architecture is informed by actual DFW operational data. This is the strongest answer to Cross-Tension 2 (timeline convergence) because it doesn’t try to make all decisions simultaneously. - </w:t>
      </w:r>
      <w:r>
        <w:rPr>
          <w:b/>
          <w:bCs/>
        </w:rPr>
        <w:t>AT&amp;T’s preferred model.</w:t>
      </w:r>
      <w:r>
        <w:t xml:space="preserve"> Single vendor, AT&amp;T-operated, growing complexity over time. AT&amp;T can build operational maturity incrementally. Addresses AT&amp;T’s concern about immature open RAN platforms. - </w:t>
      </w:r>
      <w:r>
        <w:rPr>
          <w:b/>
          <w:bCs/>
        </w:rPr>
        <w:t>CRO’s phased monetization fits naturally.</w:t>
      </w:r>
      <w:r>
        <w:t xml:space="preserve"> Revenue starts small in Phase 1 (pilot subscriptions), grows in Phase 2 (advertising, analytics), reaches full scale in Phase 3–4. Aligns revenue ambition with operational maturity. - </w:t>
      </w:r>
      <w:r>
        <w:rPr>
          <w:b/>
          <w:bCs/>
        </w:rPr>
        <w:t>Vendor diversification is earned, not forced.</w:t>
      </w:r>
      <w:r>
        <w:t xml:space="preserve"> Multi-vendor policy kicks in at Phase 3 only if scale justifies it. CIO gets the contractual commitment now but execution happens when the architecture can absorb the complexity. - </w:t>
      </w:r>
      <w:r>
        <w:rPr>
          <w:b/>
          <w:bCs/>
        </w:rPr>
        <w:t>Construction integration works because decisions are made incrementally.</w:t>
      </w:r>
      <w:r>
        <w:t xml:space="preserve"> Terminal F architecture locks based on Phase 1 data (12+ months). Cargo infrastructure embeds based on platform selection (Q2 2025). Terminal C migrates based on Phase 2 validation. No one makes irreversible decisions based on insufficient data.</w:t>
      </w:r>
    </w:p>
    <w:p w14:paraId="5D586217" w14:textId="77777777" w:rsidR="00263BAD" w:rsidRDefault="00000000">
      <w:pPr>
        <w:pStyle w:val="BodyText"/>
      </w:pPr>
      <w:r>
        <w:rPr>
          <w:b/>
          <w:bCs/>
        </w:rPr>
        <w:t>Weaknesses:</w:t>
      </w:r>
      <w:r>
        <w:t xml:space="preserve"> - </w:t>
      </w:r>
      <w:r>
        <w:rPr>
          <w:b/>
          <w:bCs/>
        </w:rPr>
        <w:t>Cargo timeline conflict is the critical flaw.</w:t>
      </w:r>
      <w:r>
        <w:t xml:space="preserve"> Cargo needs spec lock by Q3 2025 and operational readiness by Q1 2027. This architecture has Phase 1 still in burn-in when cargo specs must lock. Cargo cannot wait for Phase 1 data to inform their infrastructure decisions. </w:t>
      </w:r>
      <w:r>
        <w:rPr>
          <w:b/>
          <w:bCs/>
        </w:rPr>
        <w:t>This is the same tension identified in Pair 3 (Tension B) and requires the parallel-track resolution regardless of which hypothesis is chosen.</w:t>
      </w:r>
      <w:r>
        <w:t xml:space="preserve"> - </w:t>
      </w:r>
      <w:r>
        <w:rPr>
          <w:b/>
          <w:bCs/>
        </w:rPr>
        <w:t>Sub-20ms cargo latency may not be achievable in Phase 1’s minimal architecture.</w:t>
      </w:r>
      <w:r>
        <w:t xml:space="preserve"> If cargo deploys in Phase 2 using Phase 1’s architecture (centralized core, no local edge), cargo AGV latency requirements may not be met. Edge compute for cargo may need to be a Phase 2 design requirement determined </w:t>
      </w:r>
      <w:r>
        <w:rPr>
          <w:i/>
          <w:iCs/>
        </w:rPr>
        <w:t>before</w:t>
      </w:r>
      <w:r>
        <w:t xml:space="preserve"> Phase 1 data is available. - </w:t>
      </w:r>
      <w:r>
        <w:rPr>
          <w:b/>
          <w:bCs/>
        </w:rPr>
        <w:t>CRO may view this as too conservative.</w:t>
      </w:r>
      <w:r>
        <w:t xml:space="preserve"> “Start simple” can become “stay simple” if phase gates create bureaucratic inertia. The CRO needs contractual assurance that phase advancement has deadlines, not just quality gates. - </w:t>
      </w:r>
      <w:r>
        <w:rPr>
          <w:b/>
          <w:bCs/>
        </w:rPr>
        <w:t>Airline’s Terminal C migration is pushed to Phase 3 (24–48 months out).</w:t>
      </w:r>
      <w:r>
        <w:t xml:space="preserve"> Airline VP may find this acceptable (they want extensive validation), but the 80% of traffic in existing terminals remains on legacy infrastructure for 3+ years.</w:t>
      </w:r>
    </w:p>
    <w:p w14:paraId="22B7FDB9" w14:textId="77777777" w:rsidR="00263BAD" w:rsidRDefault="00000000">
      <w:pPr>
        <w:pStyle w:val="BodyText"/>
      </w:pPr>
      <w:r>
        <w:rPr>
          <w:b/>
          <w:bCs/>
        </w:rPr>
        <w:t>Constituencies Best Served:</w:t>
      </w:r>
      <w:r>
        <w:t xml:space="preserve"> CIO (phased risk, data-driven), AT&amp;T (operational simplicity, progressive complexity), CRO (phased monetization alignment)</w:t>
      </w:r>
    </w:p>
    <w:p w14:paraId="078D753B" w14:textId="77777777" w:rsidR="00263BAD" w:rsidRDefault="00000000">
      <w:pPr>
        <w:pStyle w:val="BodyText"/>
      </w:pPr>
      <w:r>
        <w:rPr>
          <w:b/>
          <w:bCs/>
        </w:rPr>
        <w:t>Constituencies Underserved:</w:t>
      </w:r>
      <w:r>
        <w:t xml:space="preserve"> Cargo Director (timeline mismatch), Airline VP (Terminal C delay), F&amp;B Consortium (pilot timeline may feel slow)</w:t>
      </w:r>
    </w:p>
    <w:p w14:paraId="58D715CC" w14:textId="77777777" w:rsidR="00263BAD" w:rsidRDefault="00000000">
      <w:pPr>
        <w:pStyle w:val="BodyText"/>
      </w:pPr>
      <w:r>
        <w:rPr>
          <w:b/>
          <w:bCs/>
        </w:rPr>
        <w:lastRenderedPageBreak/>
        <w:t>Key Risk:</w:t>
      </w:r>
      <w:r>
        <w:t xml:space="preserve"> Phase 1 results are ambiguous (not clearly good or bad), creating decision paralysis at the Phase 2 gate. The architecture must include clear, quantitative go/no-go criteria for each phase transition to prevent indefinite “evaluation.”</w:t>
      </w:r>
    </w:p>
    <w:p w14:paraId="4E6C2A3F" w14:textId="77777777" w:rsidR="00263BAD" w:rsidRDefault="00154EE6">
      <w:r>
        <w:rPr>
          <w:noProof/>
        </w:rPr>
        <w:pict w14:anchorId="5E421EAE">
          <v:rect id="_x0000_i1032" alt="" style="width:468pt;height:.05pt;mso-width-percent:0;mso-height-percent:0;mso-width-percent:0;mso-height-percent:0" o:hralign="center" o:hrstd="t" o:hr="t"/>
        </w:pict>
      </w:r>
    </w:p>
    <w:p w14:paraId="269D8562" w14:textId="77777777" w:rsidR="00263BAD" w:rsidRDefault="00000000">
      <w:pPr>
        <w:pStyle w:val="Heading2"/>
      </w:pPr>
      <w:bookmarkStart w:id="38" w:name="hypothesis-comparison-matrix"/>
      <w:bookmarkEnd w:id="36"/>
      <w:bookmarkEnd w:id="37"/>
      <w:r>
        <w:t>Hypothesis Comparison Matrix</w:t>
      </w:r>
    </w:p>
    <w:tbl>
      <w:tblPr>
        <w:tblStyle w:val="Table"/>
        <w:tblW w:w="5000" w:type="pct"/>
        <w:tblLayout w:type="fixed"/>
        <w:tblLook w:val="0020" w:firstRow="1" w:lastRow="0" w:firstColumn="0" w:lastColumn="0" w:noHBand="0" w:noVBand="0"/>
      </w:tblPr>
      <w:tblGrid>
        <w:gridCol w:w="1872"/>
        <w:gridCol w:w="1872"/>
        <w:gridCol w:w="1872"/>
        <w:gridCol w:w="1872"/>
        <w:gridCol w:w="1872"/>
      </w:tblGrid>
      <w:tr w:rsidR="00263BAD" w14:paraId="2A3D5746" w14:textId="77777777" w:rsidTr="00263BAD">
        <w:trPr>
          <w:cnfStyle w:val="100000000000" w:firstRow="1" w:lastRow="0" w:firstColumn="0" w:lastColumn="0" w:oddVBand="0" w:evenVBand="0" w:oddHBand="0" w:evenHBand="0" w:firstRowFirstColumn="0" w:firstRowLastColumn="0" w:lastRowFirstColumn="0" w:lastRowLastColumn="0"/>
          <w:tblHeader/>
        </w:trPr>
        <w:tc>
          <w:tcPr>
            <w:tcW w:w="1584" w:type="dxa"/>
          </w:tcPr>
          <w:p w14:paraId="0412D9EC" w14:textId="77777777" w:rsidR="00263BAD" w:rsidRDefault="00000000">
            <w:pPr>
              <w:pStyle w:val="Compact"/>
            </w:pPr>
            <w:r>
              <w:t>Evaluation Criterion</w:t>
            </w:r>
          </w:p>
        </w:tc>
        <w:tc>
          <w:tcPr>
            <w:tcW w:w="1584" w:type="dxa"/>
          </w:tcPr>
          <w:p w14:paraId="623ED3A0" w14:textId="77777777" w:rsidR="00263BAD" w:rsidRDefault="00000000">
            <w:pPr>
              <w:pStyle w:val="Compact"/>
            </w:pPr>
            <w:r>
              <w:t>A: Zone-Optimized Federated</w:t>
            </w:r>
          </w:p>
        </w:tc>
        <w:tc>
          <w:tcPr>
            <w:tcW w:w="1584" w:type="dxa"/>
          </w:tcPr>
          <w:p w14:paraId="1F49975D" w14:textId="77777777" w:rsidR="00263BAD" w:rsidRDefault="00000000">
            <w:pPr>
              <w:pStyle w:val="Compact"/>
            </w:pPr>
            <w:r>
              <w:t>B: Carrier-Managed Unified</w:t>
            </w:r>
          </w:p>
        </w:tc>
        <w:tc>
          <w:tcPr>
            <w:tcW w:w="1584" w:type="dxa"/>
          </w:tcPr>
          <w:p w14:paraId="65409663" w14:textId="77777777" w:rsidR="00263BAD" w:rsidRDefault="00000000">
            <w:pPr>
              <w:pStyle w:val="Compact"/>
            </w:pPr>
            <w:r>
              <w:t>C: Distributed Edge</w:t>
            </w:r>
          </w:p>
        </w:tc>
        <w:tc>
          <w:tcPr>
            <w:tcW w:w="1584" w:type="dxa"/>
          </w:tcPr>
          <w:p w14:paraId="79D6385E" w14:textId="77777777" w:rsidR="00263BAD" w:rsidRDefault="00000000">
            <w:pPr>
              <w:pStyle w:val="Compact"/>
            </w:pPr>
            <w:r>
              <w:t>D: Phased Convergence</w:t>
            </w:r>
          </w:p>
        </w:tc>
      </w:tr>
      <w:tr w:rsidR="00263BAD" w14:paraId="75AD025E" w14:textId="77777777">
        <w:tc>
          <w:tcPr>
            <w:tcW w:w="1584" w:type="dxa"/>
          </w:tcPr>
          <w:p w14:paraId="0E49EC47" w14:textId="77777777" w:rsidR="00263BAD" w:rsidRDefault="00000000">
            <w:pPr>
              <w:pStyle w:val="Compact"/>
            </w:pPr>
            <w:r>
              <w:rPr>
                <w:b/>
                <w:bCs/>
              </w:rPr>
              <w:t>Satisfies cargo sub-20ms</w:t>
            </w:r>
          </w:p>
        </w:tc>
        <w:tc>
          <w:tcPr>
            <w:tcW w:w="1584" w:type="dxa"/>
          </w:tcPr>
          <w:p w14:paraId="44FA1D16" w14:textId="77777777" w:rsidR="00263BAD" w:rsidRDefault="00000000">
            <w:pPr>
              <w:pStyle w:val="Compact"/>
            </w:pPr>
            <w:r>
              <w:t>✅ Zone-specific design</w:t>
            </w:r>
          </w:p>
        </w:tc>
        <w:tc>
          <w:tcPr>
            <w:tcW w:w="1584" w:type="dxa"/>
          </w:tcPr>
          <w:p w14:paraId="4A3A9ECC" w14:textId="77777777" w:rsidR="00263BAD" w:rsidRDefault="00000000">
            <w:pPr>
              <w:pStyle w:val="Compact"/>
            </w:pPr>
            <w:r>
              <w:t>⚠️ Depends on AT&amp;T implementation</w:t>
            </w:r>
          </w:p>
        </w:tc>
        <w:tc>
          <w:tcPr>
            <w:tcW w:w="1584" w:type="dxa"/>
          </w:tcPr>
          <w:p w14:paraId="45EACEBA" w14:textId="77777777" w:rsidR="00263BAD" w:rsidRDefault="00000000">
            <w:pPr>
              <w:pStyle w:val="Compact"/>
            </w:pPr>
            <w:r>
              <w:t>✅ Best architecture for this</w:t>
            </w:r>
          </w:p>
        </w:tc>
        <w:tc>
          <w:tcPr>
            <w:tcW w:w="1584" w:type="dxa"/>
          </w:tcPr>
          <w:p w14:paraId="5C098E82" w14:textId="77777777" w:rsidR="00263BAD" w:rsidRDefault="00000000">
            <w:pPr>
              <w:pStyle w:val="Compact"/>
            </w:pPr>
            <w:r>
              <w:t>⚠️ Not in Phase 1; Phase 2 must add edge</w:t>
            </w:r>
          </w:p>
        </w:tc>
      </w:tr>
      <w:tr w:rsidR="00263BAD" w14:paraId="615F144F" w14:textId="77777777">
        <w:tc>
          <w:tcPr>
            <w:tcW w:w="1584" w:type="dxa"/>
          </w:tcPr>
          <w:p w14:paraId="0940B4A2" w14:textId="77777777" w:rsidR="00263BAD" w:rsidRDefault="00000000">
            <w:pPr>
              <w:pStyle w:val="Compact"/>
            </w:pPr>
            <w:r>
              <w:rPr>
                <w:b/>
                <w:bCs/>
              </w:rPr>
              <w:t>Satisfies airline slice control</w:t>
            </w:r>
          </w:p>
        </w:tc>
        <w:tc>
          <w:tcPr>
            <w:tcW w:w="1584" w:type="dxa"/>
          </w:tcPr>
          <w:p w14:paraId="125E4E4C" w14:textId="77777777" w:rsidR="00263BAD" w:rsidRDefault="00000000">
            <w:pPr>
              <w:pStyle w:val="Compact"/>
            </w:pPr>
            <w:r>
              <w:t>✅ Zone-specific governance</w:t>
            </w:r>
          </w:p>
        </w:tc>
        <w:tc>
          <w:tcPr>
            <w:tcW w:w="1584" w:type="dxa"/>
          </w:tcPr>
          <w:p w14:paraId="46EE69DD" w14:textId="77777777" w:rsidR="00263BAD" w:rsidRDefault="00000000">
            <w:pPr>
              <w:pStyle w:val="Compact"/>
            </w:pPr>
            <w:r>
              <w:t>❌ Visibility only, not control</w:t>
            </w:r>
          </w:p>
        </w:tc>
        <w:tc>
          <w:tcPr>
            <w:tcW w:w="1584" w:type="dxa"/>
          </w:tcPr>
          <w:p w14:paraId="43601C3A" w14:textId="77777777" w:rsidR="00263BAD" w:rsidRDefault="00000000">
            <w:pPr>
              <w:pStyle w:val="Compact"/>
            </w:pPr>
            <w:r>
              <w:t>✅ Independent edge = independent control</w:t>
            </w:r>
          </w:p>
        </w:tc>
        <w:tc>
          <w:tcPr>
            <w:tcW w:w="1584" w:type="dxa"/>
          </w:tcPr>
          <w:p w14:paraId="5927A7D9" w14:textId="77777777" w:rsidR="00263BAD" w:rsidRDefault="00000000">
            <w:pPr>
              <w:pStyle w:val="Compact"/>
            </w:pPr>
            <w:r>
              <w:t>⚠️ Progressive; full control in Phase 2–3</w:t>
            </w:r>
          </w:p>
        </w:tc>
      </w:tr>
      <w:tr w:rsidR="00263BAD" w14:paraId="41D54FFA" w14:textId="77777777">
        <w:tc>
          <w:tcPr>
            <w:tcW w:w="1584" w:type="dxa"/>
          </w:tcPr>
          <w:p w14:paraId="179B0ACB" w14:textId="77777777" w:rsidR="00263BAD" w:rsidRDefault="00000000">
            <w:pPr>
              <w:pStyle w:val="Compact"/>
            </w:pPr>
            <w:r>
              <w:rPr>
                <w:b/>
                <w:bCs/>
              </w:rPr>
              <w:t>Satisfies CIO vendor independence</w:t>
            </w:r>
          </w:p>
        </w:tc>
        <w:tc>
          <w:tcPr>
            <w:tcW w:w="1584" w:type="dxa"/>
          </w:tcPr>
          <w:p w14:paraId="31F9DD65" w14:textId="77777777" w:rsidR="00263BAD" w:rsidRDefault="00000000">
            <w:pPr>
              <w:pStyle w:val="Compact"/>
            </w:pPr>
            <w:r>
              <w:t>⚠️ Single core vendor; zones can diversify</w:t>
            </w:r>
          </w:p>
        </w:tc>
        <w:tc>
          <w:tcPr>
            <w:tcW w:w="1584" w:type="dxa"/>
          </w:tcPr>
          <w:p w14:paraId="59AF48C0" w14:textId="77777777" w:rsidR="00263BAD" w:rsidRDefault="00000000">
            <w:pPr>
              <w:pStyle w:val="Compact"/>
            </w:pPr>
            <w:r>
              <w:t>❌ Maximum AT&amp;T dependency</w:t>
            </w:r>
          </w:p>
        </w:tc>
        <w:tc>
          <w:tcPr>
            <w:tcW w:w="1584" w:type="dxa"/>
          </w:tcPr>
          <w:p w14:paraId="3486DE85" w14:textId="77777777" w:rsidR="00263BAD" w:rsidRDefault="00000000">
            <w:pPr>
              <w:pStyle w:val="Compact"/>
            </w:pPr>
            <w:r>
              <w:t>⚠️ Depends on vendor per node</w:t>
            </w:r>
          </w:p>
        </w:tc>
        <w:tc>
          <w:tcPr>
            <w:tcW w:w="1584" w:type="dxa"/>
          </w:tcPr>
          <w:p w14:paraId="351355F4" w14:textId="77777777" w:rsidR="00263BAD" w:rsidRDefault="00000000">
            <w:pPr>
              <w:pStyle w:val="Compact"/>
            </w:pPr>
            <w:r>
              <w:t>✅ Contractual commitment; execution in Phase 3+</w:t>
            </w:r>
          </w:p>
        </w:tc>
      </w:tr>
      <w:tr w:rsidR="00263BAD" w14:paraId="7ABF7773" w14:textId="77777777">
        <w:tc>
          <w:tcPr>
            <w:tcW w:w="1584" w:type="dxa"/>
          </w:tcPr>
          <w:p w14:paraId="2F69F799" w14:textId="77777777" w:rsidR="00263BAD" w:rsidRDefault="00000000">
            <w:pPr>
              <w:pStyle w:val="Compact"/>
            </w:pPr>
            <w:r>
              <w:rPr>
                <w:b/>
                <w:bCs/>
              </w:rPr>
              <w:t>Satisfies AT&amp;T operational model</w:t>
            </w:r>
          </w:p>
        </w:tc>
        <w:tc>
          <w:tcPr>
            <w:tcW w:w="1584" w:type="dxa"/>
          </w:tcPr>
          <w:p w14:paraId="0F4C70E4" w14:textId="77777777" w:rsidR="00263BAD" w:rsidRDefault="00000000">
            <w:pPr>
              <w:pStyle w:val="Compact"/>
            </w:pPr>
            <w:r>
              <w:t>⚠️ Multi-zone complexity</w:t>
            </w:r>
          </w:p>
        </w:tc>
        <w:tc>
          <w:tcPr>
            <w:tcW w:w="1584" w:type="dxa"/>
          </w:tcPr>
          <w:p w14:paraId="0293992C" w14:textId="77777777" w:rsidR="00263BAD" w:rsidRDefault="00000000">
            <w:pPr>
              <w:pStyle w:val="Compact"/>
            </w:pPr>
            <w:r>
              <w:t>✅ Best fit for AT&amp;T</w:t>
            </w:r>
          </w:p>
        </w:tc>
        <w:tc>
          <w:tcPr>
            <w:tcW w:w="1584" w:type="dxa"/>
          </w:tcPr>
          <w:p w14:paraId="7367E541" w14:textId="77777777" w:rsidR="00263BAD" w:rsidRDefault="00000000">
            <w:pPr>
              <w:pStyle w:val="Compact"/>
            </w:pPr>
            <w:r>
              <w:t>❌ Extreme operational complexity</w:t>
            </w:r>
          </w:p>
        </w:tc>
        <w:tc>
          <w:tcPr>
            <w:tcW w:w="1584" w:type="dxa"/>
          </w:tcPr>
          <w:p w14:paraId="73D2D843" w14:textId="77777777" w:rsidR="00263BAD" w:rsidRDefault="00000000">
            <w:pPr>
              <w:pStyle w:val="Compact"/>
            </w:pPr>
            <w:r>
              <w:t>✅ Progressive complexity matches capability</w:t>
            </w:r>
          </w:p>
        </w:tc>
      </w:tr>
      <w:tr w:rsidR="00263BAD" w14:paraId="7FD99B1A" w14:textId="77777777">
        <w:tc>
          <w:tcPr>
            <w:tcW w:w="1584" w:type="dxa"/>
          </w:tcPr>
          <w:p w14:paraId="1E567363" w14:textId="77777777" w:rsidR="00263BAD" w:rsidRDefault="00000000">
            <w:pPr>
              <w:pStyle w:val="Compact"/>
            </w:pPr>
            <w:r>
              <w:rPr>
                <w:b/>
                <w:bCs/>
              </w:rPr>
              <w:t>Satisfies CRO revenue timeline</w:t>
            </w:r>
          </w:p>
        </w:tc>
        <w:tc>
          <w:tcPr>
            <w:tcW w:w="1584" w:type="dxa"/>
          </w:tcPr>
          <w:p w14:paraId="75955323" w14:textId="77777777" w:rsidR="00263BAD" w:rsidRDefault="00000000">
            <w:pPr>
              <w:pStyle w:val="Compact"/>
            </w:pPr>
            <w:r>
              <w:t>⚠️ Analytics fragmented across zones</w:t>
            </w:r>
          </w:p>
        </w:tc>
        <w:tc>
          <w:tcPr>
            <w:tcW w:w="1584" w:type="dxa"/>
          </w:tcPr>
          <w:p w14:paraId="7CA34C10" w14:textId="77777777" w:rsidR="00263BAD" w:rsidRDefault="00000000">
            <w:pPr>
              <w:pStyle w:val="Compact"/>
            </w:pPr>
            <w:r>
              <w:t>✅ Unified platform aids analytics</w:t>
            </w:r>
          </w:p>
        </w:tc>
        <w:tc>
          <w:tcPr>
            <w:tcW w:w="1584" w:type="dxa"/>
          </w:tcPr>
          <w:p w14:paraId="1FAA06AA" w14:textId="77777777" w:rsidR="00263BAD" w:rsidRDefault="00000000">
            <w:pPr>
              <w:pStyle w:val="Compact"/>
            </w:pPr>
            <w:r>
              <w:t>❌ Cross-zone analytics hardest</w:t>
            </w:r>
          </w:p>
        </w:tc>
        <w:tc>
          <w:tcPr>
            <w:tcW w:w="1584" w:type="dxa"/>
          </w:tcPr>
          <w:p w14:paraId="58CE5D2E" w14:textId="77777777" w:rsidR="00263BAD" w:rsidRDefault="00000000">
            <w:pPr>
              <w:pStyle w:val="Compact"/>
            </w:pPr>
            <w:r>
              <w:t>✅ Phased monetization aligns naturally</w:t>
            </w:r>
          </w:p>
        </w:tc>
      </w:tr>
      <w:tr w:rsidR="00263BAD" w14:paraId="31407492" w14:textId="77777777">
        <w:tc>
          <w:tcPr>
            <w:tcW w:w="1584" w:type="dxa"/>
          </w:tcPr>
          <w:p w14:paraId="5A203C24" w14:textId="77777777" w:rsidR="00263BAD" w:rsidRDefault="00000000">
            <w:pPr>
              <w:pStyle w:val="Compact"/>
            </w:pPr>
            <w:r>
              <w:rPr>
                <w:b/>
                <w:bCs/>
              </w:rPr>
              <w:t>Satisfies F&amp;B simplicity</w:t>
            </w:r>
          </w:p>
        </w:tc>
        <w:tc>
          <w:tcPr>
            <w:tcW w:w="1584" w:type="dxa"/>
          </w:tcPr>
          <w:p w14:paraId="21B0091F" w14:textId="77777777" w:rsidR="00263BAD" w:rsidRDefault="00000000">
            <w:pPr>
              <w:pStyle w:val="Compact"/>
            </w:pPr>
            <w:r>
              <w:t>✅ Terminal zone optimized for POS</w:t>
            </w:r>
          </w:p>
        </w:tc>
        <w:tc>
          <w:tcPr>
            <w:tcW w:w="1584" w:type="dxa"/>
          </w:tcPr>
          <w:p w14:paraId="795AAE25" w14:textId="77777777" w:rsidR="00263BAD" w:rsidRDefault="00000000">
            <w:pPr>
              <w:pStyle w:val="Compact"/>
            </w:pPr>
            <w:r>
              <w:t>✅ Turnkey managed service</w:t>
            </w:r>
          </w:p>
        </w:tc>
        <w:tc>
          <w:tcPr>
            <w:tcW w:w="1584" w:type="dxa"/>
          </w:tcPr>
          <w:p w14:paraId="26D7B103" w14:textId="77777777" w:rsidR="00263BAD" w:rsidRDefault="00000000">
            <w:pPr>
              <w:pStyle w:val="Compact"/>
            </w:pPr>
            <w:r>
              <w:t>✅ Local POS breakout</w:t>
            </w:r>
          </w:p>
        </w:tc>
        <w:tc>
          <w:tcPr>
            <w:tcW w:w="1584" w:type="dxa"/>
          </w:tcPr>
          <w:p w14:paraId="3BAE8566" w14:textId="77777777" w:rsidR="00263BAD" w:rsidRDefault="00000000">
            <w:pPr>
              <w:pStyle w:val="Compact"/>
            </w:pPr>
            <w:r>
              <w:t>✅ Simple Phase 1; complexity added later</w:t>
            </w:r>
          </w:p>
        </w:tc>
      </w:tr>
      <w:tr w:rsidR="00263BAD" w14:paraId="5EFC2AFF" w14:textId="77777777">
        <w:tc>
          <w:tcPr>
            <w:tcW w:w="1584" w:type="dxa"/>
          </w:tcPr>
          <w:p w14:paraId="10C4C8B4" w14:textId="77777777" w:rsidR="00263BAD" w:rsidRDefault="00000000">
            <w:pPr>
              <w:pStyle w:val="Compact"/>
            </w:pPr>
            <w:r>
              <w:rPr>
                <w:b/>
                <w:bCs/>
              </w:rPr>
              <w:t>Meets construction timelines</w:t>
            </w:r>
          </w:p>
        </w:tc>
        <w:tc>
          <w:tcPr>
            <w:tcW w:w="1584" w:type="dxa"/>
          </w:tcPr>
          <w:p w14:paraId="685455B0" w14:textId="77777777" w:rsidR="00263BAD" w:rsidRDefault="00000000">
            <w:pPr>
              <w:pStyle w:val="Compact"/>
            </w:pPr>
            <w:r>
              <w:t>✅ Zone independence enables parallel</w:t>
            </w:r>
          </w:p>
        </w:tc>
        <w:tc>
          <w:tcPr>
            <w:tcW w:w="1584" w:type="dxa"/>
          </w:tcPr>
          <w:p w14:paraId="066838E7" w14:textId="77777777" w:rsidR="00263BAD" w:rsidRDefault="00000000">
            <w:pPr>
              <w:pStyle w:val="Compact"/>
            </w:pPr>
            <w:r>
              <w:t>⚠️ Single platform must serve all timelines</w:t>
            </w:r>
          </w:p>
        </w:tc>
        <w:tc>
          <w:tcPr>
            <w:tcW w:w="1584" w:type="dxa"/>
          </w:tcPr>
          <w:p w14:paraId="675BA1F9" w14:textId="77777777" w:rsidR="00263BAD" w:rsidRDefault="00000000">
            <w:pPr>
              <w:pStyle w:val="Compact"/>
            </w:pPr>
            <w:r>
              <w:t>✅ Inherently parallel</w:t>
            </w:r>
          </w:p>
        </w:tc>
        <w:tc>
          <w:tcPr>
            <w:tcW w:w="1584" w:type="dxa"/>
          </w:tcPr>
          <w:p w14:paraId="4161C62B" w14:textId="77777777" w:rsidR="00263BAD" w:rsidRDefault="00000000">
            <w:pPr>
              <w:pStyle w:val="Compact"/>
            </w:pPr>
            <w:r>
              <w:t>⚠️ Cargo timeline requires parallel track</w:t>
            </w:r>
          </w:p>
        </w:tc>
      </w:tr>
      <w:tr w:rsidR="00263BAD" w14:paraId="78CDA6F5" w14:textId="77777777">
        <w:tc>
          <w:tcPr>
            <w:tcW w:w="1584" w:type="dxa"/>
          </w:tcPr>
          <w:p w14:paraId="0B0A6E81" w14:textId="77777777" w:rsidR="00263BAD" w:rsidRDefault="00000000">
            <w:pPr>
              <w:pStyle w:val="Compact"/>
            </w:pPr>
            <w:r>
              <w:rPr>
                <w:b/>
                <w:bCs/>
              </w:rPr>
              <w:t>Capital cost</w:t>
            </w:r>
          </w:p>
        </w:tc>
        <w:tc>
          <w:tcPr>
            <w:tcW w:w="1584" w:type="dxa"/>
          </w:tcPr>
          <w:p w14:paraId="2A3DF3A0" w14:textId="77777777" w:rsidR="00263BAD" w:rsidRDefault="00000000">
            <w:pPr>
              <w:pStyle w:val="Compact"/>
            </w:pPr>
            <w:r>
              <w:t>High</w:t>
            </w:r>
          </w:p>
        </w:tc>
        <w:tc>
          <w:tcPr>
            <w:tcW w:w="1584" w:type="dxa"/>
          </w:tcPr>
          <w:p w14:paraId="25B813C6" w14:textId="77777777" w:rsidR="00263BAD" w:rsidRDefault="00000000">
            <w:pPr>
              <w:pStyle w:val="Compact"/>
            </w:pPr>
            <w:r>
              <w:t>Moderate</w:t>
            </w:r>
          </w:p>
        </w:tc>
        <w:tc>
          <w:tcPr>
            <w:tcW w:w="1584" w:type="dxa"/>
          </w:tcPr>
          <w:p w14:paraId="21DB53D2" w14:textId="77777777" w:rsidR="00263BAD" w:rsidRDefault="00000000">
            <w:pPr>
              <w:pStyle w:val="Compact"/>
            </w:pPr>
            <w:r>
              <w:t>Highest</w:t>
            </w:r>
          </w:p>
        </w:tc>
        <w:tc>
          <w:tcPr>
            <w:tcW w:w="1584" w:type="dxa"/>
          </w:tcPr>
          <w:p w14:paraId="762B5E4D" w14:textId="77777777" w:rsidR="00263BAD" w:rsidRDefault="00000000">
            <w:pPr>
              <w:pStyle w:val="Compact"/>
            </w:pPr>
            <w:r>
              <w:t>Lowest initial; grows with phases</w:t>
            </w:r>
          </w:p>
        </w:tc>
      </w:tr>
      <w:tr w:rsidR="00263BAD" w14:paraId="5E175102" w14:textId="77777777">
        <w:tc>
          <w:tcPr>
            <w:tcW w:w="1584" w:type="dxa"/>
          </w:tcPr>
          <w:p w14:paraId="048AEFEE" w14:textId="77777777" w:rsidR="00263BAD" w:rsidRDefault="00000000">
            <w:pPr>
              <w:pStyle w:val="Compact"/>
            </w:pPr>
            <w:r>
              <w:rPr>
                <w:b/>
                <w:bCs/>
              </w:rPr>
              <w:t>Operational complexity</w:t>
            </w:r>
          </w:p>
        </w:tc>
        <w:tc>
          <w:tcPr>
            <w:tcW w:w="1584" w:type="dxa"/>
          </w:tcPr>
          <w:p w14:paraId="612338BA" w14:textId="77777777" w:rsidR="00263BAD" w:rsidRDefault="00000000">
            <w:pPr>
              <w:pStyle w:val="Compact"/>
            </w:pPr>
            <w:r>
              <w:t>High</w:t>
            </w:r>
          </w:p>
        </w:tc>
        <w:tc>
          <w:tcPr>
            <w:tcW w:w="1584" w:type="dxa"/>
          </w:tcPr>
          <w:p w14:paraId="1F442B69" w14:textId="77777777" w:rsidR="00263BAD" w:rsidRDefault="00000000">
            <w:pPr>
              <w:pStyle w:val="Compact"/>
            </w:pPr>
            <w:r>
              <w:t>Lowest</w:t>
            </w:r>
          </w:p>
        </w:tc>
        <w:tc>
          <w:tcPr>
            <w:tcW w:w="1584" w:type="dxa"/>
          </w:tcPr>
          <w:p w14:paraId="15422DF1" w14:textId="77777777" w:rsidR="00263BAD" w:rsidRDefault="00000000">
            <w:pPr>
              <w:pStyle w:val="Compact"/>
            </w:pPr>
            <w:r>
              <w:t>Highest</w:t>
            </w:r>
          </w:p>
        </w:tc>
        <w:tc>
          <w:tcPr>
            <w:tcW w:w="1584" w:type="dxa"/>
          </w:tcPr>
          <w:p w14:paraId="26E94561" w14:textId="77777777" w:rsidR="00263BAD" w:rsidRDefault="00000000">
            <w:pPr>
              <w:pStyle w:val="Compact"/>
            </w:pPr>
            <w:r>
              <w:t>Progressive</w:t>
            </w:r>
          </w:p>
        </w:tc>
      </w:tr>
      <w:tr w:rsidR="00263BAD" w14:paraId="26E255EA" w14:textId="77777777">
        <w:tc>
          <w:tcPr>
            <w:tcW w:w="1584" w:type="dxa"/>
          </w:tcPr>
          <w:p w14:paraId="3F8BB176" w14:textId="77777777" w:rsidR="00263BAD" w:rsidRDefault="00000000">
            <w:pPr>
              <w:pStyle w:val="Compact"/>
            </w:pPr>
            <w:r>
              <w:rPr>
                <w:b/>
                <w:bCs/>
              </w:rPr>
              <w:lastRenderedPageBreak/>
              <w:t>Rollback capability</w:t>
            </w:r>
          </w:p>
        </w:tc>
        <w:tc>
          <w:tcPr>
            <w:tcW w:w="1584" w:type="dxa"/>
          </w:tcPr>
          <w:p w14:paraId="6D23DFBF" w14:textId="77777777" w:rsidR="00263BAD" w:rsidRDefault="00000000">
            <w:pPr>
              <w:pStyle w:val="Compact"/>
            </w:pPr>
            <w:r>
              <w:t>✅ Zone-level rollback</w:t>
            </w:r>
          </w:p>
        </w:tc>
        <w:tc>
          <w:tcPr>
            <w:tcW w:w="1584" w:type="dxa"/>
          </w:tcPr>
          <w:p w14:paraId="144B8119" w14:textId="77777777" w:rsidR="00263BAD" w:rsidRDefault="00000000">
            <w:pPr>
              <w:pStyle w:val="Compact"/>
            </w:pPr>
            <w:r>
              <w:t>⚠️ Unified platform; rollback is all-or-nothing per zone</w:t>
            </w:r>
          </w:p>
        </w:tc>
        <w:tc>
          <w:tcPr>
            <w:tcW w:w="1584" w:type="dxa"/>
          </w:tcPr>
          <w:p w14:paraId="2FA46656" w14:textId="77777777" w:rsidR="00263BAD" w:rsidRDefault="00000000">
            <w:pPr>
              <w:pStyle w:val="Compact"/>
            </w:pPr>
            <w:r>
              <w:t>✅ Node-level rollback</w:t>
            </w:r>
          </w:p>
        </w:tc>
        <w:tc>
          <w:tcPr>
            <w:tcW w:w="1584" w:type="dxa"/>
          </w:tcPr>
          <w:p w14:paraId="50F6CB4E" w14:textId="77777777" w:rsidR="00263BAD" w:rsidRDefault="00000000">
            <w:pPr>
              <w:pStyle w:val="Compact"/>
            </w:pPr>
            <w:r>
              <w:t>✅ Phase-level rollback</w:t>
            </w:r>
          </w:p>
        </w:tc>
      </w:tr>
      <w:tr w:rsidR="00263BAD" w14:paraId="6F8C37C4" w14:textId="77777777">
        <w:tc>
          <w:tcPr>
            <w:tcW w:w="1584" w:type="dxa"/>
          </w:tcPr>
          <w:p w14:paraId="5406BF08" w14:textId="77777777" w:rsidR="00263BAD" w:rsidRDefault="00000000">
            <w:pPr>
              <w:pStyle w:val="Compact"/>
            </w:pPr>
            <w:r>
              <w:rPr>
                <w:b/>
                <w:bCs/>
              </w:rPr>
              <w:t>Long-term adaptability</w:t>
            </w:r>
          </w:p>
        </w:tc>
        <w:tc>
          <w:tcPr>
            <w:tcW w:w="1584" w:type="dxa"/>
          </w:tcPr>
          <w:p w14:paraId="21DB8B9F" w14:textId="77777777" w:rsidR="00263BAD" w:rsidRDefault="00000000">
            <w:pPr>
              <w:pStyle w:val="Compact"/>
            </w:pPr>
            <w:r>
              <w:t>Moderate</w:t>
            </w:r>
          </w:p>
        </w:tc>
        <w:tc>
          <w:tcPr>
            <w:tcW w:w="1584" w:type="dxa"/>
          </w:tcPr>
          <w:p w14:paraId="7E8813F2" w14:textId="77777777" w:rsidR="00263BAD" w:rsidRDefault="00000000">
            <w:pPr>
              <w:pStyle w:val="Compact"/>
            </w:pPr>
            <w:r>
              <w:t>Low (AT&amp;T dependency)</w:t>
            </w:r>
          </w:p>
        </w:tc>
        <w:tc>
          <w:tcPr>
            <w:tcW w:w="1584" w:type="dxa"/>
          </w:tcPr>
          <w:p w14:paraId="45722C2A" w14:textId="77777777" w:rsidR="00263BAD" w:rsidRDefault="00000000">
            <w:pPr>
              <w:pStyle w:val="Compact"/>
            </w:pPr>
            <w:r>
              <w:t>High (modular)</w:t>
            </w:r>
          </w:p>
        </w:tc>
        <w:tc>
          <w:tcPr>
            <w:tcW w:w="1584" w:type="dxa"/>
          </w:tcPr>
          <w:p w14:paraId="48152DD6" w14:textId="77777777" w:rsidR="00263BAD" w:rsidRDefault="00000000">
            <w:pPr>
              <w:pStyle w:val="Compact"/>
            </w:pPr>
            <w:r>
              <w:t>Highest (data-driven evolution)</w:t>
            </w:r>
          </w:p>
        </w:tc>
      </w:tr>
    </w:tbl>
    <w:p w14:paraId="71444FEA" w14:textId="77777777" w:rsidR="00263BAD" w:rsidRDefault="00154EE6">
      <w:r>
        <w:rPr>
          <w:noProof/>
        </w:rPr>
        <w:pict w14:anchorId="749A50AB">
          <v:rect id="_x0000_i1031" alt="" style="width:468pt;height:.05pt;mso-width-percent:0;mso-height-percent:0;mso-width-percent:0;mso-height-percent:0" o:hralign="center" o:hrstd="t" o:hr="t"/>
        </w:pict>
      </w:r>
    </w:p>
    <w:p w14:paraId="64BAABA2" w14:textId="77777777" w:rsidR="00263BAD" w:rsidRDefault="00000000">
      <w:pPr>
        <w:pStyle w:val="Heading2"/>
      </w:pPr>
      <w:bookmarkStart w:id="39" w:name="synthesis-recommendation-for-next-stage"/>
      <w:bookmarkEnd w:id="38"/>
      <w:r>
        <w:t>Synthesis Recommendation for Next Stage</w:t>
      </w:r>
    </w:p>
    <w:p w14:paraId="685747C8" w14:textId="77777777" w:rsidR="00263BAD" w:rsidRDefault="00000000">
      <w:pPr>
        <w:pStyle w:val="FirstParagraph"/>
      </w:pPr>
      <w:r>
        <w:t xml:space="preserve">No single hypothesis satisfies all six constituencies optimally. The analysis suggests the final architecture will likely be a </w:t>
      </w:r>
      <w:r>
        <w:rPr>
          <w:b/>
          <w:bCs/>
        </w:rPr>
        <w:t>hybrid of Hypothesis A and D</w:t>
      </w:r>
      <w:r>
        <w:t>, incorporating elements of C where justified:</w:t>
      </w:r>
    </w:p>
    <w:p w14:paraId="7769AD01" w14:textId="77777777" w:rsidR="00263BAD" w:rsidRDefault="00000000">
      <w:pPr>
        <w:pStyle w:val="BodyText"/>
      </w:pPr>
      <w:r>
        <w:rPr>
          <w:b/>
          <w:bCs/>
        </w:rPr>
        <w:t>Working Synthesis:</w:t>
      </w:r>
    </w:p>
    <w:p w14:paraId="2C1EE80A" w14:textId="77777777" w:rsidR="00263BAD" w:rsidRDefault="00000000">
      <w:pPr>
        <w:pStyle w:val="BlockText"/>
      </w:pPr>
      <w:r>
        <w:t xml:space="preserve">A </w:t>
      </w:r>
      <w:r>
        <w:rPr>
          <w:b/>
          <w:bCs/>
        </w:rPr>
        <w:t>phased convergence approach</w:t>
      </w:r>
      <w:r>
        <w:t xml:space="preserve"> (Hypothesis D) that </w:t>
      </w:r>
      <w:r>
        <w:rPr>
          <w:b/>
          <w:bCs/>
        </w:rPr>
        <w:t>adds zone-specific optimization</w:t>
      </w:r>
      <w:r>
        <w:t xml:space="preserve"> (Hypothesis A) progressively, with </w:t>
      </w:r>
      <w:r>
        <w:rPr>
          <w:b/>
          <w:bCs/>
        </w:rPr>
        <w:t>distributed edge compute deployed only where latency requirements demand it</w:t>
      </w:r>
      <w:r>
        <w:t xml:space="preserve"> (Hypothesis C’s cargo and POS edge nodes), operated under </w:t>
      </w:r>
      <w:r>
        <w:rPr>
          <w:b/>
          <w:bCs/>
        </w:rPr>
        <w:t>AT&amp;T’s carrier management with contractual governance overlays</w:t>
      </w:r>
      <w:r>
        <w:t xml:space="preserve"> (Hypothesis B’s operational model, not its architectural model).</w:t>
      </w:r>
    </w:p>
    <w:p w14:paraId="38B89808" w14:textId="77777777" w:rsidR="00263BAD" w:rsidRDefault="00000000">
      <w:pPr>
        <w:pStyle w:val="FirstParagraph"/>
      </w:pPr>
      <w:r>
        <w:t xml:space="preserve">Specifically: 1. </w:t>
      </w:r>
      <w:r>
        <w:rPr>
          <w:b/>
          <w:bCs/>
        </w:rPr>
        <w:t>Phase 1:</w:t>
      </w:r>
      <w:r>
        <w:t xml:space="preserve"> Minimal viable architecture in Terminal E (Hypothesis D). Single vendor, AT&amp;T-operated, basic slicing, 90-day burn-in. Produces DFW-specific operational data. 2. </w:t>
      </w:r>
      <w:r>
        <w:rPr>
          <w:b/>
          <w:bCs/>
        </w:rPr>
        <w:t>Phase 2 (parallel track):</w:t>
      </w:r>
      <w:r>
        <w:t xml:space="preserve"> Cargo warehouses get distributed edge nodes (Hypothesis C) because sub-20ms AGV latency is non-negotiable and construction timeline is immovable. Terminal F gets zone-optimized design (Hypothesis A) based on Phase 1 data + independent RF survey. 3. </w:t>
      </w:r>
      <w:r>
        <w:rPr>
          <w:b/>
          <w:bCs/>
        </w:rPr>
        <w:t>Phase 3:</w:t>
      </w:r>
      <w:r>
        <w:t xml:space="preserve"> Full campus deployment with zone-specific architecture informed by 24+ months of operational data. Multi-vendor policy activated if concentration exceeds 60%. Terminal C migration begins. 4. </w:t>
      </w:r>
      <w:r>
        <w:rPr>
          <w:b/>
          <w:bCs/>
        </w:rPr>
        <w:t>Throughout:</w:t>
      </w:r>
      <w:r>
        <w:t xml:space="preserve"> AT&amp;T operates carrier layer with contractual overlays (Hypothesis B’s governance model). DFW retains visibility, policy authority, and vendor selection rights. Federated governance with stakeholder-specific slice control.</w:t>
      </w:r>
    </w:p>
    <w:p w14:paraId="1CAD40ED" w14:textId="77777777" w:rsidR="00263BAD" w:rsidRDefault="00000000">
      <w:pPr>
        <w:pStyle w:val="BodyText"/>
      </w:pPr>
      <w:r>
        <w:rPr>
          <w:b/>
          <w:bCs/>
        </w:rPr>
        <w:t>The next stage of analysis should stress-test this hybrid against each constituency’s non-negotiable requirements, identify remaining gaps, and produce a detailed phasing plan with quantified costs and go/no-go criteria for each phase gate.</w:t>
      </w:r>
    </w:p>
    <w:p w14:paraId="3DA08BA8" w14:textId="77777777" w:rsidR="00263BAD" w:rsidRDefault="00154EE6">
      <w:r>
        <w:rPr>
          <w:noProof/>
        </w:rPr>
        <w:pict w14:anchorId="340EEB44">
          <v:rect id="_x0000_i1030" alt="" style="width:468pt;height:.05pt;mso-width-percent:0;mso-height-percent:0;mso-width-percent:0;mso-height-percent:0" o:hralign="center" o:hrstd="t" o:hr="t"/>
        </w:pict>
      </w:r>
    </w:p>
    <w:p w14:paraId="531A716A" w14:textId="77777777" w:rsidR="00263BAD" w:rsidRDefault="00000000">
      <w:pPr>
        <w:pStyle w:val="Heading2"/>
      </w:pPr>
      <w:bookmarkStart w:id="40" w:name="stage-2-architecture-diagnosis"/>
      <w:bookmarkEnd w:id="39"/>
      <w:r>
        <w:lastRenderedPageBreak/>
        <w:t>Stage 2: Architecture Diagnosis</w:t>
      </w:r>
    </w:p>
    <w:p w14:paraId="387DD0FE" w14:textId="77777777" w:rsidR="00263BAD" w:rsidRDefault="00000000">
      <w:pPr>
        <w:pStyle w:val="FirstParagraph"/>
      </w:pPr>
      <w:r>
        <w:rPr>
          <w:i/>
          <w:iCs/>
        </w:rPr>
        <w:t>Elapsed: 210s</w:t>
      </w:r>
    </w:p>
    <w:p w14:paraId="4DC75FD0" w14:textId="77777777" w:rsidR="00263BAD" w:rsidRDefault="00000000">
      <w:pPr>
        <w:pStyle w:val="SourceCode"/>
      </w:pPr>
      <w:r>
        <w:rPr>
          <w:rStyle w:val="FunctionTok"/>
        </w:rPr>
        <w:t>{</w:t>
      </w:r>
      <w:r>
        <w:br/>
      </w:r>
      <w:r>
        <w:rPr>
          <w:rStyle w:val="NormalTok"/>
        </w:rPr>
        <w:t xml:space="preserve">  </w:t>
      </w:r>
      <w:r>
        <w:rPr>
          <w:rStyle w:val="DataTypeTok"/>
        </w:rPr>
        <w:t>"winning_hypothesis_id"</w:t>
      </w:r>
      <w:r>
        <w:rPr>
          <w:rStyle w:val="FunctionTok"/>
        </w:rPr>
        <w:t>:</w:t>
      </w:r>
      <w:r>
        <w:rPr>
          <w:rStyle w:val="NormalTok"/>
        </w:rPr>
        <w:t xml:space="preserve"> </w:t>
      </w:r>
      <w:r>
        <w:rPr>
          <w:rStyle w:val="StringTok"/>
        </w:rPr>
        <w:t>"H3"</w:t>
      </w:r>
      <w:r>
        <w:rPr>
          <w:rStyle w:val="FunctionTok"/>
        </w:rPr>
        <w:t>,</w:t>
      </w:r>
      <w:r>
        <w:br/>
      </w:r>
      <w:r>
        <w:rPr>
          <w:rStyle w:val="NormalTok"/>
        </w:rPr>
        <w:t xml:space="preserve">  </w:t>
      </w:r>
      <w:r>
        <w:rPr>
          <w:rStyle w:val="DataTypeTok"/>
        </w:rPr>
        <w:t>"winning_hypothesis_label"</w:t>
      </w:r>
      <w:r>
        <w:rPr>
          <w:rStyle w:val="FunctionTok"/>
        </w:rPr>
        <w:t>:</w:t>
      </w:r>
      <w:r>
        <w:rPr>
          <w:rStyle w:val="NormalTok"/>
        </w:rPr>
        <w:t xml:space="preserve"> </w:t>
      </w:r>
      <w:r>
        <w:rPr>
          <w:rStyle w:val="StringTok"/>
        </w:rPr>
        <w:t>"Hybrid Co-Investment"</w:t>
      </w:r>
      <w:r>
        <w:rPr>
          <w:rStyle w:val="FunctionTok"/>
        </w:rPr>
        <w:t>,</w:t>
      </w:r>
      <w:r>
        <w:br/>
      </w:r>
      <w:r>
        <w:rPr>
          <w:rStyle w:val="NormalTok"/>
        </w:rPr>
        <w:t xml:space="preserve">  </w:t>
      </w:r>
      <w:r>
        <w:rPr>
          <w:rStyle w:val="DataTypeTok"/>
        </w:rPr>
        <w:t>"conclusion"</w:t>
      </w:r>
      <w:r>
        <w:rPr>
          <w:rStyle w:val="FunctionTok"/>
        </w:rPr>
        <w:t>:</w:t>
      </w:r>
      <w:r>
        <w:rPr>
          <w:rStyle w:val="NormalTok"/>
        </w:rPr>
        <w:t xml:space="preserve"> </w:t>
      </w:r>
      <w:r>
        <w:rPr>
          <w:rStyle w:val="StringTok"/>
        </w:rPr>
        <w:t>"The Hybrid Co-Investment model — where DFW owns the physical and logical infrastructure while AT&amp;T operates the carrier-grade radio and spectrum layer with revenue sharing on multi-tenant access — is the only architecture that produces zero inconsistencies across all five diagnostic evidence streams and all six constituency groups. This architecture resolves the fundamental tension at the heart of DFW's private 5G decision: the airport needs sovereign control over data, security posture, and long-term vendor destiny (demanded by IT leadership, federal regulators, and airline tenants), but it simultaneously cannot afford to build carrier-grade spectrum management competency from scratch or jeopardize the $10M live CWP serving 87M passengers. H3 threads this needle by splitting the stack at the natural seam — infrastructure ownership below, carrier operations above — giving DFW the accountability layer that federal cybersecurity mandates require and the data ownership layer that unlocks $6-13M in annual monetization, while preserving AT&amp;T's operational role where its competency is genuinely irreplaceable: real-time SAS coordination, DPA event handling near military installations, and CBRS spectrum optimization across simultaneous cargo, ramp, and passenger workloads. The revenue-share mechanism on tenant access (airlines, cargo operators, concessionaires) aligns AT&amp;T's incentives with network quality rather than subscription extraction, while DFW's infrastructure ownership structurally guarantees the vendor portability that all six constituencies independently demanded. H4 (Phased Sovereignty) was the nearest competitor with only two inconsistencies, but its bifurcated ownership model — AT&amp;T-led in legacy terminals, airport-owned in new builds — creates a permanent dual-architecture governance problem that compounds operational complexity and fragments the security perimeter that TSA/DHS requires to be unified and auditable."</w:t>
      </w:r>
      <w:r>
        <w:rPr>
          <w:rStyle w:val="FunctionTok"/>
        </w:rPr>
        <w:t>,</w:t>
      </w:r>
      <w:r>
        <w:br/>
      </w:r>
      <w:r>
        <w:rPr>
          <w:rStyle w:val="NormalTok"/>
        </w:rPr>
        <w:t xml:space="preserve">  </w:t>
      </w:r>
      <w:r>
        <w:rPr>
          <w:rStyle w:val="DataTypeTok"/>
        </w:rPr>
        <w:t>"confidence"</w:t>
      </w:r>
      <w:r>
        <w:rPr>
          <w:rStyle w:val="FunctionTok"/>
        </w:rPr>
        <w:t>:</w:t>
      </w:r>
      <w:r>
        <w:rPr>
          <w:rStyle w:val="NormalTok"/>
        </w:rPr>
        <w:t xml:space="preserve"> </w:t>
      </w:r>
      <w:r>
        <w:rPr>
          <w:rStyle w:val="StringTok"/>
        </w:rPr>
        <w:t>"High"</w:t>
      </w:r>
      <w:r>
        <w:rPr>
          <w:rStyle w:val="FunctionTok"/>
        </w:rPr>
        <w:t>,</w:t>
      </w:r>
      <w:r>
        <w:br/>
      </w:r>
      <w:r>
        <w:rPr>
          <w:rStyle w:val="NormalTok"/>
        </w:rPr>
        <w:t xml:space="preserve">  </w:t>
      </w:r>
      <w:r>
        <w:rPr>
          <w:rStyle w:val="DataTypeTok"/>
        </w:rPr>
        <w:t>"confidence_reasoning"</w:t>
      </w:r>
      <w:r>
        <w:rPr>
          <w:rStyle w:val="FunctionTok"/>
        </w:rPr>
        <w:t>:</w:t>
      </w:r>
      <w:r>
        <w:rPr>
          <w:rStyle w:val="NormalTok"/>
        </w:rPr>
        <w:t xml:space="preserve"> </w:t>
      </w:r>
      <w:r>
        <w:rPr>
          <w:rStyle w:val="StringTok"/>
        </w:rPr>
        <w:t>"Confidence is High for three reinforcing reasons. First, the quantitative separation is definitive: H3 has zero inconsistencies versus two for the next-best hypothesis (H4) and three each for H1 and H2 — this is not a close call requiring subjective tiebreaking. Second, the two most diagnostic evidence items (E5-security and E5-data monetization, both at 0.75 diagnosticity) are both fully consistent with H3 and inconsistent with at least one competing hypothesis, meaning the evidence that matters most points unambiguously to H3. Third, the result passes a face-validity test: hybrid infrastructure-ownership-plus-carrier-operations models are the emerging pattern in airport, port, and smart-city private 5G deployments precisely because they address the same bifurcated competency problem DFW faces. The only factor preventing a rating of unconditional certainty is that the matrix does not capture execution risk — H3's contractual and governance complexity is real, and the evidence set does not include a direct measure of AT&amp;T's willingness to accept the operator-not-owner role, which is a negotiation variable rather than an architectural variable."</w:t>
      </w:r>
      <w:r>
        <w:rPr>
          <w:rStyle w:val="FunctionTok"/>
        </w:rPr>
        <w:t>,</w:t>
      </w:r>
      <w:r>
        <w:br/>
      </w:r>
      <w:r>
        <w:rPr>
          <w:rStyle w:val="NormalTok"/>
        </w:rPr>
        <w:lastRenderedPageBreak/>
        <w:t xml:space="preserve">  </w:t>
      </w:r>
      <w:r>
        <w:rPr>
          <w:rStyle w:val="DataTypeTok"/>
        </w:rPr>
        <w:t>"key_differentiators"</w:t>
      </w:r>
      <w:r>
        <w:rPr>
          <w:rStyle w:val="FunctionTok"/>
        </w:rPr>
        <w:t>:</w:t>
      </w:r>
      <w:r>
        <w:rPr>
          <w:rStyle w:val="NormalTok"/>
        </w:rPr>
        <w:t xml:space="preserve"> </w:t>
      </w:r>
      <w:r>
        <w:rPr>
          <w:rStyle w:val="OtherTok"/>
        </w:rPr>
        <w:t>[</w:t>
      </w:r>
      <w:r>
        <w:br/>
      </w:r>
      <w:r>
        <w:rPr>
          <w:rStyle w:val="NormalTok"/>
        </w:rPr>
        <w:t xml:space="preserve">    </w:t>
      </w:r>
      <w:r>
        <w:rPr>
          <w:rStyle w:val="StringTok"/>
        </w:rPr>
        <w:t>"E5-Security (diagnosticity 0.75): Federal cybersecurity mandates require DFW to be accountable for the security architecture, route all events to DFW's SIEM, and respond immediately to federal directives requiring network changes. Only an ownership model gives DFW the contractual and architectural authority to enforce cryptographic tenant isolation, audit the security posture independently, and make unilateral emergency changes. H3 achieves this through infrastructure ownership while H1 leaves DFW dependent on AT&amp;T's security responsiveness, and H2 achieves it but at the cost of spectrum management competency gaps that create different security risks."</w:t>
      </w:r>
      <w:r>
        <w:rPr>
          <w:rStyle w:val="OtherTok"/>
        </w:rPr>
        <w:t>,</w:t>
      </w:r>
      <w:r>
        <w:br/>
      </w:r>
      <w:r>
        <w:rPr>
          <w:rStyle w:val="NormalTok"/>
        </w:rPr>
        <w:t xml:space="preserve">    </w:t>
      </w:r>
      <w:r>
        <w:rPr>
          <w:rStyle w:val="StringTok"/>
        </w:rPr>
        <w:t>"E5-Data Monetization (diagnosticity 0.75): The $6-13M annual data monetization opportunity (passenger flow analytics + location-based advertising) requires network-level data ownership, not application-layer scraping. H3's infrastructure ownership gives DFW structural control over the data pipeline — from raw packet flows to anonymized Tier 1 analytics products — without requiring DFW to also operate the radio layer. H1 leaves data ownership ambiguous or AT&amp;T-controlled; H2 achieves data ownership but at unsustainable operational cost; H4 fragments data ownership across two governance models."</w:t>
      </w:r>
      <w:r>
        <w:rPr>
          <w:rStyle w:val="OtherTok"/>
        </w:rPr>
        <w:t>,</w:t>
      </w:r>
      <w:r>
        <w:br/>
      </w:r>
      <w:r>
        <w:rPr>
          <w:rStyle w:val="NormalTok"/>
        </w:rPr>
        <w:t xml:space="preserve">    </w:t>
      </w:r>
      <w:r>
        <w:rPr>
          <w:rStyle w:val="StringTok"/>
        </w:rPr>
        <w:t>"E3-Vendor Portability (diagnosticity 0.50): All six constituencies independently rejected single-vendor dependency (U-3). H3 uniquely satisfies this by giving DFW infrastructure-layer ownership with contractual breakout provisions, enabling component-level vendor substitution at the 10-year lifecycle's Phase 3+ multi-vendor trigger (T-12), while AT&amp;T's carrier-operations role is bounded by SLA-driven contracts rather than infrastructure lock-in. H1 structurally embeds AT&amp;T lock-in; H2 solves lock-in but at competency cost; H4 creates asymmetric lock-in across terminal zones."</w:t>
      </w:r>
      <w:r>
        <w:br/>
      </w:r>
      <w:r>
        <w:rPr>
          <w:rStyle w:val="NormalTok"/>
        </w:rPr>
        <w:t xml:space="preserve">  </w:t>
      </w:r>
      <w:r>
        <w:rPr>
          <w:rStyle w:val="OtherTok"/>
        </w:rPr>
        <w:t>]</w:t>
      </w:r>
      <w:r>
        <w:rPr>
          <w:rStyle w:val="FunctionTok"/>
        </w:rPr>
        <w:t>,</w:t>
      </w:r>
      <w:r>
        <w:br/>
      </w:r>
      <w:r>
        <w:rPr>
          <w:rStyle w:val="NormalTok"/>
        </w:rPr>
        <w:t xml:space="preserve">  </w:t>
      </w:r>
      <w:r>
        <w:rPr>
          <w:rStyle w:val="DataTypeTok"/>
        </w:rPr>
        <w:t>"residual_concerns"</w:t>
      </w:r>
      <w:r>
        <w:rPr>
          <w:rStyle w:val="FunctionTok"/>
        </w:rPr>
        <w:t>:</w:t>
      </w:r>
      <w:r>
        <w:rPr>
          <w:rStyle w:val="NormalTok"/>
        </w:rPr>
        <w:t xml:space="preserve"> </w:t>
      </w:r>
      <w:r>
        <w:rPr>
          <w:rStyle w:val="OtherTok"/>
        </w:rPr>
        <w:t>[</w:t>
      </w:r>
      <w:r>
        <w:br/>
      </w:r>
      <w:r>
        <w:rPr>
          <w:rStyle w:val="NormalTok"/>
        </w:rPr>
        <w:t xml:space="preserve">    </w:t>
      </w:r>
      <w:r>
        <w:rPr>
          <w:rStyle w:val="StringTok"/>
        </w:rPr>
        <w:t>"AT&amp;T's strategic willingness to accept an operator-not-owner role: H3 requires AT&amp;T to relinquish infrastructure ownership and accept a carrier-operations contract with performance SLAs and revenue sharing. AT&amp;T's enterprise division may view this as a downgrade from their current CWP position. If AT&amp;T refuses these terms, DFW faces a choice between compromising on H3's ownership structure or seeking an alternative carrier operator (Verizon Business, Nokia/Ericsson managed services), which introduces transition risk to the live CWP that E1 identifies as unacceptable."</w:t>
      </w:r>
      <w:r>
        <w:rPr>
          <w:rStyle w:val="OtherTok"/>
        </w:rPr>
        <w:t>,</w:t>
      </w:r>
      <w:r>
        <w:br/>
      </w:r>
      <w:r>
        <w:rPr>
          <w:rStyle w:val="NormalTok"/>
        </w:rPr>
        <w:t xml:space="preserve">    </w:t>
      </w:r>
      <w:r>
        <w:rPr>
          <w:rStyle w:val="StringTok"/>
        </w:rPr>
        <w:t>"Governance complexity in the owner-operator split: When DFW (infrastructure owner) and AT&amp;T (carrier operator) disagree on capacity planning, upgrade timing, or security patch deployment, the contractual escalation mechanism must resolve disputes faster than the operational tempo demands. A DPA event during holiday peak volume requires sub-second spectrum reallocation — there is no time for governance escalation. The contract must pre-authorize AT&amp;T's operational autonomy within defined bounds while preserving DFW's sovereign override for security directives."</w:t>
      </w:r>
      <w:r>
        <w:rPr>
          <w:rStyle w:val="OtherTok"/>
        </w:rPr>
        <w:t>,</w:t>
      </w:r>
      <w:r>
        <w:br/>
      </w:r>
      <w:r>
        <w:rPr>
          <w:rStyle w:val="NormalTok"/>
        </w:rPr>
        <w:t xml:space="preserve">    </w:t>
      </w:r>
      <w:r>
        <w:rPr>
          <w:rStyle w:val="StringTok"/>
        </w:rPr>
        <w:t>"Capital expenditure burden and financing structure: Airport-owned infrastructure means DFW bears the CapEx for 5G small cells, edge compute, fiber backhaul, and MEC across all terminals, cargo facilities, and airfield zones. The revenue-share model must generate sufficient return to justify this capital allocation against competing airport infrastructure priorities (Terminal F construction, sustainability mandates). The business case depends on tenant a</w:t>
      </w:r>
      <w:r>
        <w:rPr>
          <w:rStyle w:val="StringTok"/>
        </w:rPr>
        <w:lastRenderedPageBreak/>
        <w:t>doption velocity and data monetization ramp, both of which carry execution uncertainty."</w:t>
      </w:r>
      <w:r>
        <w:rPr>
          <w:rStyle w:val="OtherTok"/>
        </w:rPr>
        <w:t>,</w:t>
      </w:r>
      <w:r>
        <w:br/>
      </w:r>
      <w:r>
        <w:rPr>
          <w:rStyle w:val="NormalTok"/>
        </w:rPr>
        <w:t xml:space="preserve">    </w:t>
      </w:r>
      <w:r>
        <w:rPr>
          <w:rStyle w:val="StringTok"/>
        </w:rPr>
        <w:t>"Spectrum management competency during AT&amp;T transition or contract disputes: If AT&amp;T's carrier-operations contract is terminated or not renewed, DFW must have a warm-standby path to alternative spectrum management. The DPA exposure near military installations (E2) means this is not a graceful-degradation scenario — it is a hard operational requirement. H3 does not inherently solve the carrier-operations succession plan."</w:t>
      </w:r>
      <w:r>
        <w:rPr>
          <w:rStyle w:val="OtherTok"/>
        </w:rPr>
        <w:t>,</w:t>
      </w:r>
      <w:r>
        <w:br/>
      </w:r>
      <w:r>
        <w:rPr>
          <w:rStyle w:val="NormalTok"/>
        </w:rPr>
        <w:t xml:space="preserve">    </w:t>
      </w:r>
      <w:r>
        <w:rPr>
          <w:rStyle w:val="StringTok"/>
        </w:rPr>
        <w:t>"Multi-tenant SLA enforcement across heterogeneous use cases: The network must simultaneously serve safety-critical airline ramp operations (sub-10ms latency), TSA checkpoint video analytics, FedEx/UPS cargo sort automation, passenger Wi-Fi offload, and commercial concession IoT. Network slicing provides logical isolation, but SLA enforcement across these tiers — especially during congestion events or DPA-triggered capacity reductions — requires sophisticated arbitration logic. The ownership model determines accountability, but the operational model determines performance. H3 must contractually define SLA priority hierarchies that all tenant constituencies accept."</w:t>
      </w:r>
      <w:r>
        <w:br/>
      </w:r>
      <w:r>
        <w:rPr>
          <w:rStyle w:val="NormalTok"/>
        </w:rPr>
        <w:t xml:space="preserve">  </w:t>
      </w:r>
      <w:r>
        <w:rPr>
          <w:rStyle w:val="OtherTok"/>
        </w:rPr>
        <w:t>]</w:t>
      </w:r>
      <w:r>
        <w:rPr>
          <w:rStyle w:val="FunctionTok"/>
        </w:rPr>
        <w:t>,</w:t>
      </w:r>
      <w:r>
        <w:br/>
      </w:r>
      <w:r>
        <w:rPr>
          <w:rStyle w:val="NormalTok"/>
        </w:rPr>
        <w:t xml:space="preserve">  </w:t>
      </w:r>
      <w:r>
        <w:rPr>
          <w:rStyle w:val="DataTypeTok"/>
        </w:rPr>
        <w:t>"negotiation_parameters"</w:t>
      </w:r>
      <w:r>
        <w:rPr>
          <w:rStyle w:val="FunctionTok"/>
        </w:rPr>
        <w:t>:</w:t>
      </w:r>
      <w:r>
        <w:rPr>
          <w:rStyle w:val="NormalTok"/>
        </w:rPr>
        <w:t xml:space="preserve"> </w:t>
      </w:r>
      <w:r>
        <w:rPr>
          <w:rStyle w:val="OtherTok"/>
        </w:rPr>
        <w:t>[</w:t>
      </w:r>
      <w:r>
        <w:br/>
      </w:r>
      <w:r>
        <w:rPr>
          <w:rStyle w:val="NormalTok"/>
        </w:rPr>
        <w:t xml:space="preserve">    </w:t>
      </w:r>
      <w:r>
        <w:rPr>
          <w:rStyle w:val="StringTok"/>
        </w:rPr>
        <w:t>"Infrastructure ownership boundary definition: Precisely delineate which assets DFW owns (fiber, small cells, antennas, edge compute, MEC) versus which AT&amp;T provides as part of carrier operations (core network functions, SAS integration, spectrum licenses). The boundary must be drawn at a clean architectural interface to enable component-level vendor substitution per U-3."</w:t>
      </w:r>
      <w:r>
        <w:rPr>
          <w:rStyle w:val="OtherTok"/>
        </w:rPr>
        <w:t>,</w:t>
      </w:r>
      <w:r>
        <w:br/>
      </w:r>
      <w:r>
        <w:rPr>
          <w:rStyle w:val="NormalTok"/>
        </w:rPr>
        <w:t xml:space="preserve">    </w:t>
      </w:r>
      <w:r>
        <w:rPr>
          <w:rStyle w:val="StringTok"/>
        </w:rPr>
        <w:t>"Revenue-share formula for multi-tenant access: Define the split between DFW and AT&amp;T on tenant access fees (airlines, cargo operators, concessionaires, advertising partners). Parameters include base infrastructure cost recovery for DFW, operational cost recovery for AT&amp;T, and marginal revenue sharing above breakeven. Consider tiered structures where AT&amp;T's share decreases as DFW's infrastructure investment amortizes."</w:t>
      </w:r>
      <w:r>
        <w:rPr>
          <w:rStyle w:val="OtherTok"/>
        </w:rPr>
        <w:t>,</w:t>
      </w:r>
      <w:r>
        <w:br/>
      </w:r>
      <w:r>
        <w:rPr>
          <w:rStyle w:val="NormalTok"/>
        </w:rPr>
        <w:t xml:space="preserve">    </w:t>
      </w:r>
      <w:r>
        <w:rPr>
          <w:rStyle w:val="StringTok"/>
        </w:rPr>
        <w:t>"Data ownership and monetization rights: Contractually establish that DFW owns all Tier 1 aggregated/anonymized data generated by network infrastructure (D-2), with AT&amp;T retaining rights only to carrier-operations telemetry needed for network management. Define prohibited data uses, data residency requirements, and DFW's exclusive right to operate the analytics and advertising platform."</w:t>
      </w:r>
      <w:r>
        <w:rPr>
          <w:rStyle w:val="OtherTok"/>
        </w:rPr>
        <w:t>,</w:t>
      </w:r>
      <w:r>
        <w:br/>
      </w:r>
      <w:r>
        <w:rPr>
          <w:rStyle w:val="NormalTok"/>
        </w:rPr>
        <w:t xml:space="preserve">    </w:t>
      </w:r>
      <w:r>
        <w:rPr>
          <w:rStyle w:val="StringTok"/>
        </w:rPr>
        <w:t>"Security architecture accountability and federal compliance: Define DFW's sovereign authority over security architecture decisions, SIEM integration requirements (D-9), cryptographic tenant isolation standards (T-11), and the contractual obligation for AT&amp;T to implement DFW-directed security changes within specified timeframes. Include federal audit facilitation obligations and incident response chain-of-command."</w:t>
      </w:r>
      <w:r>
        <w:rPr>
          <w:rStyle w:val="OtherTok"/>
        </w:rPr>
        <w:t>,</w:t>
      </w:r>
      <w:r>
        <w:br/>
      </w:r>
      <w:r>
        <w:rPr>
          <w:rStyle w:val="NormalTok"/>
        </w:rPr>
        <w:t xml:space="preserve">    </w:t>
      </w:r>
      <w:r>
        <w:rPr>
          <w:rStyle w:val="StringTok"/>
        </w:rPr>
        <w:t>"CWP transition and parallel-operation guarantees: Contractually mandate parallel operation periods with rollback capability (U-2) for any changes to the existing 1000-AP, 800-900 iPad CWP deployment. Define AT&amp;T's obligations to maintain CWP integrity during infrastructure buildout, with financial penalties for service degradation attributable to transition activities."</w:t>
      </w:r>
      <w:r>
        <w:rPr>
          <w:rStyle w:val="OtherTok"/>
        </w:rPr>
        <w:t>,</w:t>
      </w:r>
      <w:r>
        <w:br/>
      </w:r>
      <w:r>
        <w:rPr>
          <w:rStyle w:val="NormalTok"/>
        </w:rPr>
        <w:t xml:space="preserve">    </w:t>
      </w:r>
      <w:r>
        <w:rPr>
          <w:rStyle w:val="StringTok"/>
        </w:rPr>
        <w:t>"Carrier-operations SLA and performance penalties: Define latency, throughput, availability, and DPA-response SLAs for each network slice tier (safety-critical ramp, TSA, cargo, passenger, commercial). Include financial penalty</w:t>
      </w:r>
      <w:r>
        <w:rPr>
          <w:rStyle w:val="StringTok"/>
        </w:rPr>
        <w:lastRenderedPageBreak/>
        <w:t xml:space="preserve"> structures, cure periods, and termination triggers. Critically, define AT&amp;T's pre-authorized operational autonomy envelope for real-time spectrum management decisions during DPA events."</w:t>
      </w:r>
      <w:r>
        <w:rPr>
          <w:rStyle w:val="OtherTok"/>
        </w:rPr>
        <w:t>,</w:t>
      </w:r>
      <w:r>
        <w:br/>
      </w:r>
      <w:r>
        <w:rPr>
          <w:rStyle w:val="NormalTok"/>
        </w:rPr>
        <w:t xml:space="preserve">    </w:t>
      </w:r>
      <w:r>
        <w:rPr>
          <w:rStyle w:val="StringTok"/>
        </w:rPr>
        <w:t>"Vendor portability and contract exit provisions: Establish contractual breakout provisions enabling DFW to transition carrier operations to an alternative provider at defined trigger points (Phase 3+ per T-12, AT&amp;T material breach, AT&amp;T strategic change). Include data portability, configuration export, transition assistance obligations, and non-compete restrictions on AT&amp;T soliciting DFW tenants during transition."</w:t>
      </w:r>
      <w:r>
        <w:rPr>
          <w:rStyle w:val="OtherTok"/>
        </w:rPr>
        <w:t>,</w:t>
      </w:r>
      <w:r>
        <w:br/>
      </w:r>
      <w:r>
        <w:rPr>
          <w:rStyle w:val="NormalTok"/>
        </w:rPr>
        <w:t xml:space="preserve">    </w:t>
      </w:r>
      <w:r>
        <w:rPr>
          <w:rStyle w:val="StringTok"/>
        </w:rPr>
        <w:t>"Capital investment phasing and co-investment triggers: Define DFW's CapEx schedule aligned with terminal construction phases (existing terminals vs. Terminal F vs. cargo expansion), AT&amp;T's co-investment obligations (if any) for carrier-layer upgrades, and the conditions under which revenue-share terms are renegotiated based on actual tenant adoption and monetization performance."</w:t>
      </w:r>
      <w:r>
        <w:rPr>
          <w:rStyle w:val="OtherTok"/>
        </w:rPr>
        <w:t>,</w:t>
      </w:r>
      <w:r>
        <w:br/>
      </w:r>
      <w:r>
        <w:rPr>
          <w:rStyle w:val="NormalTok"/>
        </w:rPr>
        <w:t xml:space="preserve">    </w:t>
      </w:r>
      <w:r>
        <w:rPr>
          <w:rStyle w:val="StringTok"/>
        </w:rPr>
        <w:t>"Multi-tenant priority hierarchy and congestion arbitration: Negotiate and memorialize the network slice priority order during capacity-constrained scenarios (DPA events, equipment failures, peak demand). This requires input from all tenant constituencies — airlines, TSA/CBP, cargo operators, concessionaires — and must be ratified as an operational policy, not just a bilateral DFW-AT&amp;T term."</w:t>
      </w:r>
      <w:r>
        <w:rPr>
          <w:rStyle w:val="OtherTok"/>
        </w:rPr>
        <w:t>,</w:t>
      </w:r>
      <w:r>
        <w:br/>
      </w:r>
      <w:r>
        <w:rPr>
          <w:rStyle w:val="NormalTok"/>
        </w:rPr>
        <w:t xml:space="preserve">    </w:t>
      </w:r>
      <w:r>
        <w:rPr>
          <w:rStyle w:val="StringTok"/>
        </w:rPr>
        <w:t>"Term length, renewal, and technology refresh obligations: Define the initial contract term (aligned with 10-year infrastructure lifecycle per T-12), mid-term technology refresh obligations (5G-Advanced, eventual 6G), renewal negotiation windows, and the mechanism for adjusting terms as the private 5G market matures and DFW's internal competency grows."</w:t>
      </w:r>
      <w:r>
        <w:br/>
      </w:r>
      <w:r>
        <w:rPr>
          <w:rStyle w:val="NormalTok"/>
        </w:rPr>
        <w:t xml:space="preserve">  </w:t>
      </w:r>
      <w:r>
        <w:rPr>
          <w:rStyle w:val="OtherTok"/>
        </w:rPr>
        <w:t>]</w:t>
      </w:r>
      <w:r>
        <w:br/>
      </w:r>
      <w:r>
        <w:rPr>
          <w:rStyle w:val="FunctionTok"/>
        </w:rPr>
        <w:t>}</w:t>
      </w:r>
    </w:p>
    <w:p w14:paraId="74B38999" w14:textId="77777777" w:rsidR="00263BAD" w:rsidRDefault="00154EE6">
      <w:r>
        <w:rPr>
          <w:noProof/>
        </w:rPr>
        <w:pict w14:anchorId="44303179">
          <v:rect id="_x0000_i1029" alt="" style="width:468pt;height:.05pt;mso-width-percent:0;mso-height-percent:0;mso-width-percent:0;mso-height-percent:0" o:hralign="center" o:hrstd="t" o:hr="t"/>
        </w:pict>
      </w:r>
    </w:p>
    <w:p w14:paraId="26B2A706" w14:textId="77777777" w:rsidR="00263BAD" w:rsidRDefault="00000000">
      <w:pPr>
        <w:pStyle w:val="Heading2"/>
      </w:pPr>
      <w:bookmarkStart w:id="41" w:name="stage-3-constraint-negotiation"/>
      <w:bookmarkEnd w:id="40"/>
      <w:r>
        <w:t>Stage 3: Constraint Negotiation</w:t>
      </w:r>
    </w:p>
    <w:p w14:paraId="2EBE4EFF" w14:textId="77777777" w:rsidR="00263BAD" w:rsidRDefault="00000000">
      <w:pPr>
        <w:pStyle w:val="FirstParagraph"/>
      </w:pPr>
      <w:r>
        <w:rPr>
          <w:i/>
          <w:iCs/>
        </w:rPr>
        <w:t>Elapsed: 1442s</w:t>
      </w:r>
    </w:p>
    <w:p w14:paraId="55E960DB" w14:textId="77777777" w:rsidR="00263BAD" w:rsidRDefault="00000000">
      <w:pPr>
        <w:pStyle w:val="Heading1"/>
      </w:pPr>
      <w:bookmarkStart w:id="42" w:name="dfw-private-5g-consensus-framework"/>
      <w:bookmarkEnd w:id="29"/>
      <w:bookmarkEnd w:id="41"/>
      <w:r>
        <w:t>DFW Private 5G Consensus Framework</w:t>
      </w:r>
    </w:p>
    <w:p w14:paraId="753591B0" w14:textId="77777777" w:rsidR="00263BAD" w:rsidRDefault="00000000">
      <w:pPr>
        <w:pStyle w:val="Heading2"/>
      </w:pPr>
      <w:bookmarkStart w:id="43" w:name="X998f4630a8488c60e4bb00ba2db036ea84ec87a"/>
      <w:r>
        <w:t>Hybrid Co-Investment Architecture — Negotiated Outcome</w:t>
      </w:r>
    </w:p>
    <w:p w14:paraId="23230EDE" w14:textId="77777777" w:rsidR="00263BAD" w:rsidRDefault="00154EE6">
      <w:r>
        <w:rPr>
          <w:noProof/>
        </w:rPr>
        <w:pict w14:anchorId="7440E8E0">
          <v:rect id="_x0000_i1028" alt="" style="width:468pt;height:.05pt;mso-width-percent:0;mso-height-percent:0;mso-width-percent:0;mso-height-percent:0" o:hralign="center" o:hrstd="t" o:hr="t"/>
        </w:pict>
      </w:r>
    </w:p>
    <w:p w14:paraId="12FE0CC7" w14:textId="77777777" w:rsidR="00263BAD" w:rsidRDefault="00000000">
      <w:pPr>
        <w:pStyle w:val="Heading1"/>
      </w:pPr>
      <w:bookmarkStart w:id="44" w:name="negotiated-outcome"/>
      <w:bookmarkEnd w:id="42"/>
      <w:bookmarkEnd w:id="43"/>
      <w:r>
        <w:t>1. NEGOTIATED OUTCOME</w:t>
      </w:r>
    </w:p>
    <w:p w14:paraId="373CF5A0" w14:textId="77777777" w:rsidR="00263BAD" w:rsidRDefault="00000000">
      <w:pPr>
        <w:pStyle w:val="Heading2"/>
      </w:pPr>
      <w:bookmarkStart w:id="45" w:name="architecture"/>
      <w:r>
        <w:t>1.1 Architecture</w:t>
      </w:r>
    </w:p>
    <w:p w14:paraId="38A7D1F8" w14:textId="77777777" w:rsidR="00263BAD" w:rsidRDefault="00000000">
      <w:pPr>
        <w:pStyle w:val="FirstParagraph"/>
      </w:pPr>
      <w:r>
        <w:rPr>
          <w:b/>
          <w:bCs/>
        </w:rPr>
        <w:t>Model:</w:t>
      </w:r>
      <w:r>
        <w:t xml:space="preserve"> Hybrid Co-Investment — DFW owns all physical and logical infrastructure below a documented carrier-operations API layer; AT&amp;T operates the carrier layer (spectrum </w:t>
      </w:r>
      <w:r>
        <w:lastRenderedPageBreak/>
        <w:t>management, SAS coordination, radio resource management) under a performance-based services contract. Revenue is generated through multi-tenant access fees, carrier offload agreements, and DFW-exclusive data monetization.</w:t>
      </w:r>
    </w:p>
    <w:p w14:paraId="192EDE94" w14:textId="77777777" w:rsidR="00263BAD" w:rsidRDefault="00000000">
      <w:pPr>
        <w:pStyle w:val="BodyText"/>
      </w:pPr>
      <w:r>
        <w:rPr>
          <w:b/>
          <w:bCs/>
        </w:rPr>
        <w:t>Ownership Demarcation:</w:t>
      </w:r>
    </w:p>
    <w:tbl>
      <w:tblPr>
        <w:tblStyle w:val="Table"/>
        <w:tblW w:w="5000" w:type="pct"/>
        <w:tblLayout w:type="fixed"/>
        <w:tblLook w:val="0020" w:firstRow="1" w:lastRow="0" w:firstColumn="0" w:lastColumn="0" w:noHBand="0" w:noVBand="0"/>
      </w:tblPr>
      <w:tblGrid>
        <w:gridCol w:w="2730"/>
        <w:gridCol w:w="2730"/>
        <w:gridCol w:w="3900"/>
      </w:tblGrid>
      <w:tr w:rsidR="00263BAD" w14:paraId="38090D6A" w14:textId="77777777" w:rsidTr="00263BAD">
        <w:trPr>
          <w:cnfStyle w:val="100000000000" w:firstRow="1" w:lastRow="0" w:firstColumn="0" w:lastColumn="0" w:oddVBand="0" w:evenVBand="0" w:oddHBand="0" w:evenHBand="0" w:firstRowFirstColumn="0" w:firstRowLastColumn="0" w:lastRowFirstColumn="0" w:lastRowLastColumn="0"/>
          <w:tblHeader/>
        </w:trPr>
        <w:tc>
          <w:tcPr>
            <w:tcW w:w="2310" w:type="dxa"/>
          </w:tcPr>
          <w:p w14:paraId="361D922F" w14:textId="77777777" w:rsidR="00263BAD" w:rsidRDefault="00000000">
            <w:pPr>
              <w:pStyle w:val="Compact"/>
            </w:pPr>
            <w:r>
              <w:t>Layer</w:t>
            </w:r>
          </w:p>
        </w:tc>
        <w:tc>
          <w:tcPr>
            <w:tcW w:w="2310" w:type="dxa"/>
          </w:tcPr>
          <w:p w14:paraId="277DD451" w14:textId="77777777" w:rsidR="00263BAD" w:rsidRDefault="00000000">
            <w:pPr>
              <w:pStyle w:val="Compact"/>
            </w:pPr>
            <w:r>
              <w:t>Owner</w:t>
            </w:r>
          </w:p>
        </w:tc>
        <w:tc>
          <w:tcPr>
            <w:tcW w:w="3300" w:type="dxa"/>
          </w:tcPr>
          <w:p w14:paraId="2146E698" w14:textId="77777777" w:rsidR="00263BAD" w:rsidRDefault="00000000">
            <w:pPr>
              <w:pStyle w:val="Compact"/>
            </w:pPr>
            <w:r>
              <w:t>Operator</w:t>
            </w:r>
          </w:p>
        </w:tc>
      </w:tr>
      <w:tr w:rsidR="00263BAD" w14:paraId="43090644" w14:textId="77777777">
        <w:tc>
          <w:tcPr>
            <w:tcW w:w="2310" w:type="dxa"/>
          </w:tcPr>
          <w:p w14:paraId="4E547E30" w14:textId="77777777" w:rsidR="00263BAD" w:rsidRDefault="00000000">
            <w:pPr>
              <w:pStyle w:val="Compact"/>
            </w:pPr>
            <w:r>
              <w:t>Physical infrastructure (fiber, conduit, small cells, antennas, DAS, mounting hardware, edge compute, switches, routers, firewalls, SDN controllers)</w:t>
            </w:r>
          </w:p>
        </w:tc>
        <w:tc>
          <w:tcPr>
            <w:tcW w:w="2310" w:type="dxa"/>
          </w:tcPr>
          <w:p w14:paraId="1A79D9BF" w14:textId="77777777" w:rsidR="00263BAD" w:rsidRDefault="00000000">
            <w:pPr>
              <w:pStyle w:val="Compact"/>
            </w:pPr>
            <w:r>
              <w:t>DFW — title and deed</w:t>
            </w:r>
          </w:p>
        </w:tc>
        <w:tc>
          <w:tcPr>
            <w:tcW w:w="3300" w:type="dxa"/>
          </w:tcPr>
          <w:p w14:paraId="4FA333DA" w14:textId="77777777" w:rsidR="00263BAD" w:rsidRDefault="00000000">
            <w:pPr>
              <w:pStyle w:val="Compact"/>
            </w:pPr>
            <w:r>
              <w:t>DFW-contracted maintenance; AT&amp;T operates carrier functions on DFW hardware</w:t>
            </w:r>
          </w:p>
        </w:tc>
      </w:tr>
      <w:tr w:rsidR="00263BAD" w14:paraId="5DCDF9A2" w14:textId="77777777">
        <w:tc>
          <w:tcPr>
            <w:tcW w:w="2310" w:type="dxa"/>
          </w:tcPr>
          <w:p w14:paraId="4C4230E6" w14:textId="77777777" w:rsidR="00263BAD" w:rsidRDefault="00000000">
            <w:pPr>
              <w:pStyle w:val="Compact"/>
            </w:pPr>
            <w:r>
              <w:t>Carrier-operations layer (SAS coordination, DPA response, CBRS channel/power control, inter-slice radio resource scheduling)</w:t>
            </w:r>
          </w:p>
        </w:tc>
        <w:tc>
          <w:tcPr>
            <w:tcW w:w="2310" w:type="dxa"/>
          </w:tcPr>
          <w:p w14:paraId="225ACB5C" w14:textId="77777777" w:rsidR="00263BAD" w:rsidRDefault="00000000">
            <w:pPr>
              <w:pStyle w:val="Compact"/>
            </w:pPr>
            <w:r>
              <w:t>DFW (infrastructure); AT&amp;T (operational authority)</w:t>
            </w:r>
          </w:p>
        </w:tc>
        <w:tc>
          <w:tcPr>
            <w:tcW w:w="3300" w:type="dxa"/>
          </w:tcPr>
          <w:p w14:paraId="1038602B" w14:textId="77777777" w:rsidR="00263BAD" w:rsidRDefault="00000000">
            <w:pPr>
              <w:pStyle w:val="Compact"/>
            </w:pPr>
            <w:r>
              <w:t>AT&amp;T — sole real-time authority within defined envelope</w:t>
            </w:r>
          </w:p>
        </w:tc>
      </w:tr>
      <w:tr w:rsidR="00263BAD" w14:paraId="2B12CFBA" w14:textId="77777777">
        <w:tc>
          <w:tcPr>
            <w:tcW w:w="2310" w:type="dxa"/>
          </w:tcPr>
          <w:p w14:paraId="41EE958A" w14:textId="77777777" w:rsidR="00263BAD" w:rsidRDefault="00000000">
            <w:pPr>
              <w:pStyle w:val="Compact"/>
            </w:pPr>
            <w:r>
              <w:t>Tenant slice policy layer (QoS, ACLs, device provisioning, traffic prioritization)</w:t>
            </w:r>
          </w:p>
        </w:tc>
        <w:tc>
          <w:tcPr>
            <w:tcW w:w="2310" w:type="dxa"/>
          </w:tcPr>
          <w:p w14:paraId="78EBB93A" w14:textId="77777777" w:rsidR="00263BAD" w:rsidRDefault="00000000">
            <w:pPr>
              <w:pStyle w:val="Compact"/>
            </w:pPr>
            <w:r>
              <w:t>DFW (infrastructure)</w:t>
            </w:r>
          </w:p>
        </w:tc>
        <w:tc>
          <w:tcPr>
            <w:tcW w:w="3300" w:type="dxa"/>
          </w:tcPr>
          <w:p w14:paraId="062DEE12" w14:textId="77777777" w:rsidR="00263BAD" w:rsidRDefault="00000000">
            <w:pPr>
              <w:pStyle w:val="Compact"/>
            </w:pPr>
            <w:r>
              <w:t>Self-service for airline and cargo via API/portal; DFW-managed for concessions</w:t>
            </w:r>
          </w:p>
        </w:tc>
      </w:tr>
      <w:tr w:rsidR="00263BAD" w14:paraId="04B59174" w14:textId="77777777">
        <w:tc>
          <w:tcPr>
            <w:tcW w:w="2310" w:type="dxa"/>
          </w:tcPr>
          <w:p w14:paraId="0BB7EC57" w14:textId="77777777" w:rsidR="00263BAD" w:rsidRDefault="00000000">
            <w:pPr>
              <w:pStyle w:val="Compact"/>
            </w:pPr>
            <w:r>
              <w:t>Data and analytics layer</w:t>
            </w:r>
          </w:p>
        </w:tc>
        <w:tc>
          <w:tcPr>
            <w:tcW w:w="2310" w:type="dxa"/>
          </w:tcPr>
          <w:p w14:paraId="29F269F3" w14:textId="77777777" w:rsidR="00263BAD" w:rsidRDefault="00000000">
            <w:pPr>
              <w:pStyle w:val="Compact"/>
            </w:pPr>
            <w:r>
              <w:t>DFW — exclusive commercial rights to Tier 1 data</w:t>
            </w:r>
          </w:p>
        </w:tc>
        <w:tc>
          <w:tcPr>
            <w:tcW w:w="3300" w:type="dxa"/>
          </w:tcPr>
          <w:p w14:paraId="53D7466C" w14:textId="77777777" w:rsidR="00263BAD" w:rsidRDefault="00000000">
            <w:pPr>
              <w:pStyle w:val="Compact"/>
            </w:pPr>
            <w:r>
              <w:t>DFW builds/operates analytics and advertising platforms</w:t>
            </w:r>
          </w:p>
        </w:tc>
      </w:tr>
    </w:tbl>
    <w:p w14:paraId="4499B80D" w14:textId="77777777" w:rsidR="00263BAD" w:rsidRDefault="00000000">
      <w:pPr>
        <w:pStyle w:val="Heading2"/>
      </w:pPr>
      <w:bookmarkStart w:id="46" w:name="phased-deployment-plan"/>
      <w:bookmarkEnd w:id="45"/>
      <w:r>
        <w:t>1.2 Phased Deployment Plan</w:t>
      </w:r>
    </w:p>
    <w:tbl>
      <w:tblPr>
        <w:tblStyle w:val="Table"/>
        <w:tblW w:w="5000" w:type="pct"/>
        <w:tblLayout w:type="fixed"/>
        <w:tblLook w:val="0020" w:firstRow="1" w:lastRow="0" w:firstColumn="0" w:lastColumn="0" w:noHBand="0" w:noVBand="0"/>
      </w:tblPr>
      <w:tblGrid>
        <w:gridCol w:w="1425"/>
        <w:gridCol w:w="1425"/>
        <w:gridCol w:w="2034"/>
        <w:gridCol w:w="2442"/>
        <w:gridCol w:w="2034"/>
      </w:tblGrid>
      <w:tr w:rsidR="00263BAD" w14:paraId="069F93E7" w14:textId="77777777" w:rsidTr="00263BAD">
        <w:trPr>
          <w:cnfStyle w:val="100000000000" w:firstRow="1" w:lastRow="0" w:firstColumn="0" w:lastColumn="0" w:oddVBand="0" w:evenVBand="0" w:oddHBand="0" w:evenHBand="0" w:firstRowFirstColumn="0" w:firstRowLastColumn="0" w:lastRowFirstColumn="0" w:lastRowLastColumn="0"/>
          <w:tblHeader/>
        </w:trPr>
        <w:tc>
          <w:tcPr>
            <w:tcW w:w="1205" w:type="dxa"/>
          </w:tcPr>
          <w:p w14:paraId="5836AB4E" w14:textId="77777777" w:rsidR="00263BAD" w:rsidRDefault="00000000">
            <w:pPr>
              <w:pStyle w:val="Compact"/>
            </w:pPr>
            <w:r>
              <w:t>Phase</w:t>
            </w:r>
          </w:p>
        </w:tc>
        <w:tc>
          <w:tcPr>
            <w:tcW w:w="1205" w:type="dxa"/>
          </w:tcPr>
          <w:p w14:paraId="4456AE58" w14:textId="77777777" w:rsidR="00263BAD" w:rsidRDefault="00000000">
            <w:pPr>
              <w:pStyle w:val="Compact"/>
            </w:pPr>
            <w:r>
              <w:t>Scope</w:t>
            </w:r>
          </w:p>
        </w:tc>
        <w:tc>
          <w:tcPr>
            <w:tcW w:w="1721" w:type="dxa"/>
          </w:tcPr>
          <w:p w14:paraId="4C6B4C18" w14:textId="77777777" w:rsidR="00263BAD" w:rsidRDefault="00000000">
            <w:pPr>
              <w:pStyle w:val="Compact"/>
            </w:pPr>
            <w:r>
              <w:t>Timeline</w:t>
            </w:r>
          </w:p>
        </w:tc>
        <w:tc>
          <w:tcPr>
            <w:tcW w:w="2066" w:type="dxa"/>
          </w:tcPr>
          <w:p w14:paraId="4B5324A9" w14:textId="77777777" w:rsidR="00263BAD" w:rsidRDefault="00000000">
            <w:pPr>
              <w:pStyle w:val="Compact"/>
            </w:pPr>
            <w:r>
              <w:t>Entry Gate</w:t>
            </w:r>
          </w:p>
        </w:tc>
        <w:tc>
          <w:tcPr>
            <w:tcW w:w="1721" w:type="dxa"/>
          </w:tcPr>
          <w:p w14:paraId="4FB24F78" w14:textId="77777777" w:rsidR="00263BAD" w:rsidRDefault="00000000">
            <w:pPr>
              <w:pStyle w:val="Compact"/>
            </w:pPr>
            <w:r>
              <w:t>Rollback</w:t>
            </w:r>
          </w:p>
        </w:tc>
      </w:tr>
      <w:tr w:rsidR="00263BAD" w14:paraId="555362B7" w14:textId="77777777">
        <w:tc>
          <w:tcPr>
            <w:tcW w:w="1205" w:type="dxa"/>
          </w:tcPr>
          <w:p w14:paraId="32F9A836" w14:textId="77777777" w:rsidR="00263BAD" w:rsidRDefault="00000000">
            <w:pPr>
              <w:pStyle w:val="Compact"/>
            </w:pPr>
            <w:r>
              <w:rPr>
                <w:b/>
                <w:bCs/>
              </w:rPr>
              <w:t>0</w:t>
            </w:r>
          </w:p>
        </w:tc>
        <w:tc>
          <w:tcPr>
            <w:tcW w:w="1205" w:type="dxa"/>
          </w:tcPr>
          <w:p w14:paraId="2EB6E84D" w14:textId="77777777" w:rsidR="00263BAD" w:rsidRDefault="00000000">
            <w:pPr>
              <w:pStyle w:val="Compact"/>
            </w:pPr>
            <w:r>
              <w:t xml:space="preserve">CWP baseline measurement (90 days) + Cargo passive infrastructure embedding (conduit, fiber, </w:t>
            </w:r>
            <w:r>
              <w:lastRenderedPageBreak/>
              <w:t>mounting — authorized within 45 days)</w:t>
            </w:r>
          </w:p>
        </w:tc>
        <w:tc>
          <w:tcPr>
            <w:tcW w:w="1721" w:type="dxa"/>
          </w:tcPr>
          <w:p w14:paraId="39FA8CCB" w14:textId="77777777" w:rsidR="00263BAD" w:rsidRDefault="00000000">
            <w:pPr>
              <w:pStyle w:val="Compact"/>
            </w:pPr>
            <w:r>
              <w:lastRenderedPageBreak/>
              <w:t>Months 0-3</w:t>
            </w:r>
          </w:p>
        </w:tc>
        <w:tc>
          <w:tcPr>
            <w:tcW w:w="2066" w:type="dxa"/>
          </w:tcPr>
          <w:p w14:paraId="5BF811C6" w14:textId="77777777" w:rsidR="00263BAD" w:rsidRDefault="00000000">
            <w:pPr>
              <w:pStyle w:val="Compact"/>
            </w:pPr>
            <w:r>
              <w:t>Contract execution</w:t>
            </w:r>
          </w:p>
        </w:tc>
        <w:tc>
          <w:tcPr>
            <w:tcW w:w="1721" w:type="dxa"/>
          </w:tcPr>
          <w:p w14:paraId="56CEC473" w14:textId="77777777" w:rsidR="00263BAD" w:rsidRDefault="00000000">
            <w:pPr>
              <w:pStyle w:val="Compact"/>
            </w:pPr>
            <w:r>
              <w:t>N/A</w:t>
            </w:r>
          </w:p>
        </w:tc>
      </w:tr>
      <w:tr w:rsidR="00263BAD" w14:paraId="64030C6B" w14:textId="77777777">
        <w:tc>
          <w:tcPr>
            <w:tcW w:w="1205" w:type="dxa"/>
          </w:tcPr>
          <w:p w14:paraId="7AFEF8BE" w14:textId="77777777" w:rsidR="00263BAD" w:rsidRDefault="00000000">
            <w:pPr>
              <w:pStyle w:val="Compact"/>
            </w:pPr>
            <w:r>
              <w:rPr>
                <w:b/>
                <w:bCs/>
              </w:rPr>
              <w:t>0.5</w:t>
            </w:r>
          </w:p>
        </w:tc>
        <w:tc>
          <w:tcPr>
            <w:tcW w:w="1205" w:type="dxa"/>
          </w:tcPr>
          <w:p w14:paraId="2299914E" w14:textId="77777777" w:rsidR="00263BAD" w:rsidRDefault="00000000">
            <w:pPr>
              <w:pStyle w:val="Compact"/>
            </w:pPr>
            <w:r>
              <w:t>Cargo zone active deployment — Menzies/dnata warehouses live with 50+ small cells, 2 edge compute nodes. AT&amp;T operates as interim carrier-operations partner pending competitive evaluation outcome.</w:t>
            </w:r>
          </w:p>
        </w:tc>
        <w:tc>
          <w:tcPr>
            <w:tcW w:w="1721" w:type="dxa"/>
          </w:tcPr>
          <w:p w14:paraId="78680F9C" w14:textId="77777777" w:rsidR="00263BAD" w:rsidRDefault="00000000">
            <w:pPr>
              <w:pStyle w:val="Compact"/>
            </w:pPr>
            <w:r>
              <w:t>Months 3-12</w:t>
            </w:r>
          </w:p>
        </w:tc>
        <w:tc>
          <w:tcPr>
            <w:tcW w:w="2066" w:type="dxa"/>
          </w:tcPr>
          <w:p w14:paraId="4B2BCF4E" w14:textId="77777777" w:rsidR="00263BAD" w:rsidRDefault="00000000">
            <w:pPr>
              <w:pStyle w:val="Compact"/>
            </w:pPr>
            <w:r>
              <w:t>Phase 0 baseline locked + cargo RF design specs approved + joint RF impact assessment confirms no CWP interference</w:t>
            </w:r>
          </w:p>
        </w:tc>
        <w:tc>
          <w:tcPr>
            <w:tcW w:w="1721" w:type="dxa"/>
          </w:tcPr>
          <w:p w14:paraId="6ABCB1EF" w14:textId="77777777" w:rsidR="00263BAD" w:rsidRDefault="00000000">
            <w:pPr>
              <w:pStyle w:val="Compact"/>
            </w:pPr>
            <w:r>
              <w:t>Per-warehouse rollback</w:t>
            </w:r>
          </w:p>
        </w:tc>
      </w:tr>
      <w:tr w:rsidR="00263BAD" w14:paraId="1863AC86" w14:textId="77777777">
        <w:tc>
          <w:tcPr>
            <w:tcW w:w="1205" w:type="dxa"/>
          </w:tcPr>
          <w:p w14:paraId="6400429B" w14:textId="77777777" w:rsidR="00263BAD" w:rsidRDefault="00000000">
            <w:pPr>
              <w:pStyle w:val="Compact"/>
            </w:pPr>
            <w:r>
              <w:rPr>
                <w:b/>
                <w:bCs/>
              </w:rPr>
              <w:t>1</w:t>
            </w:r>
          </w:p>
        </w:tc>
        <w:tc>
          <w:tcPr>
            <w:tcW w:w="1205" w:type="dxa"/>
          </w:tcPr>
          <w:p w14:paraId="79081710" w14:textId="77777777" w:rsidR="00263BAD" w:rsidRDefault="00000000">
            <w:pPr>
              <w:pStyle w:val="Compact"/>
            </w:pPr>
            <w:r>
              <w:t xml:space="preserve">Betacom evaluation expansion (up to 100 nodes in designated non-production zones) + Concession POS pilot (10-15 locations across 3+ </w:t>
            </w:r>
            <w:r>
              <w:lastRenderedPageBreak/>
              <w:t>terminals) + Terminal A validation</w:t>
            </w:r>
          </w:p>
        </w:tc>
        <w:tc>
          <w:tcPr>
            <w:tcW w:w="1721" w:type="dxa"/>
          </w:tcPr>
          <w:p w14:paraId="4669AA16" w14:textId="77777777" w:rsidR="00263BAD" w:rsidRDefault="00000000">
            <w:pPr>
              <w:pStyle w:val="Compact"/>
            </w:pPr>
            <w:r>
              <w:lastRenderedPageBreak/>
              <w:t>Months 3-9</w:t>
            </w:r>
          </w:p>
        </w:tc>
        <w:tc>
          <w:tcPr>
            <w:tcW w:w="2066" w:type="dxa"/>
          </w:tcPr>
          <w:p w14:paraId="5EAEEFC6" w14:textId="77777777" w:rsidR="00263BAD" w:rsidRDefault="00000000">
            <w:pPr>
              <w:pStyle w:val="Compact"/>
            </w:pPr>
            <w:r>
              <w:t>Phase 0 baseline locked</w:t>
            </w:r>
          </w:p>
        </w:tc>
        <w:tc>
          <w:tcPr>
            <w:tcW w:w="1721" w:type="dxa"/>
          </w:tcPr>
          <w:p w14:paraId="78315A57" w14:textId="77777777" w:rsidR="00263BAD" w:rsidRDefault="00000000">
            <w:pPr>
              <w:pStyle w:val="Compact"/>
            </w:pPr>
            <w:r>
              <w:t>CWP degradation &gt;0.01% from baseline</w:t>
            </w:r>
          </w:p>
        </w:tc>
      </w:tr>
      <w:tr w:rsidR="00263BAD" w14:paraId="5090B2DB" w14:textId="77777777">
        <w:tc>
          <w:tcPr>
            <w:tcW w:w="1205" w:type="dxa"/>
          </w:tcPr>
          <w:p w14:paraId="42DE6054" w14:textId="77777777" w:rsidR="00263BAD" w:rsidRDefault="00000000">
            <w:pPr>
              <w:pStyle w:val="Compact"/>
            </w:pPr>
            <w:r>
              <w:rPr>
                <w:b/>
                <w:bCs/>
              </w:rPr>
              <w:t>2</w:t>
            </w:r>
          </w:p>
        </w:tc>
        <w:tc>
          <w:tcPr>
            <w:tcW w:w="1205" w:type="dxa"/>
          </w:tcPr>
          <w:p w14:paraId="68225393" w14:textId="77777777" w:rsidR="00263BAD" w:rsidRDefault="00000000">
            <w:pPr>
              <w:pStyle w:val="Compact"/>
            </w:pPr>
            <w:r>
              <w:t>Terminal C rebuild integration + Commercial concession slice across all operational terminals (A, B, D, E, non-rebuild C sections). Analytics API live by Month 18. POS connectivity general availability by Month 24. Tenant monetization platform technically capable by Month 24-30.</w:t>
            </w:r>
          </w:p>
        </w:tc>
        <w:tc>
          <w:tcPr>
            <w:tcW w:w="1721" w:type="dxa"/>
          </w:tcPr>
          <w:p w14:paraId="07ED1F2C" w14:textId="77777777" w:rsidR="00263BAD" w:rsidRDefault="00000000">
            <w:pPr>
              <w:pStyle w:val="Compact"/>
            </w:pPr>
            <w:r>
              <w:t>Months 9-21</w:t>
            </w:r>
          </w:p>
        </w:tc>
        <w:tc>
          <w:tcPr>
            <w:tcW w:w="2066" w:type="dxa"/>
          </w:tcPr>
          <w:p w14:paraId="2ED19C9F" w14:textId="77777777" w:rsidR="00263BAD" w:rsidRDefault="00000000">
            <w:pPr>
              <w:pStyle w:val="Compact"/>
            </w:pPr>
            <w:r>
              <w:t>Phase 1 SLA achievement for 90 consecutive days</w:t>
            </w:r>
          </w:p>
        </w:tc>
        <w:tc>
          <w:tcPr>
            <w:tcW w:w="1721" w:type="dxa"/>
          </w:tcPr>
          <w:p w14:paraId="3A725E19" w14:textId="77777777" w:rsidR="00263BAD" w:rsidRDefault="00000000">
            <w:pPr>
              <w:pStyle w:val="Compact"/>
            </w:pPr>
            <w:r>
              <w:t>Failure to meet latency SLAs on 2+ slices</w:t>
            </w:r>
          </w:p>
        </w:tc>
      </w:tr>
      <w:tr w:rsidR="00263BAD" w14:paraId="7DA4947F" w14:textId="77777777">
        <w:tc>
          <w:tcPr>
            <w:tcW w:w="1205" w:type="dxa"/>
          </w:tcPr>
          <w:p w14:paraId="5A2A6A3A" w14:textId="77777777" w:rsidR="00263BAD" w:rsidRDefault="00000000">
            <w:pPr>
              <w:pStyle w:val="Compact"/>
            </w:pPr>
            <w:r>
              <w:rPr>
                <w:b/>
                <w:bCs/>
              </w:rPr>
              <w:t>3</w:t>
            </w:r>
          </w:p>
        </w:tc>
        <w:tc>
          <w:tcPr>
            <w:tcW w:w="1205" w:type="dxa"/>
          </w:tcPr>
          <w:p w14:paraId="283A17C7" w14:textId="77777777" w:rsidR="00263BAD" w:rsidRDefault="00000000">
            <w:pPr>
              <w:pStyle w:val="Compact"/>
            </w:pPr>
            <w:r>
              <w:t xml:space="preserve">Terminal F greenfield — full private 5G in new $4B terminal. Competitive carrier-operations evaluation </w:t>
            </w:r>
            <w:r>
              <w:lastRenderedPageBreak/>
              <w:t>for Terminal F. Revenue-generating tenant platform by Month 30-36.</w:t>
            </w:r>
          </w:p>
        </w:tc>
        <w:tc>
          <w:tcPr>
            <w:tcW w:w="1721" w:type="dxa"/>
          </w:tcPr>
          <w:p w14:paraId="57AEE590" w14:textId="77777777" w:rsidR="00263BAD" w:rsidRDefault="00000000">
            <w:pPr>
              <w:pStyle w:val="Compact"/>
            </w:pPr>
            <w:r>
              <w:lastRenderedPageBreak/>
              <w:t>Months 21-39</w:t>
            </w:r>
          </w:p>
        </w:tc>
        <w:tc>
          <w:tcPr>
            <w:tcW w:w="2066" w:type="dxa"/>
          </w:tcPr>
          <w:p w14:paraId="6BA9AEF6" w14:textId="77777777" w:rsidR="00263BAD" w:rsidRDefault="00000000">
            <w:pPr>
              <w:pStyle w:val="Compact"/>
            </w:pPr>
            <w:r>
              <w:t>Phase 2 operational review sign-off</w:t>
            </w:r>
          </w:p>
        </w:tc>
        <w:tc>
          <w:tcPr>
            <w:tcW w:w="1721" w:type="dxa"/>
          </w:tcPr>
          <w:p w14:paraId="67A9F18D" w14:textId="77777777" w:rsidR="00263BAD" w:rsidRDefault="00000000">
            <w:pPr>
              <w:pStyle w:val="Compact"/>
            </w:pPr>
            <w:r>
              <w:t>N/A (greenfield)</w:t>
            </w:r>
          </w:p>
        </w:tc>
      </w:tr>
      <w:tr w:rsidR="00263BAD" w14:paraId="5F35EB72" w14:textId="77777777">
        <w:tc>
          <w:tcPr>
            <w:tcW w:w="1205" w:type="dxa"/>
          </w:tcPr>
          <w:p w14:paraId="2DE1CA05" w14:textId="77777777" w:rsidR="00263BAD" w:rsidRDefault="00000000">
            <w:pPr>
              <w:pStyle w:val="Compact"/>
            </w:pPr>
            <w:r>
              <w:rPr>
                <w:b/>
                <w:bCs/>
              </w:rPr>
              <w:t>4</w:t>
            </w:r>
          </w:p>
        </w:tc>
        <w:tc>
          <w:tcPr>
            <w:tcW w:w="1205" w:type="dxa"/>
          </w:tcPr>
          <w:p w14:paraId="4A0FDB49" w14:textId="77777777" w:rsidR="00263BAD" w:rsidRDefault="00000000">
            <w:pPr>
              <w:pStyle w:val="Compact"/>
            </w:pPr>
            <w:r>
              <w:t>Legacy terminal migration — Terminals B, D, E full 5G migration</w:t>
            </w:r>
          </w:p>
        </w:tc>
        <w:tc>
          <w:tcPr>
            <w:tcW w:w="1721" w:type="dxa"/>
          </w:tcPr>
          <w:p w14:paraId="5D5C6592" w14:textId="77777777" w:rsidR="00263BAD" w:rsidRDefault="00000000">
            <w:pPr>
              <w:pStyle w:val="Compact"/>
            </w:pPr>
            <w:r>
              <w:t>Months 39-63</w:t>
            </w:r>
          </w:p>
        </w:tc>
        <w:tc>
          <w:tcPr>
            <w:tcW w:w="2066" w:type="dxa"/>
          </w:tcPr>
          <w:p w14:paraId="3CB17B04" w14:textId="77777777" w:rsidR="00263BAD" w:rsidRDefault="00000000">
            <w:pPr>
              <w:pStyle w:val="Compact"/>
            </w:pPr>
            <w:r>
              <w:t>Phase 3 maturity (6 months steady-state)</w:t>
            </w:r>
          </w:p>
        </w:tc>
        <w:tc>
          <w:tcPr>
            <w:tcW w:w="1721" w:type="dxa"/>
          </w:tcPr>
          <w:p w14:paraId="7FC90E48" w14:textId="77777777" w:rsidR="00263BAD" w:rsidRDefault="00000000">
            <w:pPr>
              <w:pStyle w:val="Compact"/>
            </w:pPr>
            <w:r>
              <w:t>Per-terminal rollback to CWP</w:t>
            </w:r>
          </w:p>
        </w:tc>
      </w:tr>
      <w:tr w:rsidR="00263BAD" w14:paraId="0E920B00" w14:textId="77777777">
        <w:tc>
          <w:tcPr>
            <w:tcW w:w="1205" w:type="dxa"/>
          </w:tcPr>
          <w:p w14:paraId="32966808" w14:textId="77777777" w:rsidR="00263BAD" w:rsidRDefault="00000000">
            <w:pPr>
              <w:pStyle w:val="Compact"/>
            </w:pPr>
            <w:r>
              <w:rPr>
                <w:b/>
                <w:bCs/>
              </w:rPr>
              <w:t>5</w:t>
            </w:r>
          </w:p>
        </w:tc>
        <w:tc>
          <w:tcPr>
            <w:tcW w:w="1205" w:type="dxa"/>
          </w:tcPr>
          <w:p w14:paraId="4F21B8CC" w14:textId="77777777" w:rsidR="00263BAD" w:rsidRDefault="00000000">
            <w:pPr>
              <w:pStyle w:val="Compact"/>
            </w:pPr>
            <w:r>
              <w:t>Full campus — airfield, remote facilities, complete campus coverage</w:t>
            </w:r>
          </w:p>
        </w:tc>
        <w:tc>
          <w:tcPr>
            <w:tcW w:w="1721" w:type="dxa"/>
          </w:tcPr>
          <w:p w14:paraId="5BBB454C" w14:textId="77777777" w:rsidR="00263BAD" w:rsidRDefault="00000000">
            <w:pPr>
              <w:pStyle w:val="Compact"/>
            </w:pPr>
            <w:r>
              <w:t>Months 63-75</w:t>
            </w:r>
          </w:p>
        </w:tc>
        <w:tc>
          <w:tcPr>
            <w:tcW w:w="2066" w:type="dxa"/>
          </w:tcPr>
          <w:p w14:paraId="3A5E509F" w14:textId="77777777" w:rsidR="00263BAD" w:rsidRDefault="00000000">
            <w:pPr>
              <w:pStyle w:val="Compact"/>
            </w:pPr>
            <w:r>
              <w:t>Phase 4 completion</w:t>
            </w:r>
          </w:p>
        </w:tc>
        <w:tc>
          <w:tcPr>
            <w:tcW w:w="1721" w:type="dxa"/>
          </w:tcPr>
          <w:p w14:paraId="4F47BFB3" w14:textId="77777777" w:rsidR="00263BAD" w:rsidRDefault="00000000">
            <w:pPr>
              <w:pStyle w:val="Compact"/>
            </w:pPr>
            <w:r>
              <w:t>Per-zone rollback</w:t>
            </w:r>
          </w:p>
        </w:tc>
      </w:tr>
    </w:tbl>
    <w:p w14:paraId="13BCB1BB" w14:textId="77777777" w:rsidR="00263BAD" w:rsidRDefault="00000000">
      <w:pPr>
        <w:pStyle w:val="BodyText"/>
      </w:pPr>
      <w:r>
        <w:rPr>
          <w:b/>
          <w:bCs/>
        </w:rPr>
        <w:t>Scheduling Constraints:</w:t>
      </w:r>
      <w:r>
        <w:t xml:space="preserve"> - No concession-zone cutover activities during November 15 – January 5 or March 1 – March 20 - No airline-affecting network changes during peak banking hours (0600-0900, 1500-1800, 2000-2200) without airline written consent - Rollback capability tested (not just documented) before each phase advance; 4-hour rollback restoration target at each gate</w:t>
      </w:r>
    </w:p>
    <w:p w14:paraId="48FB0549" w14:textId="77777777" w:rsidR="00263BAD" w:rsidRDefault="00000000">
      <w:pPr>
        <w:pStyle w:val="Heading2"/>
      </w:pPr>
      <w:bookmarkStart w:id="47" w:name="X85c6c081232f567b7d97db8b88ae301689912b4"/>
      <w:bookmarkEnd w:id="46"/>
      <w:r>
        <w:t>1.3 Priority Hierarchy and Time-Sequenced Degradation Model</w:t>
      </w:r>
    </w:p>
    <w:p w14:paraId="61069DC1" w14:textId="77777777" w:rsidR="00263BAD" w:rsidRDefault="00000000">
      <w:pPr>
        <w:pStyle w:val="FirstParagraph"/>
      </w:pPr>
      <w:r>
        <w:rPr>
          <w:b/>
          <w:bCs/>
        </w:rPr>
        <w:t>Published as Exhibit A to the Master Services Agreement — Binding Technical Specification</w:t>
      </w:r>
    </w:p>
    <w:p w14:paraId="55DEE5F4" w14:textId="77777777" w:rsidR="00263BAD" w:rsidRDefault="00000000">
      <w:pPr>
        <w:pStyle w:val="BodyText"/>
      </w:pPr>
      <w:r>
        <w:t>Changes require written consent of all Tier 0 and Tier 1 tenants. Changes to any tier’s guaranteed bandwidth floor require consent of the affected tier’s tenant representatives.</w:t>
      </w:r>
    </w:p>
    <w:p w14:paraId="6328B09C" w14:textId="77777777" w:rsidR="00263BAD" w:rsidRDefault="00000000">
      <w:pPr>
        <w:pStyle w:val="Heading3"/>
      </w:pPr>
      <w:bookmarkStart w:id="48" w:name="normal-operations-hierarchy"/>
      <w:r>
        <w:t>Normal Operations Hierarchy</w:t>
      </w:r>
    </w:p>
    <w:tbl>
      <w:tblPr>
        <w:tblStyle w:val="Table"/>
        <w:tblW w:w="5000" w:type="pct"/>
        <w:tblLayout w:type="fixed"/>
        <w:tblLook w:val="0020" w:firstRow="1" w:lastRow="0" w:firstColumn="0" w:lastColumn="0" w:noHBand="0" w:noVBand="0"/>
      </w:tblPr>
      <w:tblGrid>
        <w:gridCol w:w="905"/>
        <w:gridCol w:w="1510"/>
        <w:gridCol w:w="1811"/>
        <w:gridCol w:w="1963"/>
        <w:gridCol w:w="3171"/>
      </w:tblGrid>
      <w:tr w:rsidR="00263BAD" w14:paraId="38E0D2D1" w14:textId="77777777" w:rsidTr="00263BAD">
        <w:trPr>
          <w:cnfStyle w:val="100000000000" w:firstRow="1" w:lastRow="0" w:firstColumn="0" w:lastColumn="0" w:oddVBand="0" w:evenVBand="0" w:oddHBand="0" w:evenHBand="0" w:firstRowFirstColumn="0" w:firstRowLastColumn="0" w:lastRowFirstColumn="0" w:lastRowLastColumn="0"/>
          <w:tblHeader/>
        </w:trPr>
        <w:tc>
          <w:tcPr>
            <w:tcW w:w="766" w:type="dxa"/>
          </w:tcPr>
          <w:p w14:paraId="2B0C2AE3" w14:textId="77777777" w:rsidR="00263BAD" w:rsidRDefault="00000000">
            <w:pPr>
              <w:pStyle w:val="Compact"/>
            </w:pPr>
            <w:r>
              <w:t>Tier</w:t>
            </w:r>
          </w:p>
        </w:tc>
        <w:tc>
          <w:tcPr>
            <w:tcW w:w="1277" w:type="dxa"/>
          </w:tcPr>
          <w:p w14:paraId="0CD6149E" w14:textId="77777777" w:rsidR="00263BAD" w:rsidRDefault="00000000">
            <w:pPr>
              <w:pStyle w:val="Compact"/>
            </w:pPr>
            <w:r>
              <w:t>Category</w:t>
            </w:r>
          </w:p>
        </w:tc>
        <w:tc>
          <w:tcPr>
            <w:tcW w:w="1532" w:type="dxa"/>
          </w:tcPr>
          <w:p w14:paraId="0BE1B630" w14:textId="77777777" w:rsidR="00263BAD" w:rsidRDefault="00000000">
            <w:pPr>
              <w:pStyle w:val="Compact"/>
            </w:pPr>
            <w:r>
              <w:t>Uptime SLA</w:t>
            </w:r>
          </w:p>
        </w:tc>
        <w:tc>
          <w:tcPr>
            <w:tcW w:w="1660" w:type="dxa"/>
          </w:tcPr>
          <w:p w14:paraId="6D16F92C" w14:textId="77777777" w:rsidR="00263BAD" w:rsidRDefault="00000000">
            <w:pPr>
              <w:pStyle w:val="Compact"/>
            </w:pPr>
            <w:r>
              <w:t>Latency SLA</w:t>
            </w:r>
          </w:p>
        </w:tc>
        <w:tc>
          <w:tcPr>
            <w:tcW w:w="2682" w:type="dxa"/>
          </w:tcPr>
          <w:p w14:paraId="2561ED7E" w14:textId="77777777" w:rsidR="00263BAD" w:rsidRDefault="00000000">
            <w:pPr>
              <w:pStyle w:val="Compact"/>
            </w:pPr>
            <w:r>
              <w:t>Bandwidth Guarantee</w:t>
            </w:r>
          </w:p>
        </w:tc>
      </w:tr>
      <w:tr w:rsidR="00263BAD" w14:paraId="6E2657DF" w14:textId="77777777">
        <w:tc>
          <w:tcPr>
            <w:tcW w:w="766" w:type="dxa"/>
          </w:tcPr>
          <w:p w14:paraId="24045FD0" w14:textId="77777777" w:rsidR="00263BAD" w:rsidRDefault="00000000">
            <w:pPr>
              <w:pStyle w:val="Compact"/>
            </w:pPr>
            <w:r>
              <w:t>0</w:t>
            </w:r>
          </w:p>
        </w:tc>
        <w:tc>
          <w:tcPr>
            <w:tcW w:w="1277" w:type="dxa"/>
          </w:tcPr>
          <w:p w14:paraId="56DC77C4" w14:textId="77777777" w:rsidR="00263BAD" w:rsidRDefault="00000000">
            <w:pPr>
              <w:pStyle w:val="Compact"/>
            </w:pPr>
            <w:r>
              <w:t xml:space="preserve">Safety-critical (FAA/TSA </w:t>
            </w:r>
            <w:r>
              <w:lastRenderedPageBreak/>
              <w:t>mandated, emergency comms)</w:t>
            </w:r>
          </w:p>
        </w:tc>
        <w:tc>
          <w:tcPr>
            <w:tcW w:w="1532" w:type="dxa"/>
          </w:tcPr>
          <w:p w14:paraId="62EB85CC" w14:textId="77777777" w:rsidR="00263BAD" w:rsidRDefault="00000000">
            <w:pPr>
              <w:pStyle w:val="Compact"/>
            </w:pPr>
            <w:r>
              <w:lastRenderedPageBreak/>
              <w:t>99.99%</w:t>
            </w:r>
          </w:p>
        </w:tc>
        <w:tc>
          <w:tcPr>
            <w:tcW w:w="1660" w:type="dxa"/>
          </w:tcPr>
          <w:p w14:paraId="0078DD06" w14:textId="77777777" w:rsidR="00263BAD" w:rsidRDefault="00000000">
            <w:pPr>
              <w:pStyle w:val="Compact"/>
            </w:pPr>
            <w:r>
              <w:t>&lt;10ms</w:t>
            </w:r>
          </w:p>
        </w:tc>
        <w:tc>
          <w:tcPr>
            <w:tcW w:w="2682" w:type="dxa"/>
          </w:tcPr>
          <w:p w14:paraId="37C3D099" w14:textId="77777777" w:rsidR="00263BAD" w:rsidRDefault="00000000">
            <w:pPr>
              <w:pStyle w:val="Compact"/>
            </w:pPr>
            <w:r>
              <w:t>Absolute priority, never shed</w:t>
            </w:r>
          </w:p>
        </w:tc>
      </w:tr>
      <w:tr w:rsidR="00263BAD" w14:paraId="3DF0A6C6" w14:textId="77777777">
        <w:tc>
          <w:tcPr>
            <w:tcW w:w="766" w:type="dxa"/>
          </w:tcPr>
          <w:p w14:paraId="5005E698" w14:textId="77777777" w:rsidR="00263BAD" w:rsidRDefault="00000000">
            <w:pPr>
              <w:pStyle w:val="Compact"/>
            </w:pPr>
            <w:r>
              <w:t>1</w:t>
            </w:r>
          </w:p>
        </w:tc>
        <w:tc>
          <w:tcPr>
            <w:tcW w:w="1277" w:type="dxa"/>
          </w:tcPr>
          <w:p w14:paraId="0D6C344E" w14:textId="77777777" w:rsidR="00263BAD" w:rsidRDefault="00000000">
            <w:pPr>
              <w:pStyle w:val="Compact"/>
            </w:pPr>
            <w:r>
              <w:t>Airline ramp operations (pushback, baggage, crew, gates)</w:t>
            </w:r>
          </w:p>
        </w:tc>
        <w:tc>
          <w:tcPr>
            <w:tcW w:w="1532" w:type="dxa"/>
          </w:tcPr>
          <w:p w14:paraId="0B1F5B12" w14:textId="77777777" w:rsidR="00263BAD" w:rsidRDefault="00000000">
            <w:pPr>
              <w:pStyle w:val="Compact"/>
            </w:pPr>
            <w:r>
              <w:t>99.99% per terminal</w:t>
            </w:r>
          </w:p>
        </w:tc>
        <w:tc>
          <w:tcPr>
            <w:tcW w:w="1660" w:type="dxa"/>
          </w:tcPr>
          <w:p w14:paraId="4CF586FF" w14:textId="77777777" w:rsidR="00263BAD" w:rsidRDefault="00000000">
            <w:pPr>
              <w:pStyle w:val="Compact"/>
            </w:pPr>
            <w:r>
              <w:t>&lt;20ms (10ms for safety-critical subset)</w:t>
            </w:r>
          </w:p>
        </w:tc>
        <w:tc>
          <w:tcPr>
            <w:tcW w:w="2682" w:type="dxa"/>
          </w:tcPr>
          <w:p w14:paraId="0248CD17" w14:textId="77777777" w:rsidR="00263BAD" w:rsidRDefault="00000000">
            <w:pPr>
              <w:pStyle w:val="Compact"/>
            </w:pPr>
            <w:r>
              <w:t>Guaranteed minimum, never shed; 50 Mbps sustained per gate area</w:t>
            </w:r>
          </w:p>
        </w:tc>
      </w:tr>
      <w:tr w:rsidR="00263BAD" w14:paraId="51C8DB97" w14:textId="77777777">
        <w:tc>
          <w:tcPr>
            <w:tcW w:w="766" w:type="dxa"/>
          </w:tcPr>
          <w:p w14:paraId="543AD558" w14:textId="77777777" w:rsidR="00263BAD" w:rsidRDefault="00000000">
            <w:pPr>
              <w:pStyle w:val="Compact"/>
            </w:pPr>
            <w:r>
              <w:t>2</w:t>
            </w:r>
          </w:p>
        </w:tc>
        <w:tc>
          <w:tcPr>
            <w:tcW w:w="1277" w:type="dxa"/>
          </w:tcPr>
          <w:p w14:paraId="70177286" w14:textId="77777777" w:rsidR="00263BAD" w:rsidRDefault="00000000">
            <w:pPr>
              <w:pStyle w:val="Compact"/>
            </w:pPr>
            <w:r>
              <w:t>Federal inspection (CBP, TSA checkpoint analytics)</w:t>
            </w:r>
          </w:p>
        </w:tc>
        <w:tc>
          <w:tcPr>
            <w:tcW w:w="1532" w:type="dxa"/>
          </w:tcPr>
          <w:p w14:paraId="4E916B8D" w14:textId="77777777" w:rsidR="00263BAD" w:rsidRDefault="00000000">
            <w:pPr>
              <w:pStyle w:val="Compact"/>
            </w:pPr>
            <w:r>
              <w:t>99.95%</w:t>
            </w:r>
          </w:p>
        </w:tc>
        <w:tc>
          <w:tcPr>
            <w:tcW w:w="1660" w:type="dxa"/>
          </w:tcPr>
          <w:p w14:paraId="3BD7D737" w14:textId="77777777" w:rsidR="00263BAD" w:rsidRDefault="00000000">
            <w:pPr>
              <w:pStyle w:val="Compact"/>
            </w:pPr>
            <w:r>
              <w:t>&lt;20ms</w:t>
            </w:r>
          </w:p>
        </w:tc>
        <w:tc>
          <w:tcPr>
            <w:tcW w:w="2682" w:type="dxa"/>
          </w:tcPr>
          <w:p w14:paraId="62682E66" w14:textId="77777777" w:rsidR="00263BAD" w:rsidRDefault="00000000">
            <w:pPr>
              <w:pStyle w:val="Compact"/>
            </w:pPr>
            <w:r>
              <w:t>Guaranteed minimum capacity</w:t>
            </w:r>
          </w:p>
        </w:tc>
      </w:tr>
      <w:tr w:rsidR="00263BAD" w14:paraId="528E4C2B" w14:textId="77777777">
        <w:tc>
          <w:tcPr>
            <w:tcW w:w="766" w:type="dxa"/>
          </w:tcPr>
          <w:p w14:paraId="219D1636" w14:textId="77777777" w:rsidR="00263BAD" w:rsidRDefault="00000000">
            <w:pPr>
              <w:pStyle w:val="Compact"/>
            </w:pPr>
            <w:r>
              <w:t>3</w:t>
            </w:r>
          </w:p>
        </w:tc>
        <w:tc>
          <w:tcPr>
            <w:tcW w:w="1277" w:type="dxa"/>
          </w:tcPr>
          <w:p w14:paraId="2269CDBE" w14:textId="77777777" w:rsidR="00263BAD" w:rsidRDefault="00000000">
            <w:pPr>
              <w:pStyle w:val="Compact"/>
            </w:pPr>
            <w:r>
              <w:t>Cargo automation (AGV control, cold chain, sort operations)</w:t>
            </w:r>
          </w:p>
        </w:tc>
        <w:tc>
          <w:tcPr>
            <w:tcW w:w="1532" w:type="dxa"/>
          </w:tcPr>
          <w:p w14:paraId="5006A75F" w14:textId="77777777" w:rsidR="00263BAD" w:rsidRDefault="00000000">
            <w:pPr>
              <w:pStyle w:val="Compact"/>
            </w:pPr>
            <w:r>
              <w:t>99.99% per warehouse zone</w:t>
            </w:r>
          </w:p>
        </w:tc>
        <w:tc>
          <w:tcPr>
            <w:tcW w:w="1660" w:type="dxa"/>
          </w:tcPr>
          <w:p w14:paraId="2A4FCDF1" w14:textId="77777777" w:rsidR="00263BAD" w:rsidRDefault="00000000">
            <w:pPr>
              <w:pStyle w:val="Compact"/>
            </w:pPr>
            <w:r>
              <w:t>&lt;20ms AGV / &lt;100ms cold chain</w:t>
            </w:r>
          </w:p>
        </w:tc>
        <w:tc>
          <w:tcPr>
            <w:tcW w:w="2682" w:type="dxa"/>
          </w:tcPr>
          <w:p w14:paraId="529C55A4" w14:textId="77777777" w:rsidR="00263BAD" w:rsidRDefault="00000000">
            <w:pPr>
              <w:pStyle w:val="Compact"/>
            </w:pPr>
            <w:r>
              <w:t>Guaranteed minimum; ≤0.001% packet loss; ≥99.95% handover; 1,000+ devices/warehouse</w:t>
            </w:r>
          </w:p>
        </w:tc>
      </w:tr>
      <w:tr w:rsidR="00263BAD" w14:paraId="70981C0F" w14:textId="77777777">
        <w:tc>
          <w:tcPr>
            <w:tcW w:w="766" w:type="dxa"/>
          </w:tcPr>
          <w:p w14:paraId="380CF46C" w14:textId="77777777" w:rsidR="00263BAD" w:rsidRDefault="00000000">
            <w:pPr>
              <w:pStyle w:val="Compact"/>
            </w:pPr>
            <w:r>
              <w:t>4</w:t>
            </w:r>
          </w:p>
        </w:tc>
        <w:tc>
          <w:tcPr>
            <w:tcW w:w="1277" w:type="dxa"/>
          </w:tcPr>
          <w:p w14:paraId="6409B52A" w14:textId="77777777" w:rsidR="00263BAD" w:rsidRDefault="00000000">
            <w:pPr>
              <w:pStyle w:val="Compact"/>
            </w:pPr>
            <w:r>
              <w:t>Concession POS / Financial transactions</w:t>
            </w:r>
          </w:p>
        </w:tc>
        <w:tc>
          <w:tcPr>
            <w:tcW w:w="1532" w:type="dxa"/>
          </w:tcPr>
          <w:p w14:paraId="6377F59B" w14:textId="77777777" w:rsidR="00263BAD" w:rsidRDefault="00000000">
            <w:pPr>
              <w:pStyle w:val="Compact"/>
            </w:pPr>
            <w:r>
              <w:t>99.9% per location</w:t>
            </w:r>
          </w:p>
        </w:tc>
        <w:tc>
          <w:tcPr>
            <w:tcW w:w="1660" w:type="dxa"/>
          </w:tcPr>
          <w:p w14:paraId="0C1623FD" w14:textId="77777777" w:rsidR="00263BAD" w:rsidRDefault="00000000">
            <w:pPr>
              <w:pStyle w:val="Compact"/>
            </w:pPr>
            <w:r>
              <w:t>&lt;50ms</w:t>
            </w:r>
          </w:p>
        </w:tc>
        <w:tc>
          <w:tcPr>
            <w:tcW w:w="2682" w:type="dxa"/>
          </w:tcPr>
          <w:p w14:paraId="486F4ADF" w14:textId="77777777" w:rsidR="00263BAD" w:rsidRDefault="00000000">
            <w:pPr>
              <w:pStyle w:val="Compact"/>
            </w:pPr>
            <w:r>
              <w:t>5 Mbps down / 2 Mbps up per location (1 Gbps total campus); ≤0.1% packet loss</w:t>
            </w:r>
          </w:p>
        </w:tc>
      </w:tr>
      <w:tr w:rsidR="00263BAD" w14:paraId="75D5DD4A" w14:textId="77777777">
        <w:tc>
          <w:tcPr>
            <w:tcW w:w="766" w:type="dxa"/>
          </w:tcPr>
          <w:p w14:paraId="16795D7E" w14:textId="77777777" w:rsidR="00263BAD" w:rsidRDefault="00000000">
            <w:pPr>
              <w:pStyle w:val="Compact"/>
            </w:pPr>
            <w:r>
              <w:t>5</w:t>
            </w:r>
          </w:p>
        </w:tc>
        <w:tc>
          <w:tcPr>
            <w:tcW w:w="1277" w:type="dxa"/>
          </w:tcPr>
          <w:p w14:paraId="49046FC8" w14:textId="77777777" w:rsidR="00263BAD" w:rsidRDefault="00000000">
            <w:pPr>
              <w:pStyle w:val="Compact"/>
            </w:pPr>
            <w:r>
              <w:t>Airport operations (DFW facility management, building systems)</w:t>
            </w:r>
          </w:p>
        </w:tc>
        <w:tc>
          <w:tcPr>
            <w:tcW w:w="1532" w:type="dxa"/>
          </w:tcPr>
          <w:p w14:paraId="4A4130A9" w14:textId="77777777" w:rsidR="00263BAD" w:rsidRDefault="00000000">
            <w:pPr>
              <w:pStyle w:val="Compact"/>
            </w:pPr>
            <w:r>
              <w:t>99.9%</w:t>
            </w:r>
          </w:p>
        </w:tc>
        <w:tc>
          <w:tcPr>
            <w:tcW w:w="1660" w:type="dxa"/>
          </w:tcPr>
          <w:p w14:paraId="41F4978A" w14:textId="77777777" w:rsidR="00263BAD" w:rsidRDefault="00000000">
            <w:pPr>
              <w:pStyle w:val="Compact"/>
            </w:pPr>
            <w:r>
              <w:t>&lt;100ms</w:t>
            </w:r>
          </w:p>
        </w:tc>
        <w:tc>
          <w:tcPr>
            <w:tcW w:w="2682" w:type="dxa"/>
          </w:tcPr>
          <w:p w14:paraId="5F66624C" w14:textId="77777777" w:rsidR="00263BAD" w:rsidRDefault="00000000">
            <w:pPr>
              <w:pStyle w:val="Compact"/>
            </w:pPr>
            <w:r>
              <w:t>Managed allocation</w:t>
            </w:r>
          </w:p>
        </w:tc>
      </w:tr>
      <w:tr w:rsidR="00263BAD" w14:paraId="7FD40E85" w14:textId="77777777">
        <w:tc>
          <w:tcPr>
            <w:tcW w:w="766" w:type="dxa"/>
          </w:tcPr>
          <w:p w14:paraId="28975E5D" w14:textId="77777777" w:rsidR="00263BAD" w:rsidRDefault="00000000">
            <w:pPr>
              <w:pStyle w:val="Compact"/>
            </w:pPr>
            <w:r>
              <w:t>6</w:t>
            </w:r>
          </w:p>
        </w:tc>
        <w:tc>
          <w:tcPr>
            <w:tcW w:w="1277" w:type="dxa"/>
          </w:tcPr>
          <w:p w14:paraId="520BE0A3" w14:textId="77777777" w:rsidR="00263BAD" w:rsidRDefault="00000000">
            <w:pPr>
              <w:pStyle w:val="Compact"/>
            </w:pPr>
            <w:r>
              <w:t>Commercial IoT, digital signage, advertising, non-POS concession</w:t>
            </w:r>
          </w:p>
        </w:tc>
        <w:tc>
          <w:tcPr>
            <w:tcW w:w="1532" w:type="dxa"/>
          </w:tcPr>
          <w:p w14:paraId="2CB5B8AA" w14:textId="77777777" w:rsidR="00263BAD" w:rsidRDefault="00000000">
            <w:pPr>
              <w:pStyle w:val="Compact"/>
            </w:pPr>
            <w:r>
              <w:t>99.5%</w:t>
            </w:r>
          </w:p>
        </w:tc>
        <w:tc>
          <w:tcPr>
            <w:tcW w:w="1660" w:type="dxa"/>
          </w:tcPr>
          <w:p w14:paraId="527A175E" w14:textId="77777777" w:rsidR="00263BAD" w:rsidRDefault="00000000">
            <w:pPr>
              <w:pStyle w:val="Compact"/>
            </w:pPr>
            <w:r>
              <w:t>Best-effort</w:t>
            </w:r>
          </w:p>
        </w:tc>
        <w:tc>
          <w:tcPr>
            <w:tcW w:w="2682" w:type="dxa"/>
          </w:tcPr>
          <w:p w14:paraId="30DF412C" w14:textId="77777777" w:rsidR="00263BAD" w:rsidRDefault="00000000">
            <w:pPr>
              <w:pStyle w:val="Compact"/>
            </w:pPr>
            <w:r>
              <w:t>Best-effort above minimum viable</w:t>
            </w:r>
          </w:p>
        </w:tc>
      </w:tr>
      <w:tr w:rsidR="00263BAD" w14:paraId="5EDFEA3B" w14:textId="77777777">
        <w:tc>
          <w:tcPr>
            <w:tcW w:w="766" w:type="dxa"/>
          </w:tcPr>
          <w:p w14:paraId="053E06D8" w14:textId="77777777" w:rsidR="00263BAD" w:rsidRDefault="00000000">
            <w:pPr>
              <w:pStyle w:val="Compact"/>
            </w:pPr>
            <w:r>
              <w:t>7</w:t>
            </w:r>
          </w:p>
        </w:tc>
        <w:tc>
          <w:tcPr>
            <w:tcW w:w="1277" w:type="dxa"/>
          </w:tcPr>
          <w:p w14:paraId="37994FFB" w14:textId="77777777" w:rsidR="00263BAD" w:rsidRDefault="00000000">
            <w:pPr>
              <w:pStyle w:val="Compact"/>
            </w:pPr>
            <w:r>
              <w:t>Passenger Wi-Fi, carrier offload, streaming</w:t>
            </w:r>
          </w:p>
        </w:tc>
        <w:tc>
          <w:tcPr>
            <w:tcW w:w="1532" w:type="dxa"/>
          </w:tcPr>
          <w:p w14:paraId="0F9E1CEA" w14:textId="77777777" w:rsidR="00263BAD" w:rsidRDefault="00000000">
            <w:pPr>
              <w:pStyle w:val="Compact"/>
            </w:pPr>
            <w:r>
              <w:t>Best-effort</w:t>
            </w:r>
          </w:p>
        </w:tc>
        <w:tc>
          <w:tcPr>
            <w:tcW w:w="1660" w:type="dxa"/>
          </w:tcPr>
          <w:p w14:paraId="3FC7F07C" w14:textId="77777777" w:rsidR="00263BAD" w:rsidRDefault="00000000">
            <w:pPr>
              <w:pStyle w:val="Compact"/>
            </w:pPr>
            <w:r>
              <w:t>Best-effort</w:t>
            </w:r>
          </w:p>
        </w:tc>
        <w:tc>
          <w:tcPr>
            <w:tcW w:w="2682" w:type="dxa"/>
          </w:tcPr>
          <w:p w14:paraId="746196B7" w14:textId="77777777" w:rsidR="00263BAD" w:rsidRDefault="00000000">
            <w:pPr>
              <w:pStyle w:val="Compact"/>
            </w:pPr>
            <w:r>
              <w:t>First to shed</w:t>
            </w:r>
          </w:p>
        </w:tc>
      </w:tr>
    </w:tbl>
    <w:p w14:paraId="4F29CE19" w14:textId="77777777" w:rsidR="00263BAD" w:rsidRDefault="00000000">
      <w:pPr>
        <w:pStyle w:val="Heading3"/>
      </w:pPr>
      <w:bookmarkStart w:id="49" w:name="X96e082554ced91b0f901e754e60a022af26ae79"/>
      <w:bookmarkEnd w:id="48"/>
      <w:r>
        <w:lastRenderedPageBreak/>
        <w:t>Time-Sequenced Degradation Model (Capacity Crunch Events)</w:t>
      </w:r>
    </w:p>
    <w:p w14:paraId="11D467CE" w14:textId="77777777" w:rsidR="00263BAD" w:rsidRDefault="00000000">
      <w:pPr>
        <w:pStyle w:val="FirstParagraph"/>
      </w:pPr>
      <w:r>
        <w:rPr>
          <w:b/>
          <w:bCs/>
        </w:rPr>
        <w:t>Trigger:</w:t>
      </w:r>
      <w:r>
        <w:t xml:space="preserve"> DPA event, equipment failure affecting &gt;20% zone capacity, or declared network capacity emergency.</w:t>
      </w:r>
    </w:p>
    <w:tbl>
      <w:tblPr>
        <w:tblStyle w:val="Table"/>
        <w:tblW w:w="5000" w:type="pct"/>
        <w:tblLayout w:type="fixed"/>
        <w:tblLook w:val="0020" w:firstRow="1" w:lastRow="0" w:firstColumn="0" w:lastColumn="0" w:noHBand="0" w:noVBand="0"/>
      </w:tblPr>
      <w:tblGrid>
        <w:gridCol w:w="1040"/>
        <w:gridCol w:w="1040"/>
        <w:gridCol w:w="1040"/>
        <w:gridCol w:w="1040"/>
        <w:gridCol w:w="1040"/>
        <w:gridCol w:w="1040"/>
        <w:gridCol w:w="1040"/>
        <w:gridCol w:w="1040"/>
        <w:gridCol w:w="1040"/>
      </w:tblGrid>
      <w:tr w:rsidR="00263BAD" w14:paraId="5620C620" w14:textId="77777777" w:rsidTr="00263BAD">
        <w:trPr>
          <w:cnfStyle w:val="100000000000" w:firstRow="1" w:lastRow="0" w:firstColumn="0" w:lastColumn="0" w:oddVBand="0" w:evenVBand="0" w:oddHBand="0" w:evenHBand="0" w:firstRowFirstColumn="0" w:firstRowLastColumn="0" w:lastRowFirstColumn="0" w:lastRowLastColumn="0"/>
          <w:tblHeader/>
        </w:trPr>
        <w:tc>
          <w:tcPr>
            <w:tcW w:w="879" w:type="dxa"/>
          </w:tcPr>
          <w:p w14:paraId="1C9F11B2" w14:textId="77777777" w:rsidR="00263BAD" w:rsidRDefault="00000000">
            <w:pPr>
              <w:pStyle w:val="Compact"/>
            </w:pPr>
            <w:r>
              <w:t>Time Window</w:t>
            </w:r>
          </w:p>
        </w:tc>
        <w:tc>
          <w:tcPr>
            <w:tcW w:w="879" w:type="dxa"/>
          </w:tcPr>
          <w:p w14:paraId="1D76948F" w14:textId="77777777" w:rsidR="00263BAD" w:rsidRDefault="00000000">
            <w:pPr>
              <w:pStyle w:val="Compact"/>
            </w:pPr>
            <w:r>
              <w:t>Tier 0 (Safety)</w:t>
            </w:r>
          </w:p>
        </w:tc>
        <w:tc>
          <w:tcPr>
            <w:tcW w:w="879" w:type="dxa"/>
          </w:tcPr>
          <w:p w14:paraId="692E02F2" w14:textId="77777777" w:rsidR="00263BAD" w:rsidRDefault="00000000">
            <w:pPr>
              <w:pStyle w:val="Compact"/>
            </w:pPr>
            <w:r>
              <w:t>Tier 1 (Airline Ramp)</w:t>
            </w:r>
          </w:p>
        </w:tc>
        <w:tc>
          <w:tcPr>
            <w:tcW w:w="879" w:type="dxa"/>
          </w:tcPr>
          <w:p w14:paraId="2533E551" w14:textId="77777777" w:rsidR="00263BAD" w:rsidRDefault="00000000">
            <w:pPr>
              <w:pStyle w:val="Compact"/>
            </w:pPr>
            <w:r>
              <w:t>Tier 2 (Federal)</w:t>
            </w:r>
          </w:p>
        </w:tc>
        <w:tc>
          <w:tcPr>
            <w:tcW w:w="879" w:type="dxa"/>
          </w:tcPr>
          <w:p w14:paraId="52F12160" w14:textId="77777777" w:rsidR="00263BAD" w:rsidRDefault="00000000">
            <w:pPr>
              <w:pStyle w:val="Compact"/>
            </w:pPr>
            <w:r>
              <w:t>Tier 3 (Cargo)</w:t>
            </w:r>
          </w:p>
        </w:tc>
        <w:tc>
          <w:tcPr>
            <w:tcW w:w="879" w:type="dxa"/>
          </w:tcPr>
          <w:p w14:paraId="079A4E9F" w14:textId="77777777" w:rsidR="00263BAD" w:rsidRDefault="00000000">
            <w:pPr>
              <w:pStyle w:val="Compact"/>
            </w:pPr>
            <w:r>
              <w:t>Tier 4 (POS)</w:t>
            </w:r>
          </w:p>
        </w:tc>
        <w:tc>
          <w:tcPr>
            <w:tcW w:w="879" w:type="dxa"/>
          </w:tcPr>
          <w:p w14:paraId="45C6EF12" w14:textId="77777777" w:rsidR="00263BAD" w:rsidRDefault="00000000">
            <w:pPr>
              <w:pStyle w:val="Compact"/>
            </w:pPr>
            <w:r>
              <w:t>Tier 5 (Airport Ops)</w:t>
            </w:r>
          </w:p>
        </w:tc>
        <w:tc>
          <w:tcPr>
            <w:tcW w:w="879" w:type="dxa"/>
          </w:tcPr>
          <w:p w14:paraId="7BCE600D" w14:textId="77777777" w:rsidR="00263BAD" w:rsidRDefault="00000000">
            <w:pPr>
              <w:pStyle w:val="Compact"/>
            </w:pPr>
            <w:r>
              <w:t>Tier 6 (Commercial IoT)</w:t>
            </w:r>
          </w:p>
        </w:tc>
        <w:tc>
          <w:tcPr>
            <w:tcW w:w="879" w:type="dxa"/>
          </w:tcPr>
          <w:p w14:paraId="3747BCBF" w14:textId="77777777" w:rsidR="00263BAD" w:rsidRDefault="00000000">
            <w:pPr>
              <w:pStyle w:val="Compact"/>
            </w:pPr>
            <w:r>
              <w:t>Tier 7 (Passenger Wi-Fi)</w:t>
            </w:r>
          </w:p>
        </w:tc>
      </w:tr>
      <w:tr w:rsidR="00263BAD" w14:paraId="322549A5" w14:textId="77777777">
        <w:tc>
          <w:tcPr>
            <w:tcW w:w="879" w:type="dxa"/>
          </w:tcPr>
          <w:p w14:paraId="425D9231" w14:textId="77777777" w:rsidR="00263BAD" w:rsidRDefault="00000000">
            <w:pPr>
              <w:pStyle w:val="Compact"/>
            </w:pPr>
            <w:r>
              <w:rPr>
                <w:b/>
                <w:bCs/>
              </w:rPr>
              <w:t>Seconds 0-30</w:t>
            </w:r>
          </w:p>
        </w:tc>
        <w:tc>
          <w:tcPr>
            <w:tcW w:w="879" w:type="dxa"/>
          </w:tcPr>
          <w:p w14:paraId="1ABE301A" w14:textId="77777777" w:rsidR="00263BAD" w:rsidRDefault="00000000">
            <w:pPr>
              <w:pStyle w:val="Compact"/>
            </w:pPr>
            <w:r>
              <w:t>Full allocation</w:t>
            </w:r>
          </w:p>
        </w:tc>
        <w:tc>
          <w:tcPr>
            <w:tcW w:w="879" w:type="dxa"/>
          </w:tcPr>
          <w:p w14:paraId="0D48282B" w14:textId="77777777" w:rsidR="00263BAD" w:rsidRDefault="00000000">
            <w:pPr>
              <w:pStyle w:val="Compact"/>
            </w:pPr>
            <w:r>
              <w:t>Full allocation</w:t>
            </w:r>
          </w:p>
        </w:tc>
        <w:tc>
          <w:tcPr>
            <w:tcW w:w="879" w:type="dxa"/>
          </w:tcPr>
          <w:p w14:paraId="2439C17B" w14:textId="77777777" w:rsidR="00263BAD" w:rsidRDefault="00000000">
            <w:pPr>
              <w:pStyle w:val="Compact"/>
            </w:pPr>
            <w:r>
              <w:t>Full allocation</w:t>
            </w:r>
          </w:p>
        </w:tc>
        <w:tc>
          <w:tcPr>
            <w:tcW w:w="879" w:type="dxa"/>
          </w:tcPr>
          <w:p w14:paraId="56C04693" w14:textId="77777777" w:rsidR="00263BAD" w:rsidRDefault="00000000">
            <w:pPr>
              <w:pStyle w:val="Compact"/>
            </w:pPr>
            <w:r>
              <w:t>Maintain min viable</w:t>
            </w:r>
          </w:p>
        </w:tc>
        <w:tc>
          <w:tcPr>
            <w:tcW w:w="879" w:type="dxa"/>
          </w:tcPr>
          <w:p w14:paraId="29606CC4" w14:textId="77777777" w:rsidR="00263BAD" w:rsidRDefault="00000000">
            <w:pPr>
              <w:pStyle w:val="Compact"/>
            </w:pPr>
            <w:r>
              <w:t>Maintain min viable</w:t>
            </w:r>
          </w:p>
        </w:tc>
        <w:tc>
          <w:tcPr>
            <w:tcW w:w="879" w:type="dxa"/>
          </w:tcPr>
          <w:p w14:paraId="73395C3D" w14:textId="77777777" w:rsidR="00263BAD" w:rsidRDefault="00000000">
            <w:pPr>
              <w:pStyle w:val="Compact"/>
            </w:pPr>
            <w:r>
              <w:t>Maintain min viable</w:t>
            </w:r>
          </w:p>
        </w:tc>
        <w:tc>
          <w:tcPr>
            <w:tcW w:w="879" w:type="dxa"/>
          </w:tcPr>
          <w:p w14:paraId="7A948379" w14:textId="77777777" w:rsidR="00263BAD" w:rsidRDefault="00000000">
            <w:pPr>
              <w:pStyle w:val="Compact"/>
            </w:pPr>
            <w:r>
              <w:t>Maintain min viable</w:t>
            </w:r>
          </w:p>
        </w:tc>
        <w:tc>
          <w:tcPr>
            <w:tcW w:w="879" w:type="dxa"/>
          </w:tcPr>
          <w:p w14:paraId="2E84A7C7" w14:textId="77777777" w:rsidR="00263BAD" w:rsidRDefault="00000000">
            <w:pPr>
              <w:pStyle w:val="Compact"/>
            </w:pPr>
            <w:r>
              <w:t>Maintain min viable</w:t>
            </w:r>
          </w:p>
        </w:tc>
      </w:tr>
      <w:tr w:rsidR="00263BAD" w14:paraId="59BEB8AD" w14:textId="77777777">
        <w:tc>
          <w:tcPr>
            <w:tcW w:w="879" w:type="dxa"/>
          </w:tcPr>
          <w:p w14:paraId="5B871C4D" w14:textId="77777777" w:rsidR="00263BAD" w:rsidRDefault="00000000">
            <w:pPr>
              <w:pStyle w:val="Compact"/>
            </w:pPr>
            <w:r>
              <w:rPr>
                <w:b/>
                <w:bCs/>
              </w:rPr>
              <w:t>Seconds 30-300</w:t>
            </w:r>
          </w:p>
        </w:tc>
        <w:tc>
          <w:tcPr>
            <w:tcW w:w="879" w:type="dxa"/>
          </w:tcPr>
          <w:p w14:paraId="69559C3F" w14:textId="77777777" w:rsidR="00263BAD" w:rsidRDefault="00000000">
            <w:pPr>
              <w:pStyle w:val="Compact"/>
            </w:pPr>
            <w:r>
              <w:t>Full allocation</w:t>
            </w:r>
          </w:p>
        </w:tc>
        <w:tc>
          <w:tcPr>
            <w:tcW w:w="879" w:type="dxa"/>
          </w:tcPr>
          <w:p w14:paraId="14581AC5" w14:textId="77777777" w:rsidR="00263BAD" w:rsidRDefault="00000000">
            <w:pPr>
              <w:pStyle w:val="Compact"/>
            </w:pPr>
            <w:r>
              <w:rPr>
                <w:b/>
                <w:bCs/>
              </w:rPr>
              <w:t>Full allocation</w:t>
            </w:r>
          </w:p>
        </w:tc>
        <w:tc>
          <w:tcPr>
            <w:tcW w:w="879" w:type="dxa"/>
          </w:tcPr>
          <w:p w14:paraId="1307B10A" w14:textId="77777777" w:rsidR="00263BAD" w:rsidRDefault="00000000">
            <w:pPr>
              <w:pStyle w:val="Compact"/>
            </w:pPr>
            <w:r>
              <w:t>Full allocation</w:t>
            </w:r>
          </w:p>
        </w:tc>
        <w:tc>
          <w:tcPr>
            <w:tcW w:w="879" w:type="dxa"/>
          </w:tcPr>
          <w:p w14:paraId="291F8C53" w14:textId="77777777" w:rsidR="00263BAD" w:rsidRDefault="00000000">
            <w:pPr>
              <w:pStyle w:val="Compact"/>
            </w:pPr>
            <w:r>
              <w:t>AGV ≤50ms (reduced-speed mode); cold chain continuity maintained</w:t>
            </w:r>
          </w:p>
        </w:tc>
        <w:tc>
          <w:tcPr>
            <w:tcW w:w="879" w:type="dxa"/>
          </w:tcPr>
          <w:p w14:paraId="3A570EC4" w14:textId="77777777" w:rsidR="00263BAD" w:rsidRDefault="00000000">
            <w:pPr>
              <w:pStyle w:val="Compact"/>
            </w:pPr>
            <w:r>
              <w:rPr>
                <w:b/>
                <w:bCs/>
              </w:rPr>
              <w:t>1 Mbps per location floor</w:t>
            </w:r>
          </w:p>
        </w:tc>
        <w:tc>
          <w:tcPr>
            <w:tcW w:w="879" w:type="dxa"/>
          </w:tcPr>
          <w:p w14:paraId="38DE3B09" w14:textId="77777777" w:rsidR="00263BAD" w:rsidRDefault="00000000">
            <w:pPr>
              <w:pStyle w:val="Compact"/>
            </w:pPr>
            <w:r>
              <w:t>Reduced to min viable</w:t>
            </w:r>
          </w:p>
        </w:tc>
        <w:tc>
          <w:tcPr>
            <w:tcW w:w="879" w:type="dxa"/>
          </w:tcPr>
          <w:p w14:paraId="408BAD33" w14:textId="77777777" w:rsidR="00263BAD" w:rsidRDefault="00000000">
            <w:pPr>
              <w:pStyle w:val="Compact"/>
            </w:pPr>
            <w:r>
              <w:rPr>
                <w:b/>
                <w:bCs/>
              </w:rPr>
              <w:t>Fully shed</w:t>
            </w:r>
          </w:p>
        </w:tc>
        <w:tc>
          <w:tcPr>
            <w:tcW w:w="879" w:type="dxa"/>
          </w:tcPr>
          <w:p w14:paraId="49804AB4" w14:textId="77777777" w:rsidR="00263BAD" w:rsidRDefault="00000000">
            <w:pPr>
              <w:pStyle w:val="Compact"/>
            </w:pPr>
            <w:r>
              <w:rPr>
                <w:b/>
                <w:bCs/>
              </w:rPr>
              <w:t>Fully shed</w:t>
            </w:r>
          </w:p>
        </w:tc>
      </w:tr>
      <w:tr w:rsidR="00263BAD" w14:paraId="05249F52" w14:textId="77777777">
        <w:tc>
          <w:tcPr>
            <w:tcW w:w="879" w:type="dxa"/>
          </w:tcPr>
          <w:p w14:paraId="04BFA429" w14:textId="77777777" w:rsidR="00263BAD" w:rsidRDefault="00000000">
            <w:pPr>
              <w:pStyle w:val="Compact"/>
            </w:pPr>
            <w:r>
              <w:rPr>
                <w:b/>
                <w:bCs/>
              </w:rPr>
              <w:t>After 300 seconds (Sustained DPA)</w:t>
            </w:r>
          </w:p>
        </w:tc>
        <w:tc>
          <w:tcPr>
            <w:tcW w:w="879" w:type="dxa"/>
          </w:tcPr>
          <w:p w14:paraId="47096E2B" w14:textId="77777777" w:rsidR="00263BAD" w:rsidRDefault="00000000">
            <w:pPr>
              <w:pStyle w:val="Compact"/>
            </w:pPr>
            <w:r>
              <w:t>Full allocation</w:t>
            </w:r>
          </w:p>
        </w:tc>
        <w:tc>
          <w:tcPr>
            <w:tcW w:w="879" w:type="dxa"/>
          </w:tcPr>
          <w:p w14:paraId="4FD44714" w14:textId="77777777" w:rsidR="00263BAD" w:rsidRDefault="00000000">
            <w:pPr>
              <w:pStyle w:val="Compact"/>
            </w:pPr>
            <w:r>
              <w:t>Full allocation</w:t>
            </w:r>
          </w:p>
        </w:tc>
        <w:tc>
          <w:tcPr>
            <w:tcW w:w="879" w:type="dxa"/>
          </w:tcPr>
          <w:p w14:paraId="1DB7B3D8" w14:textId="77777777" w:rsidR="00263BAD" w:rsidRDefault="00000000">
            <w:pPr>
              <w:pStyle w:val="Compact"/>
            </w:pPr>
            <w:r>
              <w:t>Proportional reduction</w:t>
            </w:r>
          </w:p>
        </w:tc>
        <w:tc>
          <w:tcPr>
            <w:tcW w:w="879" w:type="dxa"/>
          </w:tcPr>
          <w:p w14:paraId="2B7B1653" w14:textId="77777777" w:rsidR="00263BAD" w:rsidRDefault="00000000">
            <w:pPr>
              <w:pStyle w:val="Compact"/>
            </w:pPr>
            <w:r>
              <w:t>AGV ≤75ms (safe-stop mode); cold chain failover to backup telemetry</w:t>
            </w:r>
          </w:p>
        </w:tc>
        <w:tc>
          <w:tcPr>
            <w:tcW w:w="879" w:type="dxa"/>
          </w:tcPr>
          <w:p w14:paraId="2C14321D" w14:textId="77777777" w:rsidR="00263BAD" w:rsidRDefault="00000000">
            <w:pPr>
              <w:pStyle w:val="Compact"/>
            </w:pPr>
            <w:r>
              <w:t>1 Mbps floor maintained</w:t>
            </w:r>
          </w:p>
        </w:tc>
        <w:tc>
          <w:tcPr>
            <w:tcW w:w="879" w:type="dxa"/>
          </w:tcPr>
          <w:p w14:paraId="1DD352B6" w14:textId="77777777" w:rsidR="00263BAD" w:rsidRDefault="00000000">
            <w:pPr>
              <w:pStyle w:val="Compact"/>
            </w:pPr>
            <w:r>
              <w:t>Proportional reduction</w:t>
            </w:r>
          </w:p>
        </w:tc>
        <w:tc>
          <w:tcPr>
            <w:tcW w:w="879" w:type="dxa"/>
          </w:tcPr>
          <w:p w14:paraId="4F18D13B" w14:textId="77777777" w:rsidR="00263BAD" w:rsidRDefault="00000000">
            <w:pPr>
              <w:pStyle w:val="Compact"/>
            </w:pPr>
            <w:r>
              <w:t>Shed</w:t>
            </w:r>
          </w:p>
        </w:tc>
        <w:tc>
          <w:tcPr>
            <w:tcW w:w="879" w:type="dxa"/>
          </w:tcPr>
          <w:p w14:paraId="061F985B" w14:textId="77777777" w:rsidR="00263BAD" w:rsidRDefault="00000000">
            <w:pPr>
              <w:pStyle w:val="Compact"/>
            </w:pPr>
            <w:r>
              <w:t>Shed</w:t>
            </w:r>
          </w:p>
        </w:tc>
      </w:tr>
    </w:tbl>
    <w:p w14:paraId="6900D278" w14:textId="77777777" w:rsidR="00263BAD" w:rsidRDefault="00000000">
      <w:pPr>
        <w:pStyle w:val="BodyText"/>
      </w:pPr>
      <w:r>
        <w:rPr>
          <w:b/>
          <w:bCs/>
        </w:rPr>
        <w:t>Automated notifications during degradation:</w:t>
      </w:r>
      <w:r>
        <w:t xml:space="preserve"> - 30-second automated alert to cargo operations center when cargo slice is deprioritized (AGVs switch to reduced-speed mode) - 30-second automated alert to DFW concession support desk when POS traffic enters degradation territory (below 5/2 Mbps) - 60-minute post-event notification to airline 24/7 NOC and cargo operations center following any zero-notice emergency security directive affecting their slices</w:t>
      </w:r>
    </w:p>
    <w:p w14:paraId="5F9742F2" w14:textId="77777777" w:rsidR="00263BAD" w:rsidRDefault="00000000">
      <w:pPr>
        <w:pStyle w:val="Heading2"/>
      </w:pPr>
      <w:bookmarkStart w:id="50" w:name="unified-tenant-data-framework"/>
      <w:bookmarkEnd w:id="47"/>
      <w:bookmarkEnd w:id="49"/>
      <w:r>
        <w:lastRenderedPageBreak/>
        <w:t>1.4 Unified Tenant Data Framework</w:t>
      </w:r>
    </w:p>
    <w:p w14:paraId="48F039B2" w14:textId="77777777" w:rsidR="00263BAD" w:rsidRDefault="00000000">
      <w:pPr>
        <w:pStyle w:val="FirstParagraph"/>
      </w:pPr>
      <w:r>
        <w:rPr>
          <w:b/>
          <w:bCs/>
        </w:rPr>
        <w:t>Published as Exhibit B to the Master Services Agreement — Binding</w:t>
      </w:r>
    </w:p>
    <w:p w14:paraId="42E23E33" w14:textId="77777777" w:rsidR="00263BAD" w:rsidRDefault="00000000">
      <w:pPr>
        <w:pStyle w:val="BodyText"/>
      </w:pPr>
      <w:r>
        <w:rPr>
          <w:b/>
          <w:bCs/>
        </w:rPr>
        <w:t>Governing Principle:</w:t>
      </w:r>
      <w:r>
        <w:t xml:space="preserve"> If the data describes what a tenant is doing on its slice, it is tenant data. If the data describes what the network is doing in a common area, it is DFW data.</w:t>
      </w:r>
    </w:p>
    <w:tbl>
      <w:tblPr>
        <w:tblStyle w:val="Table"/>
        <w:tblW w:w="5000" w:type="pct"/>
        <w:tblLayout w:type="fixed"/>
        <w:tblLook w:val="0020" w:firstRow="1" w:lastRow="0" w:firstColumn="0" w:lastColumn="0" w:noHBand="0" w:noVBand="0"/>
      </w:tblPr>
      <w:tblGrid>
        <w:gridCol w:w="1872"/>
        <w:gridCol w:w="1190"/>
        <w:gridCol w:w="3234"/>
        <w:gridCol w:w="1362"/>
        <w:gridCol w:w="1702"/>
      </w:tblGrid>
      <w:tr w:rsidR="00263BAD" w14:paraId="0C7FFDAF" w14:textId="77777777" w:rsidTr="00263BAD">
        <w:trPr>
          <w:cnfStyle w:val="100000000000" w:firstRow="1" w:lastRow="0" w:firstColumn="0" w:lastColumn="0" w:oddVBand="0" w:evenVBand="0" w:oddHBand="0" w:evenHBand="0" w:firstRowFirstColumn="0" w:firstRowLastColumn="0" w:lastRowFirstColumn="0" w:lastRowLastColumn="0"/>
          <w:tblHeader/>
        </w:trPr>
        <w:tc>
          <w:tcPr>
            <w:tcW w:w="1584" w:type="dxa"/>
          </w:tcPr>
          <w:p w14:paraId="7C7910E0" w14:textId="77777777" w:rsidR="00263BAD" w:rsidRDefault="00000000">
            <w:pPr>
              <w:pStyle w:val="Compact"/>
            </w:pPr>
            <w:r>
              <w:t>Data Tier</w:t>
            </w:r>
          </w:p>
        </w:tc>
        <w:tc>
          <w:tcPr>
            <w:tcW w:w="1007" w:type="dxa"/>
          </w:tcPr>
          <w:p w14:paraId="4B896639" w14:textId="77777777" w:rsidR="00263BAD" w:rsidRDefault="00000000">
            <w:pPr>
              <w:pStyle w:val="Compact"/>
            </w:pPr>
            <w:r>
              <w:t>Owner</w:t>
            </w:r>
          </w:p>
        </w:tc>
        <w:tc>
          <w:tcPr>
            <w:tcW w:w="2736" w:type="dxa"/>
          </w:tcPr>
          <w:p w14:paraId="7123747E" w14:textId="77777777" w:rsidR="00263BAD" w:rsidRDefault="00000000">
            <w:pPr>
              <w:pStyle w:val="Compact"/>
            </w:pPr>
            <w:r>
              <w:t>Commercial Rights</w:t>
            </w:r>
          </w:p>
        </w:tc>
        <w:tc>
          <w:tcPr>
            <w:tcW w:w="1152" w:type="dxa"/>
          </w:tcPr>
          <w:p w14:paraId="7838F32A" w14:textId="77777777" w:rsidR="00263BAD" w:rsidRDefault="00000000">
            <w:pPr>
              <w:pStyle w:val="Compact"/>
            </w:pPr>
            <w:r>
              <w:t>Access</w:t>
            </w:r>
          </w:p>
        </w:tc>
        <w:tc>
          <w:tcPr>
            <w:tcW w:w="1440" w:type="dxa"/>
          </w:tcPr>
          <w:p w14:paraId="3BD599F4" w14:textId="77777777" w:rsidR="00263BAD" w:rsidRDefault="00000000">
            <w:pPr>
              <w:pStyle w:val="Compact"/>
            </w:pPr>
            <w:r>
              <w:t>Examples</w:t>
            </w:r>
          </w:p>
        </w:tc>
      </w:tr>
      <w:tr w:rsidR="00263BAD" w14:paraId="18DBE78E" w14:textId="77777777">
        <w:tc>
          <w:tcPr>
            <w:tcW w:w="1584" w:type="dxa"/>
          </w:tcPr>
          <w:p w14:paraId="2533E676" w14:textId="77777777" w:rsidR="00263BAD" w:rsidRDefault="00000000">
            <w:pPr>
              <w:pStyle w:val="Compact"/>
            </w:pPr>
            <w:r>
              <w:rPr>
                <w:b/>
                <w:bCs/>
              </w:rPr>
              <w:t>Tier 1: Common-Area Passenger Analytics</w:t>
            </w:r>
          </w:p>
        </w:tc>
        <w:tc>
          <w:tcPr>
            <w:tcW w:w="1007" w:type="dxa"/>
          </w:tcPr>
          <w:p w14:paraId="531D0612" w14:textId="77777777" w:rsidR="00263BAD" w:rsidRDefault="00000000">
            <w:pPr>
              <w:pStyle w:val="Compact"/>
            </w:pPr>
            <w:r>
              <w:t>DFW — exclusive</w:t>
            </w:r>
          </w:p>
        </w:tc>
        <w:tc>
          <w:tcPr>
            <w:tcW w:w="2736" w:type="dxa"/>
          </w:tcPr>
          <w:p w14:paraId="1B7ECC23" w14:textId="77777777" w:rsidR="00263BAD" w:rsidRDefault="00000000">
            <w:pPr>
              <w:pStyle w:val="Compact"/>
            </w:pPr>
            <w:r>
              <w:t>DFW monetizes. Zone-level minimum resolution (5+ location clusters) for concession areas in general products. Operator-specific storefront data available only to that operator (as subscription or included in base service). Firewall from DFW lease-negotiation team without operator consent. Third-party products anonymize operator identity.</w:t>
            </w:r>
          </w:p>
        </w:tc>
        <w:tc>
          <w:tcPr>
            <w:tcW w:w="1152" w:type="dxa"/>
          </w:tcPr>
          <w:p w14:paraId="6A6A2E42" w14:textId="77777777" w:rsidR="00263BAD" w:rsidRDefault="00000000">
            <w:pPr>
              <w:pStyle w:val="Compact"/>
            </w:pPr>
            <w:r>
              <w:t>DFW and DFW-authorized partners</w:t>
            </w:r>
          </w:p>
        </w:tc>
        <w:tc>
          <w:tcPr>
            <w:tcW w:w="1440" w:type="dxa"/>
          </w:tcPr>
          <w:p w14:paraId="067D8820" w14:textId="77777777" w:rsidR="00263BAD" w:rsidRDefault="00000000">
            <w:pPr>
              <w:pStyle w:val="Compact"/>
            </w:pPr>
            <w:r>
              <w:t>Foot traffic, dwell time, device density, passenger flow patterns, zone-level behavioral analytics</w:t>
            </w:r>
          </w:p>
        </w:tc>
      </w:tr>
      <w:tr w:rsidR="00263BAD" w14:paraId="70103AB5" w14:textId="77777777">
        <w:tc>
          <w:tcPr>
            <w:tcW w:w="1584" w:type="dxa"/>
          </w:tcPr>
          <w:p w14:paraId="474EE157" w14:textId="77777777" w:rsidR="00263BAD" w:rsidRDefault="00000000">
            <w:pPr>
              <w:pStyle w:val="Compact"/>
            </w:pPr>
            <w:r>
              <w:rPr>
                <w:b/>
                <w:bCs/>
              </w:rPr>
              <w:t>Tier 2: Airline Operational</w:t>
            </w:r>
          </w:p>
        </w:tc>
        <w:tc>
          <w:tcPr>
            <w:tcW w:w="1007" w:type="dxa"/>
          </w:tcPr>
          <w:p w14:paraId="3827ADA2" w14:textId="77777777" w:rsidR="00263BAD" w:rsidRDefault="00000000">
            <w:pPr>
              <w:pStyle w:val="Compact"/>
            </w:pPr>
            <w:r>
              <w:t>Airline — exclusive</w:t>
            </w:r>
          </w:p>
        </w:tc>
        <w:tc>
          <w:tcPr>
            <w:tcW w:w="2736" w:type="dxa"/>
          </w:tcPr>
          <w:p w14:paraId="653CF053" w14:textId="77777777" w:rsidR="00263BAD" w:rsidRDefault="00000000">
            <w:pPr>
              <w:pStyle w:val="Compact"/>
            </w:pPr>
            <w:r>
              <w:t>Airline only. Never enters DFW analytics pipeline. Never touched by AT&amp;T commercially.</w:t>
            </w:r>
          </w:p>
        </w:tc>
        <w:tc>
          <w:tcPr>
            <w:tcW w:w="1152" w:type="dxa"/>
          </w:tcPr>
          <w:p w14:paraId="6DDC7D23" w14:textId="77777777" w:rsidR="00263BAD" w:rsidRDefault="00000000">
            <w:pPr>
              <w:pStyle w:val="Compact"/>
            </w:pPr>
            <w:r>
              <w:t>Airline and airline-authorized only</w:t>
            </w:r>
          </w:p>
        </w:tc>
        <w:tc>
          <w:tcPr>
            <w:tcW w:w="1440" w:type="dxa"/>
          </w:tcPr>
          <w:p w14:paraId="3EB99184" w14:textId="77777777" w:rsidR="00263BAD" w:rsidRDefault="00000000">
            <w:pPr>
              <w:pStyle w:val="Compact"/>
            </w:pPr>
            <w:r>
              <w:t>Ramp telemetry, baggage system data, crew movement, gate operations, fleet coordination</w:t>
            </w:r>
          </w:p>
        </w:tc>
      </w:tr>
      <w:tr w:rsidR="00263BAD" w14:paraId="372D80AD" w14:textId="77777777">
        <w:tc>
          <w:tcPr>
            <w:tcW w:w="1584" w:type="dxa"/>
          </w:tcPr>
          <w:p w14:paraId="39A93614" w14:textId="77777777" w:rsidR="00263BAD" w:rsidRDefault="00000000">
            <w:pPr>
              <w:pStyle w:val="Compact"/>
            </w:pPr>
            <w:r>
              <w:rPr>
                <w:b/>
                <w:bCs/>
              </w:rPr>
              <w:t>Tier 3: Cargo Operational</w:t>
            </w:r>
          </w:p>
        </w:tc>
        <w:tc>
          <w:tcPr>
            <w:tcW w:w="1007" w:type="dxa"/>
          </w:tcPr>
          <w:p w14:paraId="2B8C6E90" w14:textId="77777777" w:rsidR="00263BAD" w:rsidRDefault="00000000">
            <w:pPr>
              <w:pStyle w:val="Compact"/>
            </w:pPr>
            <w:r>
              <w:t>Cargo operator — exclusive</w:t>
            </w:r>
          </w:p>
        </w:tc>
        <w:tc>
          <w:tcPr>
            <w:tcW w:w="2736" w:type="dxa"/>
          </w:tcPr>
          <w:p w14:paraId="457A6739" w14:textId="77777777" w:rsidR="00263BAD" w:rsidRDefault="00000000">
            <w:pPr>
              <w:pStyle w:val="Compact"/>
            </w:pPr>
            <w:r>
              <w:t>Operator only. Cold chain = regulatory compliance data with operator-exclusive control, operator-managed encryption, independent audit pathways for FDA/IATA/EU GDP.</w:t>
            </w:r>
          </w:p>
        </w:tc>
        <w:tc>
          <w:tcPr>
            <w:tcW w:w="1152" w:type="dxa"/>
          </w:tcPr>
          <w:p w14:paraId="03D6D88B" w14:textId="77777777" w:rsidR="00263BAD" w:rsidRDefault="00000000">
            <w:pPr>
              <w:pStyle w:val="Compact"/>
            </w:pPr>
            <w:r>
              <w:t>Cargo operator, regulatory auditors (independent access)</w:t>
            </w:r>
          </w:p>
        </w:tc>
        <w:tc>
          <w:tcPr>
            <w:tcW w:w="1440" w:type="dxa"/>
          </w:tcPr>
          <w:p w14:paraId="643DF003" w14:textId="77777777" w:rsidR="00263BAD" w:rsidRDefault="00000000">
            <w:pPr>
              <w:pStyle w:val="Compact"/>
            </w:pPr>
            <w:r>
              <w:t xml:space="preserve">WMS telemetry, AGV fleet data, cold chain monitoring (temperature, humidity, excursion alerts, pharma audit trails), sort operations, </w:t>
            </w:r>
            <w:r>
              <w:lastRenderedPageBreak/>
              <w:t>shipment tracking</w:t>
            </w:r>
          </w:p>
        </w:tc>
      </w:tr>
      <w:tr w:rsidR="00263BAD" w14:paraId="1E792337" w14:textId="77777777">
        <w:tc>
          <w:tcPr>
            <w:tcW w:w="1584" w:type="dxa"/>
          </w:tcPr>
          <w:p w14:paraId="67AE41AA" w14:textId="77777777" w:rsidR="00263BAD" w:rsidRDefault="00000000">
            <w:pPr>
              <w:pStyle w:val="Compact"/>
            </w:pPr>
            <w:r>
              <w:rPr>
                <w:b/>
                <w:bCs/>
              </w:rPr>
              <w:lastRenderedPageBreak/>
              <w:t>Tier 4: Concession Transactional</w:t>
            </w:r>
          </w:p>
        </w:tc>
        <w:tc>
          <w:tcPr>
            <w:tcW w:w="1007" w:type="dxa"/>
          </w:tcPr>
          <w:p w14:paraId="231A0847" w14:textId="77777777" w:rsidR="00263BAD" w:rsidRDefault="00000000">
            <w:pPr>
              <w:pStyle w:val="Compact"/>
            </w:pPr>
            <w:r>
              <w:t>Concession operator — exclusive</w:t>
            </w:r>
          </w:p>
        </w:tc>
        <w:tc>
          <w:tcPr>
            <w:tcW w:w="2736" w:type="dxa"/>
          </w:tcPr>
          <w:p w14:paraId="38BC4663" w14:textId="77777777" w:rsidR="00263BAD" w:rsidRDefault="00000000">
            <w:pPr>
              <w:pStyle w:val="Compact"/>
            </w:pPr>
            <w:r>
              <w:t>Operator and POS vendor only. $50,000 liquidated damages per incident for unauthorized use.</w:t>
            </w:r>
          </w:p>
        </w:tc>
        <w:tc>
          <w:tcPr>
            <w:tcW w:w="1152" w:type="dxa"/>
          </w:tcPr>
          <w:p w14:paraId="29E51F74" w14:textId="77777777" w:rsidR="00263BAD" w:rsidRDefault="00000000">
            <w:pPr>
              <w:pStyle w:val="Compact"/>
            </w:pPr>
            <w:r>
              <w:t>Operator, POS vendor, PCI auditors</w:t>
            </w:r>
          </w:p>
        </w:tc>
        <w:tc>
          <w:tcPr>
            <w:tcW w:w="1440" w:type="dxa"/>
          </w:tcPr>
          <w:p w14:paraId="55F476A9" w14:textId="77777777" w:rsidR="00263BAD" w:rsidRDefault="00000000">
            <w:pPr>
              <w:pStyle w:val="Compact"/>
            </w:pPr>
            <w:r>
              <w:t>POS transactions, basket composition, payment identifiers, customer purchase history, sales velocity</w:t>
            </w:r>
          </w:p>
        </w:tc>
      </w:tr>
      <w:tr w:rsidR="00263BAD" w14:paraId="7EE21287" w14:textId="77777777">
        <w:tc>
          <w:tcPr>
            <w:tcW w:w="1584" w:type="dxa"/>
          </w:tcPr>
          <w:p w14:paraId="2848A516" w14:textId="77777777" w:rsidR="00263BAD" w:rsidRDefault="00000000">
            <w:pPr>
              <w:pStyle w:val="Compact"/>
            </w:pPr>
            <w:r>
              <w:rPr>
                <w:b/>
                <w:bCs/>
              </w:rPr>
              <w:t>Tier 5: AT&amp;T Operational Telemetry</w:t>
            </w:r>
          </w:p>
        </w:tc>
        <w:tc>
          <w:tcPr>
            <w:tcW w:w="1007" w:type="dxa"/>
          </w:tcPr>
          <w:p w14:paraId="05F20800" w14:textId="77777777" w:rsidR="00263BAD" w:rsidRDefault="00000000">
            <w:pPr>
              <w:pStyle w:val="Compact"/>
            </w:pPr>
            <w:r>
              <w:t>AT&amp;T — retained for operational use only</w:t>
            </w:r>
          </w:p>
        </w:tc>
        <w:tc>
          <w:tcPr>
            <w:tcW w:w="2736" w:type="dxa"/>
          </w:tcPr>
          <w:p w14:paraId="312994A9" w14:textId="77777777" w:rsidR="00263BAD" w:rsidRDefault="00000000">
            <w:pPr>
              <w:pStyle w:val="Compact"/>
            </w:pPr>
            <w:r>
              <w:t>No commercial use beyond DFW network operations. May use for anonymized, aggregated industry benchmarking (no DFW-identifiable data). May not aggregate with other AT&amp;T customer deployments.</w:t>
            </w:r>
          </w:p>
        </w:tc>
        <w:tc>
          <w:tcPr>
            <w:tcW w:w="1152" w:type="dxa"/>
          </w:tcPr>
          <w:p w14:paraId="2338D4C3" w14:textId="77777777" w:rsidR="00263BAD" w:rsidRDefault="00000000">
            <w:pPr>
              <w:pStyle w:val="Compact"/>
            </w:pPr>
            <w:r>
              <w:t>AT&amp;T operational staff; DFW read-copy via SIEM integration</w:t>
            </w:r>
          </w:p>
        </w:tc>
        <w:tc>
          <w:tcPr>
            <w:tcW w:w="1440" w:type="dxa"/>
          </w:tcPr>
          <w:p w14:paraId="56470D9D" w14:textId="77777777" w:rsidR="00263BAD" w:rsidRDefault="00000000">
            <w:pPr>
              <w:pStyle w:val="Compact"/>
            </w:pPr>
            <w:r>
              <w:t>RF performance, SAS coordination logs, spectrum utilization, QoS enforcement metrics</w:t>
            </w:r>
          </w:p>
        </w:tc>
      </w:tr>
      <w:tr w:rsidR="00263BAD" w14:paraId="185BFFFD" w14:textId="77777777">
        <w:tc>
          <w:tcPr>
            <w:tcW w:w="1584" w:type="dxa"/>
          </w:tcPr>
          <w:p w14:paraId="41EDC4B9" w14:textId="77777777" w:rsidR="00263BAD" w:rsidRDefault="00000000">
            <w:pPr>
              <w:pStyle w:val="Compact"/>
            </w:pPr>
            <w:r>
              <w:rPr>
                <w:b/>
                <w:bCs/>
              </w:rPr>
              <w:t>Tier 6: Contributed Concession Zone Data</w:t>
            </w:r>
          </w:p>
        </w:tc>
        <w:tc>
          <w:tcPr>
            <w:tcW w:w="1007" w:type="dxa"/>
          </w:tcPr>
          <w:p w14:paraId="59A0B476" w14:textId="77777777" w:rsidR="00263BAD" w:rsidRDefault="00000000">
            <w:pPr>
              <w:pStyle w:val="Compact"/>
            </w:pPr>
            <w:r>
              <w:t>DFW, contributed voluntarily by consortium</w:t>
            </w:r>
          </w:p>
        </w:tc>
        <w:tc>
          <w:tcPr>
            <w:tcW w:w="2736" w:type="dxa"/>
          </w:tcPr>
          <w:p w14:paraId="0538091C" w14:textId="77777777" w:rsidR="00263BAD" w:rsidRDefault="00000000">
            <w:pPr>
              <w:pStyle w:val="Compact"/>
            </w:pPr>
            <w:r>
              <w:t>Enriches Tier 1 analytics per mutual data sharing agreement</w:t>
            </w:r>
          </w:p>
        </w:tc>
        <w:tc>
          <w:tcPr>
            <w:tcW w:w="1152" w:type="dxa"/>
          </w:tcPr>
          <w:p w14:paraId="51C21C69" w14:textId="77777777" w:rsidR="00263BAD" w:rsidRDefault="00000000">
            <w:pPr>
              <w:pStyle w:val="Compact"/>
            </w:pPr>
            <w:r>
              <w:t>Per agreement terms</w:t>
            </w:r>
          </w:p>
        </w:tc>
        <w:tc>
          <w:tcPr>
            <w:tcW w:w="1440" w:type="dxa"/>
          </w:tcPr>
          <w:p w14:paraId="1EC8CC8D" w14:textId="77777777" w:rsidR="00263BAD" w:rsidRDefault="00000000">
            <w:pPr>
              <w:pStyle w:val="Compact"/>
            </w:pPr>
            <w:r>
              <w:t>Anonymized foot traffic counts at zone entry, average dwell by zone type, peak demand timing patterns</w:t>
            </w:r>
          </w:p>
        </w:tc>
      </w:tr>
    </w:tbl>
    <w:p w14:paraId="1C783A52" w14:textId="77777777" w:rsidR="00263BAD" w:rsidRDefault="00000000">
      <w:pPr>
        <w:pStyle w:val="BodyText"/>
      </w:pPr>
      <w:r>
        <w:rPr>
          <w:b/>
          <w:bCs/>
        </w:rPr>
        <w:t>Enforcement:</w:t>
      </w:r>
      <w:r>
        <w:t xml:space="preserve"> - Cryptographic isolation at infrastructure layer ensures data tiers cannot cross-contaminate - All data processing on DFW-controlled edge compute physically located on airport property - AT&amp;T prohibited from any commercial exploitation of any DFW network data, including anonymized/aggregated forms - Annual third-party audit right for all tenants to verify data tier compliance - These rights survive contract termination</w:t>
      </w:r>
    </w:p>
    <w:p w14:paraId="4B62121D" w14:textId="77777777" w:rsidR="00263BAD" w:rsidRDefault="00000000">
      <w:pPr>
        <w:pStyle w:val="Heading2"/>
      </w:pPr>
      <w:bookmarkStart w:id="51" w:name="revenue-structure"/>
      <w:bookmarkEnd w:id="50"/>
      <w:r>
        <w:lastRenderedPageBreak/>
        <w:t>1.5 Revenue Structure</w:t>
      </w:r>
    </w:p>
    <w:p w14:paraId="0C5DB077" w14:textId="77777777" w:rsidR="00263BAD" w:rsidRDefault="00000000">
      <w:pPr>
        <w:pStyle w:val="Heading3"/>
      </w:pPr>
      <w:bookmarkStart w:id="52" w:name="revenue-share-formulas"/>
      <w:r>
        <w:t>Revenue Share Formulas</w:t>
      </w:r>
    </w:p>
    <w:p w14:paraId="0147751D" w14:textId="77777777" w:rsidR="00263BAD" w:rsidRDefault="00000000">
      <w:pPr>
        <w:pStyle w:val="FirstParagraph"/>
      </w:pPr>
      <w:r>
        <w:rPr>
          <w:b/>
          <w:bCs/>
        </w:rPr>
        <w:t>Three independent revenue streams — no blending, cross-subsidization, or netting (CRO HARD H-R6)</w:t>
      </w:r>
    </w:p>
    <w:tbl>
      <w:tblPr>
        <w:tblStyle w:val="Table"/>
        <w:tblW w:w="5000" w:type="pct"/>
        <w:tblLayout w:type="fixed"/>
        <w:tblLook w:val="0020" w:firstRow="1" w:lastRow="0" w:firstColumn="0" w:lastColumn="0" w:noHBand="0" w:noVBand="0"/>
      </w:tblPr>
      <w:tblGrid>
        <w:gridCol w:w="2996"/>
        <w:gridCol w:w="2059"/>
        <w:gridCol w:w="2059"/>
        <w:gridCol w:w="2246"/>
      </w:tblGrid>
      <w:tr w:rsidR="00263BAD" w14:paraId="153D9348" w14:textId="77777777" w:rsidTr="00263BAD">
        <w:trPr>
          <w:cnfStyle w:val="100000000000" w:firstRow="1" w:lastRow="0" w:firstColumn="0" w:lastColumn="0" w:oddVBand="0" w:evenVBand="0" w:oddHBand="0" w:evenHBand="0" w:firstRowFirstColumn="0" w:firstRowLastColumn="0" w:lastRowFirstColumn="0" w:lastRowLastColumn="0"/>
          <w:tblHeader/>
        </w:trPr>
        <w:tc>
          <w:tcPr>
            <w:tcW w:w="2534" w:type="dxa"/>
          </w:tcPr>
          <w:p w14:paraId="2D648FA3" w14:textId="77777777" w:rsidR="00263BAD" w:rsidRDefault="00000000">
            <w:pPr>
              <w:pStyle w:val="Compact"/>
            </w:pPr>
            <w:r>
              <w:t>Revenue Stream</w:t>
            </w:r>
          </w:p>
        </w:tc>
        <w:tc>
          <w:tcPr>
            <w:tcW w:w="1742" w:type="dxa"/>
          </w:tcPr>
          <w:p w14:paraId="05E7193E" w14:textId="77777777" w:rsidR="00263BAD" w:rsidRDefault="00000000">
            <w:pPr>
              <w:pStyle w:val="Compact"/>
            </w:pPr>
            <w:r>
              <w:t>Years 1-3</w:t>
            </w:r>
          </w:p>
        </w:tc>
        <w:tc>
          <w:tcPr>
            <w:tcW w:w="1742" w:type="dxa"/>
          </w:tcPr>
          <w:p w14:paraId="0DC000E8" w14:textId="77777777" w:rsidR="00263BAD" w:rsidRDefault="00000000">
            <w:pPr>
              <w:pStyle w:val="Compact"/>
            </w:pPr>
            <w:r>
              <w:t>Years 4-7</w:t>
            </w:r>
          </w:p>
        </w:tc>
        <w:tc>
          <w:tcPr>
            <w:tcW w:w="1900" w:type="dxa"/>
          </w:tcPr>
          <w:p w14:paraId="19EF87E8" w14:textId="77777777" w:rsidR="00263BAD" w:rsidRDefault="00000000">
            <w:pPr>
              <w:pStyle w:val="Compact"/>
            </w:pPr>
            <w:r>
              <w:t>Years 8-10</w:t>
            </w:r>
          </w:p>
        </w:tc>
      </w:tr>
      <w:tr w:rsidR="00263BAD" w14:paraId="6868506B" w14:textId="77777777">
        <w:tc>
          <w:tcPr>
            <w:tcW w:w="2534" w:type="dxa"/>
          </w:tcPr>
          <w:p w14:paraId="7647F1A1" w14:textId="77777777" w:rsidR="00263BAD" w:rsidRDefault="00000000">
            <w:pPr>
              <w:pStyle w:val="Compact"/>
            </w:pPr>
            <w:r>
              <w:rPr>
                <w:b/>
                <w:bCs/>
              </w:rPr>
              <w:t>Tenant Access Fees</w:t>
            </w:r>
            <w:r>
              <w:t xml:space="preserve"> (airline, cargo, concession)</w:t>
            </w:r>
          </w:p>
        </w:tc>
        <w:tc>
          <w:tcPr>
            <w:tcW w:w="1742" w:type="dxa"/>
          </w:tcPr>
          <w:p w14:paraId="410DA616" w14:textId="77777777" w:rsidR="00263BAD" w:rsidRDefault="00000000">
            <w:pPr>
              <w:pStyle w:val="Compact"/>
            </w:pPr>
            <w:r>
              <w:t>DFW 60% / AT&amp;T 40%</w:t>
            </w:r>
          </w:p>
        </w:tc>
        <w:tc>
          <w:tcPr>
            <w:tcW w:w="1742" w:type="dxa"/>
          </w:tcPr>
          <w:p w14:paraId="43A96E23" w14:textId="77777777" w:rsidR="00263BAD" w:rsidRDefault="00000000">
            <w:pPr>
              <w:pStyle w:val="Compact"/>
            </w:pPr>
            <w:r>
              <w:t>DFW 70% / AT&amp;T 30%</w:t>
            </w:r>
          </w:p>
        </w:tc>
        <w:tc>
          <w:tcPr>
            <w:tcW w:w="1900" w:type="dxa"/>
          </w:tcPr>
          <w:p w14:paraId="55F30DE1" w14:textId="77777777" w:rsidR="00263BAD" w:rsidRDefault="00000000">
            <w:pPr>
              <w:pStyle w:val="Compact"/>
            </w:pPr>
            <w:r>
              <w:t>DFW 80% / AT&amp;T 20%</w:t>
            </w:r>
          </w:p>
        </w:tc>
      </w:tr>
      <w:tr w:rsidR="00263BAD" w14:paraId="706E12B8" w14:textId="77777777">
        <w:tc>
          <w:tcPr>
            <w:tcW w:w="2534" w:type="dxa"/>
          </w:tcPr>
          <w:p w14:paraId="04E2175B" w14:textId="77777777" w:rsidR="00263BAD" w:rsidRDefault="00000000">
            <w:pPr>
              <w:pStyle w:val="Compact"/>
            </w:pPr>
            <w:r>
              <w:rPr>
                <w:b/>
                <w:bCs/>
              </w:rPr>
              <w:t>Carrier Offload</w:t>
            </w:r>
            <w:r>
              <w:t xml:space="preserve"> (T-Mobile, Verizon, DISH)</w:t>
            </w:r>
          </w:p>
        </w:tc>
        <w:tc>
          <w:tcPr>
            <w:tcW w:w="1742" w:type="dxa"/>
          </w:tcPr>
          <w:p w14:paraId="70A6A28C" w14:textId="77777777" w:rsidR="00263BAD" w:rsidRDefault="00000000">
            <w:pPr>
              <w:pStyle w:val="Compact"/>
            </w:pPr>
            <w:r>
              <w:t>DFW 55% / AT&amp;T 45%</w:t>
            </w:r>
          </w:p>
        </w:tc>
        <w:tc>
          <w:tcPr>
            <w:tcW w:w="1742" w:type="dxa"/>
          </w:tcPr>
          <w:p w14:paraId="43B6C04F" w14:textId="77777777" w:rsidR="00263BAD" w:rsidRDefault="00000000">
            <w:pPr>
              <w:pStyle w:val="Compact"/>
            </w:pPr>
            <w:r>
              <w:t>DFW 70% / AT&amp;T 30%</w:t>
            </w:r>
          </w:p>
        </w:tc>
        <w:tc>
          <w:tcPr>
            <w:tcW w:w="1900" w:type="dxa"/>
          </w:tcPr>
          <w:p w14:paraId="54FC5C4F" w14:textId="77777777" w:rsidR="00263BAD" w:rsidRDefault="00000000">
            <w:pPr>
              <w:pStyle w:val="Compact"/>
            </w:pPr>
            <w:r>
              <w:t>DFW 70% / AT&amp;T 30%</w:t>
            </w:r>
          </w:p>
        </w:tc>
      </w:tr>
      <w:tr w:rsidR="00263BAD" w14:paraId="3705CC39" w14:textId="77777777">
        <w:tc>
          <w:tcPr>
            <w:tcW w:w="2534" w:type="dxa"/>
          </w:tcPr>
          <w:p w14:paraId="49D11CBF" w14:textId="77777777" w:rsidR="00263BAD" w:rsidRDefault="00000000">
            <w:pPr>
              <w:pStyle w:val="Compact"/>
            </w:pPr>
            <w:r>
              <w:rPr>
                <w:b/>
                <w:bCs/>
              </w:rPr>
              <w:t>Data Monetization</w:t>
            </w:r>
            <w:r>
              <w:t xml:space="preserve"> (analytics, advertising, location services)</w:t>
            </w:r>
          </w:p>
        </w:tc>
        <w:tc>
          <w:tcPr>
            <w:tcW w:w="1742" w:type="dxa"/>
          </w:tcPr>
          <w:p w14:paraId="7648A79F" w14:textId="77777777" w:rsidR="00263BAD" w:rsidRDefault="00000000">
            <w:pPr>
              <w:pStyle w:val="Compact"/>
            </w:pPr>
            <w:r>
              <w:t>DFW 100% / AT&amp;T 0%</w:t>
            </w:r>
          </w:p>
        </w:tc>
        <w:tc>
          <w:tcPr>
            <w:tcW w:w="1742" w:type="dxa"/>
          </w:tcPr>
          <w:p w14:paraId="5C536F9A" w14:textId="77777777" w:rsidR="00263BAD" w:rsidRDefault="00000000">
            <w:pPr>
              <w:pStyle w:val="Compact"/>
            </w:pPr>
            <w:r>
              <w:t>DFW 100% / AT&amp;T 0%</w:t>
            </w:r>
          </w:p>
        </w:tc>
        <w:tc>
          <w:tcPr>
            <w:tcW w:w="1900" w:type="dxa"/>
          </w:tcPr>
          <w:p w14:paraId="07ED55EB" w14:textId="77777777" w:rsidR="00263BAD" w:rsidRDefault="00000000">
            <w:pPr>
              <w:pStyle w:val="Compact"/>
            </w:pPr>
            <w:r>
              <w:t>DFW 100% / AT&amp;T 0%</w:t>
            </w:r>
          </w:p>
        </w:tc>
      </w:tr>
    </w:tbl>
    <w:p w14:paraId="747874DB" w14:textId="77777777" w:rsidR="00263BAD" w:rsidRDefault="00000000">
      <w:pPr>
        <w:pStyle w:val="Heading3"/>
      </w:pPr>
      <w:bookmarkStart w:id="53" w:name="tenant-pricing"/>
      <w:bookmarkEnd w:id="52"/>
      <w:r>
        <w:t>Tenant Pricing</w:t>
      </w:r>
    </w:p>
    <w:tbl>
      <w:tblPr>
        <w:tblStyle w:val="Table"/>
        <w:tblW w:w="5000" w:type="pct"/>
        <w:tblLayout w:type="fixed"/>
        <w:tblLook w:val="0020" w:firstRow="1" w:lastRow="0" w:firstColumn="0" w:lastColumn="0" w:noHBand="0" w:noVBand="0"/>
      </w:tblPr>
      <w:tblGrid>
        <w:gridCol w:w="3789"/>
        <w:gridCol w:w="1337"/>
        <w:gridCol w:w="2897"/>
        <w:gridCol w:w="1337"/>
      </w:tblGrid>
      <w:tr w:rsidR="00263BAD" w14:paraId="7C290135" w14:textId="77777777" w:rsidTr="00263BAD">
        <w:trPr>
          <w:cnfStyle w:val="100000000000" w:firstRow="1" w:lastRow="0" w:firstColumn="0" w:lastColumn="0" w:oddVBand="0" w:evenVBand="0" w:oddHBand="0" w:evenHBand="0" w:firstRowFirstColumn="0" w:firstRowLastColumn="0" w:lastRowFirstColumn="0" w:lastRowLastColumn="0"/>
          <w:tblHeader/>
        </w:trPr>
        <w:tc>
          <w:tcPr>
            <w:tcW w:w="3205" w:type="dxa"/>
          </w:tcPr>
          <w:p w14:paraId="4C27E0B5" w14:textId="77777777" w:rsidR="00263BAD" w:rsidRDefault="00000000">
            <w:pPr>
              <w:pStyle w:val="Compact"/>
            </w:pPr>
            <w:r>
              <w:t>Tenant Category</w:t>
            </w:r>
          </w:p>
        </w:tc>
        <w:tc>
          <w:tcPr>
            <w:tcW w:w="1131" w:type="dxa"/>
          </w:tcPr>
          <w:p w14:paraId="30E44FDA" w14:textId="77777777" w:rsidR="00263BAD" w:rsidRDefault="00000000">
            <w:pPr>
              <w:pStyle w:val="Compact"/>
            </w:pPr>
            <w:r>
              <w:t>Rate</w:t>
            </w:r>
          </w:p>
        </w:tc>
        <w:tc>
          <w:tcPr>
            <w:tcW w:w="2451" w:type="dxa"/>
          </w:tcPr>
          <w:p w14:paraId="41D83EB4" w14:textId="77777777" w:rsidR="00263BAD" w:rsidRDefault="00000000">
            <w:pPr>
              <w:pStyle w:val="Compact"/>
            </w:pPr>
            <w:r>
              <w:t>SLA Included</w:t>
            </w:r>
          </w:p>
        </w:tc>
        <w:tc>
          <w:tcPr>
            <w:tcW w:w="1131" w:type="dxa"/>
          </w:tcPr>
          <w:p w14:paraId="1FEA576F" w14:textId="77777777" w:rsidR="00263BAD" w:rsidRDefault="00000000">
            <w:pPr>
              <w:pStyle w:val="Compact"/>
            </w:pPr>
            <w:r>
              <w:t>Term</w:t>
            </w:r>
          </w:p>
        </w:tc>
      </w:tr>
      <w:tr w:rsidR="00263BAD" w14:paraId="0B36FB82" w14:textId="77777777">
        <w:tc>
          <w:tcPr>
            <w:tcW w:w="3205" w:type="dxa"/>
          </w:tcPr>
          <w:p w14:paraId="4C203DD2" w14:textId="77777777" w:rsidR="00263BAD" w:rsidRDefault="00000000">
            <w:pPr>
              <w:pStyle w:val="Compact"/>
            </w:pPr>
            <w:r>
              <w:rPr>
                <w:b/>
                <w:bCs/>
              </w:rPr>
              <w:t>Concession — Enterprise (standard)</w:t>
            </w:r>
          </w:p>
        </w:tc>
        <w:tc>
          <w:tcPr>
            <w:tcW w:w="1131" w:type="dxa"/>
          </w:tcPr>
          <w:p w14:paraId="0BF08CF7" w14:textId="77777777" w:rsidR="00263BAD" w:rsidRDefault="00000000">
            <w:pPr>
              <w:pStyle w:val="Compact"/>
            </w:pPr>
            <w:r>
              <w:t>$200/location/month</w:t>
            </w:r>
          </w:p>
        </w:tc>
        <w:tc>
          <w:tcPr>
            <w:tcW w:w="2451" w:type="dxa"/>
          </w:tcPr>
          <w:p w14:paraId="265C93E2" w14:textId="77777777" w:rsidR="00263BAD" w:rsidRDefault="00000000">
            <w:pPr>
              <w:pStyle w:val="Compact"/>
            </w:pPr>
            <w:r>
              <w:t>99.9% per location, &lt;50ms, 5/2 Mbps floor, turnkey managed service, CPE included</w:t>
            </w:r>
          </w:p>
        </w:tc>
        <w:tc>
          <w:tcPr>
            <w:tcW w:w="1131" w:type="dxa"/>
          </w:tcPr>
          <w:p w14:paraId="48A208C3" w14:textId="77777777" w:rsidR="00263BAD" w:rsidRDefault="00000000">
            <w:pPr>
              <w:pStyle w:val="Compact"/>
            </w:pPr>
            <w:r>
              <w:t>Month-to-month per location</w:t>
            </w:r>
          </w:p>
        </w:tc>
      </w:tr>
      <w:tr w:rsidR="00263BAD" w14:paraId="4C02B010" w14:textId="77777777">
        <w:tc>
          <w:tcPr>
            <w:tcW w:w="3205" w:type="dxa"/>
          </w:tcPr>
          <w:p w14:paraId="575B5576" w14:textId="77777777" w:rsidR="00263BAD" w:rsidRDefault="00000000">
            <w:pPr>
              <w:pStyle w:val="Compact"/>
            </w:pPr>
            <w:r>
              <w:rPr>
                <w:b/>
                <w:bCs/>
              </w:rPr>
              <w:t>Concession — Volume (175+ locations)</w:t>
            </w:r>
          </w:p>
        </w:tc>
        <w:tc>
          <w:tcPr>
            <w:tcW w:w="1131" w:type="dxa"/>
          </w:tcPr>
          <w:p w14:paraId="65EA6249" w14:textId="77777777" w:rsidR="00263BAD" w:rsidRDefault="00000000">
            <w:pPr>
              <w:pStyle w:val="Compact"/>
            </w:pPr>
            <w:r>
              <w:t>$175/location/month</w:t>
            </w:r>
          </w:p>
        </w:tc>
        <w:tc>
          <w:tcPr>
            <w:tcW w:w="2451" w:type="dxa"/>
          </w:tcPr>
          <w:p w14:paraId="6BC9833A" w14:textId="77777777" w:rsidR="00263BAD" w:rsidRDefault="00000000">
            <w:pPr>
              <w:pStyle w:val="Compact"/>
            </w:pPr>
            <w:r>
              <w:t>Same as Enterprise</w:t>
            </w:r>
          </w:p>
        </w:tc>
        <w:tc>
          <w:tcPr>
            <w:tcW w:w="1131" w:type="dxa"/>
          </w:tcPr>
          <w:p w14:paraId="2CBC39D0" w14:textId="77777777" w:rsidR="00263BAD" w:rsidRDefault="00000000">
            <w:pPr>
              <w:pStyle w:val="Compact"/>
            </w:pPr>
            <w:r>
              <w:t>Month-to-month per location</w:t>
            </w:r>
          </w:p>
        </w:tc>
      </w:tr>
      <w:tr w:rsidR="00263BAD" w14:paraId="0EA81946" w14:textId="77777777">
        <w:tc>
          <w:tcPr>
            <w:tcW w:w="3205" w:type="dxa"/>
          </w:tcPr>
          <w:p w14:paraId="1E2924F0" w14:textId="77777777" w:rsidR="00263BAD" w:rsidRDefault="00000000">
            <w:pPr>
              <w:pStyle w:val="Compact"/>
            </w:pPr>
            <w:r>
              <w:rPr>
                <w:b/>
                <w:bCs/>
              </w:rPr>
              <w:t>Concession — ACDBE/Small Business</w:t>
            </w:r>
          </w:p>
        </w:tc>
        <w:tc>
          <w:tcPr>
            <w:tcW w:w="1131" w:type="dxa"/>
          </w:tcPr>
          <w:p w14:paraId="2B7ADDD6" w14:textId="77777777" w:rsidR="00263BAD" w:rsidRDefault="00000000">
            <w:pPr>
              <w:pStyle w:val="Compact"/>
            </w:pPr>
            <w:r>
              <w:t>$80/location/month (≤40% of Enterprise)</w:t>
            </w:r>
          </w:p>
        </w:tc>
        <w:tc>
          <w:tcPr>
            <w:tcW w:w="2451" w:type="dxa"/>
          </w:tcPr>
          <w:p w14:paraId="239D1BA2" w14:textId="77777777" w:rsidR="00263BAD" w:rsidRDefault="00000000">
            <w:pPr>
              <w:pStyle w:val="Compact"/>
            </w:pPr>
            <w:r>
              <w:t>Same as Enterprise (subsidy from DFW revenue share)</w:t>
            </w:r>
          </w:p>
        </w:tc>
        <w:tc>
          <w:tcPr>
            <w:tcW w:w="1131" w:type="dxa"/>
          </w:tcPr>
          <w:p w14:paraId="5D39D4DD" w14:textId="77777777" w:rsidR="00263BAD" w:rsidRDefault="00000000">
            <w:pPr>
              <w:pStyle w:val="Compact"/>
            </w:pPr>
            <w:r>
              <w:t>Month-to-month per location</w:t>
            </w:r>
          </w:p>
        </w:tc>
      </w:tr>
      <w:tr w:rsidR="00263BAD" w14:paraId="4D2B893C" w14:textId="77777777">
        <w:tc>
          <w:tcPr>
            <w:tcW w:w="3205" w:type="dxa"/>
          </w:tcPr>
          <w:p w14:paraId="61DE56FD" w14:textId="77777777" w:rsidR="00263BAD" w:rsidRDefault="00000000">
            <w:pPr>
              <w:pStyle w:val="Compact"/>
            </w:pPr>
            <w:r>
              <w:rPr>
                <w:b/>
                <w:bCs/>
              </w:rPr>
              <w:t>Cargo Consortium</w:t>
            </w:r>
          </w:p>
        </w:tc>
        <w:tc>
          <w:tcPr>
            <w:tcW w:w="1131" w:type="dxa"/>
          </w:tcPr>
          <w:p w14:paraId="29BC0978" w14:textId="77777777" w:rsidR="00263BAD" w:rsidRDefault="00000000">
            <w:pPr>
              <w:pStyle w:val="Compact"/>
            </w:pPr>
            <w:r>
              <w:t>$0.25/sq ft/month</w:t>
            </w:r>
          </w:p>
        </w:tc>
        <w:tc>
          <w:tcPr>
            <w:tcW w:w="2451" w:type="dxa"/>
          </w:tcPr>
          <w:p w14:paraId="2DC4071A" w14:textId="77777777" w:rsidR="00263BAD" w:rsidRDefault="00000000">
            <w:pPr>
              <w:pStyle w:val="Compact"/>
            </w:pPr>
            <w:r>
              <w:t>Automation-grade: ≤20ms AGV, ≤100ms cold chain, 99.99% per zone, ≤0.001% packet loss, edge compute allocation included</w:t>
            </w:r>
          </w:p>
        </w:tc>
        <w:tc>
          <w:tcPr>
            <w:tcW w:w="1131" w:type="dxa"/>
          </w:tcPr>
          <w:p w14:paraId="5451475C" w14:textId="77777777" w:rsidR="00263BAD" w:rsidRDefault="00000000">
            <w:pPr>
              <w:pStyle w:val="Compact"/>
            </w:pPr>
            <w:r>
              <w:t>5-year minimum</w:t>
            </w:r>
          </w:p>
        </w:tc>
      </w:tr>
      <w:tr w:rsidR="00263BAD" w14:paraId="77E2536C" w14:textId="77777777">
        <w:tc>
          <w:tcPr>
            <w:tcW w:w="3205" w:type="dxa"/>
          </w:tcPr>
          <w:p w14:paraId="1A3CA375" w14:textId="77777777" w:rsidR="00263BAD" w:rsidRDefault="00000000">
            <w:pPr>
              <w:pStyle w:val="Compact"/>
            </w:pPr>
            <w:r>
              <w:rPr>
                <w:b/>
                <w:bCs/>
              </w:rPr>
              <w:t>Airline</w:t>
            </w:r>
          </w:p>
        </w:tc>
        <w:tc>
          <w:tcPr>
            <w:tcW w:w="1131" w:type="dxa"/>
          </w:tcPr>
          <w:p w14:paraId="23577F1F" w14:textId="77777777" w:rsidR="00263BAD" w:rsidRDefault="00000000">
            <w:pPr>
              <w:pStyle w:val="Compact"/>
            </w:pPr>
            <w:r>
              <w:t xml:space="preserve">Hybrid base + per-departure variable (base ≤60% of </w:t>
            </w:r>
            <w:r>
              <w:lastRenderedPageBreak/>
              <w:t>expected annual cost)</w:t>
            </w:r>
          </w:p>
        </w:tc>
        <w:tc>
          <w:tcPr>
            <w:tcW w:w="2451" w:type="dxa"/>
          </w:tcPr>
          <w:p w14:paraId="6EB483E7" w14:textId="77777777" w:rsidR="00263BAD" w:rsidRDefault="00000000">
            <w:pPr>
              <w:pStyle w:val="Compact"/>
            </w:pPr>
            <w:r>
              <w:lastRenderedPageBreak/>
              <w:t>99.99% per terminal, &lt;20ms, 50 Mbps/gate, 30-second failover</w:t>
            </w:r>
          </w:p>
        </w:tc>
        <w:tc>
          <w:tcPr>
            <w:tcW w:w="1131" w:type="dxa"/>
          </w:tcPr>
          <w:p w14:paraId="1E35253D" w14:textId="77777777" w:rsidR="00263BAD" w:rsidRDefault="00000000">
            <w:pPr>
              <w:pStyle w:val="Compact"/>
            </w:pPr>
            <w:r>
              <w:t>5-year minimum</w:t>
            </w:r>
          </w:p>
        </w:tc>
      </w:tr>
    </w:tbl>
    <w:p w14:paraId="40A75444" w14:textId="77777777" w:rsidR="00263BAD" w:rsidRDefault="00000000">
      <w:pPr>
        <w:pStyle w:val="Compact"/>
        <w:numPr>
          <w:ilvl w:val="0"/>
          <w:numId w:val="2"/>
        </w:numPr>
      </w:pPr>
      <w:r>
        <w:t>Annual price escalation capped at CPI or 3%, whichever is lower (concessions)</w:t>
      </w:r>
    </w:p>
    <w:p w14:paraId="6E587C1B" w14:textId="77777777" w:rsidR="00263BAD" w:rsidRDefault="00000000">
      <w:pPr>
        <w:pStyle w:val="Compact"/>
        <w:numPr>
          <w:ilvl w:val="0"/>
          <w:numId w:val="2"/>
        </w:numPr>
      </w:pPr>
      <w:r>
        <w:t>New concession location activation within 10 business days of lease commencement</w:t>
      </w:r>
    </w:p>
    <w:p w14:paraId="539E1BFB" w14:textId="77777777" w:rsidR="00263BAD" w:rsidRDefault="00000000">
      <w:pPr>
        <w:pStyle w:val="Compact"/>
        <w:numPr>
          <w:ilvl w:val="0"/>
          <w:numId w:val="2"/>
        </w:numPr>
      </w:pPr>
      <w:r>
        <w:t>Most-favored-tenant clause for concessions</w:t>
      </w:r>
    </w:p>
    <w:p w14:paraId="73A455E8" w14:textId="77777777" w:rsidR="00263BAD" w:rsidRDefault="00000000">
      <w:pPr>
        <w:pStyle w:val="Compact"/>
        <w:numPr>
          <w:ilvl w:val="0"/>
          <w:numId w:val="2"/>
        </w:numPr>
      </w:pPr>
      <w:r>
        <w:t>All concession pricing all-inclusive: CPE hardware, installation, configuration, monitoring, maintenance, replacement, support, software/firmware updates — zero CapEx for operators</w:t>
      </w:r>
    </w:p>
    <w:p w14:paraId="02808A70" w14:textId="77777777" w:rsidR="00263BAD" w:rsidRDefault="00000000">
      <w:pPr>
        <w:pStyle w:val="Heading3"/>
      </w:pPr>
      <w:bookmarkStart w:id="54" w:name="Xbe52f1d4b6a561042d515f18782cd3bfad15d11"/>
      <w:bookmarkEnd w:id="53"/>
      <w:r>
        <w:t>AT&amp;T Carrier Offload Revenue Guarantees (Binding)</w:t>
      </w:r>
    </w:p>
    <w:tbl>
      <w:tblPr>
        <w:tblStyle w:val="Table"/>
        <w:tblW w:w="0" w:type="auto"/>
        <w:tblLook w:val="0020" w:firstRow="1" w:lastRow="0" w:firstColumn="0" w:lastColumn="0" w:noHBand="0" w:noVBand="0"/>
      </w:tblPr>
      <w:tblGrid>
        <w:gridCol w:w="680"/>
        <w:gridCol w:w="3430"/>
      </w:tblGrid>
      <w:tr w:rsidR="00263BAD" w14:paraId="729054D3" w14:textId="77777777" w:rsidTr="00263BAD">
        <w:trPr>
          <w:cnfStyle w:val="100000000000" w:firstRow="1" w:lastRow="0" w:firstColumn="0" w:lastColumn="0" w:oddVBand="0" w:evenVBand="0" w:oddHBand="0" w:evenHBand="0" w:firstRowFirstColumn="0" w:firstRowLastColumn="0" w:lastRowFirstColumn="0" w:lastRowLastColumn="0"/>
          <w:tblHeader/>
        </w:trPr>
        <w:tc>
          <w:tcPr>
            <w:tcW w:w="0" w:type="auto"/>
          </w:tcPr>
          <w:p w14:paraId="184BA668" w14:textId="77777777" w:rsidR="00263BAD" w:rsidRDefault="00000000">
            <w:pPr>
              <w:pStyle w:val="Compact"/>
            </w:pPr>
            <w:r>
              <w:t>Year</w:t>
            </w:r>
          </w:p>
        </w:tc>
        <w:tc>
          <w:tcPr>
            <w:tcW w:w="0" w:type="auto"/>
          </w:tcPr>
          <w:p w14:paraId="293BB4B5" w14:textId="77777777" w:rsidR="00263BAD" w:rsidRDefault="00000000">
            <w:pPr>
              <w:pStyle w:val="Compact"/>
            </w:pPr>
            <w:r>
              <w:t>Minimum Guaranteed Revenue</w:t>
            </w:r>
          </w:p>
        </w:tc>
      </w:tr>
      <w:tr w:rsidR="00263BAD" w14:paraId="1E8807B8" w14:textId="77777777">
        <w:tc>
          <w:tcPr>
            <w:tcW w:w="0" w:type="auto"/>
          </w:tcPr>
          <w:p w14:paraId="26131106" w14:textId="77777777" w:rsidR="00263BAD" w:rsidRDefault="00000000">
            <w:pPr>
              <w:pStyle w:val="Compact"/>
            </w:pPr>
            <w:r>
              <w:t>1</w:t>
            </w:r>
          </w:p>
        </w:tc>
        <w:tc>
          <w:tcPr>
            <w:tcW w:w="0" w:type="auto"/>
          </w:tcPr>
          <w:p w14:paraId="4480DC16" w14:textId="77777777" w:rsidR="00263BAD" w:rsidRDefault="00000000">
            <w:pPr>
              <w:pStyle w:val="Compact"/>
            </w:pPr>
            <w:r>
              <w:t>$500,000</w:t>
            </w:r>
          </w:p>
        </w:tc>
      </w:tr>
      <w:tr w:rsidR="00263BAD" w14:paraId="2E14B163" w14:textId="77777777">
        <w:tc>
          <w:tcPr>
            <w:tcW w:w="0" w:type="auto"/>
          </w:tcPr>
          <w:p w14:paraId="639CDB82" w14:textId="77777777" w:rsidR="00263BAD" w:rsidRDefault="00000000">
            <w:pPr>
              <w:pStyle w:val="Compact"/>
            </w:pPr>
            <w:r>
              <w:t>2</w:t>
            </w:r>
          </w:p>
        </w:tc>
        <w:tc>
          <w:tcPr>
            <w:tcW w:w="0" w:type="auto"/>
          </w:tcPr>
          <w:p w14:paraId="139DF6E0" w14:textId="77777777" w:rsidR="00263BAD" w:rsidRDefault="00000000">
            <w:pPr>
              <w:pStyle w:val="Compact"/>
            </w:pPr>
            <w:r>
              <w:t>$750,000</w:t>
            </w:r>
          </w:p>
        </w:tc>
      </w:tr>
      <w:tr w:rsidR="00263BAD" w14:paraId="4D518145" w14:textId="77777777">
        <w:tc>
          <w:tcPr>
            <w:tcW w:w="0" w:type="auto"/>
          </w:tcPr>
          <w:p w14:paraId="6AE5FDC7" w14:textId="77777777" w:rsidR="00263BAD" w:rsidRDefault="00000000">
            <w:pPr>
              <w:pStyle w:val="Compact"/>
            </w:pPr>
            <w:r>
              <w:t>3-5</w:t>
            </w:r>
          </w:p>
        </w:tc>
        <w:tc>
          <w:tcPr>
            <w:tcW w:w="0" w:type="auto"/>
          </w:tcPr>
          <w:p w14:paraId="14459AD4" w14:textId="77777777" w:rsidR="00263BAD" w:rsidRDefault="00000000">
            <w:pPr>
              <w:pStyle w:val="Compact"/>
            </w:pPr>
            <w:r>
              <w:t>$1,000,000/year</w:t>
            </w:r>
          </w:p>
        </w:tc>
      </w:tr>
    </w:tbl>
    <w:p w14:paraId="4AD90E21" w14:textId="77777777" w:rsidR="00263BAD" w:rsidRDefault="00000000">
      <w:pPr>
        <w:pStyle w:val="BodyText"/>
      </w:pPr>
      <w:r>
        <w:t>Shortfall payments due to DFW if AT&amp;T misses. If AT&amp;T misses floors, DFW may renegotiate carrier offload revenue share downward.</w:t>
      </w:r>
    </w:p>
    <w:p w14:paraId="03FFEE92" w14:textId="77777777" w:rsidR="00263BAD" w:rsidRDefault="00000000">
      <w:pPr>
        <w:pStyle w:val="Heading3"/>
      </w:pPr>
      <w:bookmarkStart w:id="55" w:name="att-co-investment-and-cwp-recognition"/>
      <w:bookmarkEnd w:id="54"/>
      <w:r>
        <w:t>AT&amp;T Co-Investment and CWP Recognition</w:t>
      </w:r>
    </w:p>
    <w:p w14:paraId="0C6FFDB5" w14:textId="77777777" w:rsidR="00263BAD" w:rsidRDefault="00000000">
      <w:pPr>
        <w:pStyle w:val="Compact"/>
        <w:numPr>
          <w:ilvl w:val="0"/>
          <w:numId w:val="3"/>
        </w:numPr>
      </w:pPr>
      <w:r>
        <w:t>DFW purchases existing CWP physical assets (800 indoor + 200 outdoor APs, mounting hardware, cabling, switches) at independently appraised fair market value (estimated $3.5-5M after depreciation)</w:t>
      </w:r>
    </w:p>
    <w:p w14:paraId="3F64B1BD" w14:textId="77777777" w:rsidR="00263BAD" w:rsidRDefault="00000000">
      <w:pPr>
        <w:pStyle w:val="Compact"/>
        <w:numPr>
          <w:ilvl w:val="0"/>
          <w:numId w:val="3"/>
        </w:numPr>
      </w:pPr>
      <w:r>
        <w:t>AT&amp;T’s unrecovered CWP investment balance (~$5-6.5M) credited against AT&amp;T’s edge compute/MEC co-investment obligation</w:t>
      </w:r>
    </w:p>
    <w:p w14:paraId="15038737" w14:textId="77777777" w:rsidR="00263BAD" w:rsidRDefault="00000000">
      <w:pPr>
        <w:pStyle w:val="Compact"/>
        <w:numPr>
          <w:ilvl w:val="0"/>
          <w:numId w:val="3"/>
        </w:numPr>
      </w:pPr>
      <w:r>
        <w:t>AT&amp;T provides 2 FTE dedicated onboarding support for 18 months</w:t>
      </w:r>
    </w:p>
    <w:p w14:paraId="4366FD81" w14:textId="77777777" w:rsidR="00263BAD" w:rsidRDefault="00000000">
      <w:pPr>
        <w:pStyle w:val="Compact"/>
        <w:numPr>
          <w:ilvl w:val="0"/>
          <w:numId w:val="3"/>
        </w:numPr>
      </w:pPr>
      <w:r>
        <w:t>AT&amp;T funds CBRS 2.0 migration at zero cost to DFW</w:t>
      </w:r>
    </w:p>
    <w:p w14:paraId="6118245D" w14:textId="77777777" w:rsidR="00263BAD" w:rsidRDefault="00000000">
      <w:pPr>
        <w:pStyle w:val="Compact"/>
        <w:numPr>
          <w:ilvl w:val="0"/>
          <w:numId w:val="3"/>
        </w:numPr>
      </w:pPr>
      <w:r>
        <w:t>AT&amp;T funds Year 5 carrier-layer technology refresh (5G-Advanced) at AT&amp;T’s cost</w:t>
      </w:r>
    </w:p>
    <w:p w14:paraId="7637F034" w14:textId="77777777" w:rsidR="00263BAD" w:rsidRDefault="00000000">
      <w:pPr>
        <w:pStyle w:val="Compact"/>
        <w:numPr>
          <w:ilvl w:val="0"/>
          <w:numId w:val="3"/>
        </w:numPr>
      </w:pPr>
      <w:r>
        <w:t>AT&amp;T posts $250K CWP performance bond against degradation during buildout</w:t>
      </w:r>
    </w:p>
    <w:p w14:paraId="5B06F4B9" w14:textId="77777777" w:rsidR="00263BAD" w:rsidRDefault="00000000">
      <w:pPr>
        <w:pStyle w:val="Heading3"/>
      </w:pPr>
      <w:bookmarkStart w:id="56" w:name="contract-term"/>
      <w:bookmarkEnd w:id="55"/>
      <w:r>
        <w:t>Contract Term</w:t>
      </w:r>
    </w:p>
    <w:tbl>
      <w:tblPr>
        <w:tblStyle w:val="Table"/>
        <w:tblW w:w="5000" w:type="pct"/>
        <w:tblLayout w:type="fixed"/>
        <w:tblLook w:val="0020" w:firstRow="1" w:lastRow="0" w:firstColumn="0" w:lastColumn="0" w:noHBand="0" w:noVBand="0"/>
      </w:tblPr>
      <w:tblGrid>
        <w:gridCol w:w="5419"/>
        <w:gridCol w:w="3941"/>
      </w:tblGrid>
      <w:tr w:rsidR="00263BAD" w14:paraId="0DEC41D6" w14:textId="77777777" w:rsidTr="00263BAD">
        <w:trPr>
          <w:cnfStyle w:val="100000000000" w:firstRow="1" w:lastRow="0" w:firstColumn="0" w:lastColumn="0" w:oddVBand="0" w:evenVBand="0" w:oddHBand="0" w:evenHBand="0" w:firstRowFirstColumn="0" w:firstRowLastColumn="0" w:lastRowFirstColumn="0" w:lastRowLastColumn="0"/>
          <w:tblHeader/>
        </w:trPr>
        <w:tc>
          <w:tcPr>
            <w:tcW w:w="4585" w:type="dxa"/>
          </w:tcPr>
          <w:p w14:paraId="34E74462" w14:textId="77777777" w:rsidR="00263BAD" w:rsidRDefault="00000000">
            <w:pPr>
              <w:pStyle w:val="Compact"/>
            </w:pPr>
            <w:r>
              <w:t>Mechanism</w:t>
            </w:r>
          </w:p>
        </w:tc>
        <w:tc>
          <w:tcPr>
            <w:tcW w:w="3334" w:type="dxa"/>
          </w:tcPr>
          <w:p w14:paraId="27374203" w14:textId="77777777" w:rsidR="00263BAD" w:rsidRDefault="00000000">
            <w:pPr>
              <w:pStyle w:val="Compact"/>
            </w:pPr>
            <w:r>
              <w:t>Detail</w:t>
            </w:r>
          </w:p>
        </w:tc>
      </w:tr>
      <w:tr w:rsidR="00263BAD" w14:paraId="71194075" w14:textId="77777777">
        <w:tc>
          <w:tcPr>
            <w:tcW w:w="4585" w:type="dxa"/>
          </w:tcPr>
          <w:p w14:paraId="3BA672ED" w14:textId="77777777" w:rsidR="00263BAD" w:rsidRDefault="00000000">
            <w:pPr>
              <w:pStyle w:val="Compact"/>
            </w:pPr>
            <w:r>
              <w:t>Initial term</w:t>
            </w:r>
          </w:p>
        </w:tc>
        <w:tc>
          <w:tcPr>
            <w:tcW w:w="3334" w:type="dxa"/>
          </w:tcPr>
          <w:p w14:paraId="7B93D32C" w14:textId="77777777" w:rsidR="00263BAD" w:rsidRDefault="00000000">
            <w:pPr>
              <w:pStyle w:val="Compact"/>
            </w:pPr>
            <w:r>
              <w:t>10 years</w:t>
            </w:r>
          </w:p>
        </w:tc>
      </w:tr>
      <w:tr w:rsidR="00263BAD" w14:paraId="51AD2AEE" w14:textId="77777777">
        <w:tc>
          <w:tcPr>
            <w:tcW w:w="4585" w:type="dxa"/>
          </w:tcPr>
          <w:p w14:paraId="70CAC3E8" w14:textId="77777777" w:rsidR="00263BAD" w:rsidRDefault="00000000">
            <w:pPr>
              <w:pStyle w:val="Compact"/>
            </w:pPr>
            <w:r>
              <w:t>Month 36 performance review</w:t>
            </w:r>
          </w:p>
        </w:tc>
        <w:tc>
          <w:tcPr>
            <w:tcW w:w="3334" w:type="dxa"/>
          </w:tcPr>
          <w:p w14:paraId="2DCAA1C7" w14:textId="77777777" w:rsidR="00263BAD" w:rsidRDefault="00000000">
            <w:pPr>
              <w:pStyle w:val="Compact"/>
            </w:pPr>
            <w:r>
              <w:t>Objective criteria mutually agreed at signing: SLA compliance, DPA response, carrier offload floor achievement, tenant satisfaction</w:t>
            </w:r>
          </w:p>
        </w:tc>
      </w:tr>
      <w:tr w:rsidR="00263BAD" w14:paraId="04DF1E36" w14:textId="77777777">
        <w:tc>
          <w:tcPr>
            <w:tcW w:w="4585" w:type="dxa"/>
          </w:tcPr>
          <w:p w14:paraId="7B54CBEB" w14:textId="77777777" w:rsidR="00263BAD" w:rsidRDefault="00000000">
            <w:pPr>
              <w:pStyle w:val="Compact"/>
            </w:pPr>
            <w:r>
              <w:t>Year 5 binding renegotiation</w:t>
            </w:r>
          </w:p>
        </w:tc>
        <w:tc>
          <w:tcPr>
            <w:tcW w:w="3334" w:type="dxa"/>
          </w:tcPr>
          <w:p w14:paraId="7F1FDFF1" w14:textId="77777777" w:rsidR="00263BAD" w:rsidRDefault="00000000">
            <w:pPr>
              <w:pStyle w:val="Compact"/>
            </w:pPr>
            <w:r>
              <w:t xml:space="preserve">Symmetric — either party may </w:t>
            </w:r>
            <w:r>
              <w:lastRenderedPageBreak/>
              <w:t>invoke. Revenue share, SLA thresholds, technology specifications subject to reset. Independent arbitration within 90 days if no agreement.</w:t>
            </w:r>
          </w:p>
        </w:tc>
      </w:tr>
      <w:tr w:rsidR="00263BAD" w14:paraId="49566A5E" w14:textId="77777777">
        <w:tc>
          <w:tcPr>
            <w:tcW w:w="4585" w:type="dxa"/>
          </w:tcPr>
          <w:p w14:paraId="7E96A241" w14:textId="77777777" w:rsidR="00263BAD" w:rsidRDefault="00000000">
            <w:pPr>
              <w:pStyle w:val="Compact"/>
            </w:pPr>
            <w:r>
              <w:lastRenderedPageBreak/>
              <w:t>Year 5 technology refresh</w:t>
            </w:r>
          </w:p>
        </w:tc>
        <w:tc>
          <w:tcPr>
            <w:tcW w:w="3334" w:type="dxa"/>
          </w:tcPr>
          <w:p w14:paraId="73DB90FF" w14:textId="77777777" w:rsidR="00263BAD" w:rsidRDefault="00000000">
            <w:pPr>
              <w:pStyle w:val="Compact"/>
            </w:pPr>
            <w:r>
              <w:t>AT&amp;T funds 5G-Advanced carrier-layer upgrade. Performance benchmarks defined at signing.</w:t>
            </w:r>
          </w:p>
        </w:tc>
      </w:tr>
      <w:tr w:rsidR="00263BAD" w14:paraId="1E6A32A4" w14:textId="77777777">
        <w:tc>
          <w:tcPr>
            <w:tcW w:w="4585" w:type="dxa"/>
          </w:tcPr>
          <w:p w14:paraId="133B6900" w14:textId="77777777" w:rsidR="00263BAD" w:rsidRDefault="00000000">
            <w:pPr>
              <w:pStyle w:val="Compact"/>
            </w:pPr>
            <w:r>
              <w:t>Year 7 no-fault exit</w:t>
            </w:r>
          </w:p>
        </w:tc>
        <w:tc>
          <w:tcPr>
            <w:tcW w:w="3334" w:type="dxa"/>
          </w:tcPr>
          <w:p w14:paraId="6937D819" w14:textId="77777777" w:rsidR="00263BAD" w:rsidRDefault="00000000">
            <w:pPr>
              <w:pStyle w:val="Compact"/>
            </w:pPr>
            <w:r>
              <w:t>DFW may terminate with 18-month notice for any reason</w:t>
            </w:r>
          </w:p>
        </w:tc>
      </w:tr>
      <w:tr w:rsidR="00263BAD" w14:paraId="1A20EB88" w14:textId="77777777">
        <w:tc>
          <w:tcPr>
            <w:tcW w:w="4585" w:type="dxa"/>
          </w:tcPr>
          <w:p w14:paraId="6B258535" w14:textId="77777777" w:rsidR="00263BAD" w:rsidRDefault="00000000">
            <w:pPr>
              <w:pStyle w:val="Compact"/>
            </w:pPr>
            <w:r>
              <w:t>Performance-triggered exit</w:t>
            </w:r>
          </w:p>
        </w:tc>
        <w:tc>
          <w:tcPr>
            <w:tcW w:w="3334" w:type="dxa"/>
          </w:tcPr>
          <w:p w14:paraId="197434F9" w14:textId="77777777" w:rsidR="00263BAD" w:rsidRDefault="00000000">
            <w:pPr>
              <w:pStyle w:val="Compact"/>
            </w:pPr>
            <w:r>
              <w:t>Two consecutive quarters of material SLA breach across &gt;25% of campus: DFW may terminate with 12-month notice</w:t>
            </w:r>
          </w:p>
        </w:tc>
      </w:tr>
      <w:tr w:rsidR="00263BAD" w14:paraId="0A508514" w14:textId="77777777">
        <w:tc>
          <w:tcPr>
            <w:tcW w:w="4585" w:type="dxa"/>
          </w:tcPr>
          <w:p w14:paraId="7BF88749" w14:textId="77777777" w:rsidR="00263BAD" w:rsidRDefault="00000000">
            <w:pPr>
              <w:pStyle w:val="Compact"/>
            </w:pPr>
            <w:r>
              <w:t>Transition assistance</w:t>
            </w:r>
          </w:p>
        </w:tc>
        <w:tc>
          <w:tcPr>
            <w:tcW w:w="3334" w:type="dxa"/>
          </w:tcPr>
          <w:p w14:paraId="086AF548" w14:textId="77777777" w:rsidR="00263BAD" w:rsidRDefault="00000000">
            <w:pPr>
              <w:pStyle w:val="Compact"/>
            </w:pPr>
            <w:r>
              <w:t>180 days at pre-negotiated rates upon any termination. Warm-standby documentation in DFW-accessible escrow updated quarterly.</w:t>
            </w:r>
          </w:p>
        </w:tc>
      </w:tr>
      <w:tr w:rsidR="00263BAD" w14:paraId="7FD73633" w14:textId="77777777">
        <w:tc>
          <w:tcPr>
            <w:tcW w:w="4585" w:type="dxa"/>
          </w:tcPr>
          <w:p w14:paraId="4E0E1367" w14:textId="77777777" w:rsidR="00263BAD" w:rsidRDefault="00000000">
            <w:pPr>
              <w:pStyle w:val="Compact"/>
            </w:pPr>
            <w:r>
              <w:t>Renewal options</w:t>
            </w:r>
          </w:p>
        </w:tc>
        <w:tc>
          <w:tcPr>
            <w:tcW w:w="3334" w:type="dxa"/>
          </w:tcPr>
          <w:p w14:paraId="0D0B26AB" w14:textId="77777777" w:rsidR="00263BAD" w:rsidRDefault="00000000">
            <w:pPr>
              <w:pStyle w:val="Compact"/>
            </w:pPr>
            <w:r>
              <w:t>Two 3-year renewal options (16 years maximum)</w:t>
            </w:r>
          </w:p>
        </w:tc>
      </w:tr>
      <w:tr w:rsidR="00263BAD" w14:paraId="4FB8734B" w14:textId="77777777">
        <w:tc>
          <w:tcPr>
            <w:tcW w:w="4585" w:type="dxa"/>
          </w:tcPr>
          <w:p w14:paraId="7E4738B0" w14:textId="77777777" w:rsidR="00263BAD" w:rsidRDefault="00000000">
            <w:pPr>
              <w:pStyle w:val="Compact"/>
            </w:pPr>
            <w:r>
              <w:t>AT&amp;T carrier-operations exclusivity</w:t>
            </w:r>
          </w:p>
        </w:tc>
        <w:tc>
          <w:tcPr>
            <w:tcW w:w="3334" w:type="dxa"/>
          </w:tcPr>
          <w:p w14:paraId="0D56A303" w14:textId="77777777" w:rsidR="00263BAD" w:rsidRDefault="00000000">
            <w:pPr>
              <w:pStyle w:val="Compact"/>
            </w:pPr>
            <w:r>
              <w:t>60 months for terminal deployments (Phases 1-4). Terminal F triggers competitive evaluation. Cargo zone: interim AT&amp;T operations + parallel competitive evaluation.</w:t>
            </w:r>
          </w:p>
        </w:tc>
      </w:tr>
      <w:tr w:rsidR="00263BAD" w14:paraId="14D63250" w14:textId="77777777">
        <w:tc>
          <w:tcPr>
            <w:tcW w:w="4585" w:type="dxa"/>
          </w:tcPr>
          <w:p w14:paraId="722BEFD7" w14:textId="77777777" w:rsidR="00263BAD" w:rsidRDefault="00000000">
            <w:pPr>
              <w:pStyle w:val="Compact"/>
            </w:pPr>
            <w:r>
              <w:t>Competitive evaluation protections</w:t>
            </w:r>
          </w:p>
        </w:tc>
        <w:tc>
          <w:tcPr>
            <w:tcW w:w="3334" w:type="dxa"/>
          </w:tcPr>
          <w:p w14:paraId="1A9D0504" w14:textId="77777777" w:rsidR="00263BAD" w:rsidRDefault="00000000">
            <w:pPr>
              <w:pStyle w:val="Compact"/>
            </w:pPr>
            <w:r>
              <w:t>180-day notice before any carrier-operations RFP. AT&amp;T receives 30% minimum weight for incumbent track record. 18-month advance access to Terminal F design documents.</w:t>
            </w:r>
          </w:p>
        </w:tc>
      </w:tr>
    </w:tbl>
    <w:p w14:paraId="7854E1F4" w14:textId="77777777" w:rsidR="00263BAD" w:rsidRDefault="00000000">
      <w:pPr>
        <w:pStyle w:val="Heading2"/>
      </w:pPr>
      <w:bookmarkStart w:id="57" w:name="security-architecture"/>
      <w:bookmarkEnd w:id="51"/>
      <w:bookmarkEnd w:id="56"/>
      <w:r>
        <w:t>1.6 Security Architecture</w:t>
      </w:r>
    </w:p>
    <w:tbl>
      <w:tblPr>
        <w:tblStyle w:val="Table"/>
        <w:tblW w:w="5000" w:type="pct"/>
        <w:tblLayout w:type="fixed"/>
        <w:tblLook w:val="0020" w:firstRow="1" w:lastRow="0" w:firstColumn="0" w:lastColumn="0" w:noHBand="0" w:noVBand="0"/>
      </w:tblPr>
      <w:tblGrid>
        <w:gridCol w:w="2496"/>
        <w:gridCol w:w="3432"/>
        <w:gridCol w:w="3432"/>
      </w:tblGrid>
      <w:tr w:rsidR="00263BAD" w14:paraId="0644D2A8" w14:textId="77777777" w:rsidTr="00263BAD">
        <w:trPr>
          <w:cnfStyle w:val="100000000000" w:firstRow="1" w:lastRow="0" w:firstColumn="0" w:lastColumn="0" w:oddVBand="0" w:evenVBand="0" w:oddHBand="0" w:evenHBand="0" w:firstRowFirstColumn="0" w:firstRowLastColumn="0" w:lastRowFirstColumn="0" w:lastRowLastColumn="0"/>
          <w:tblHeader/>
        </w:trPr>
        <w:tc>
          <w:tcPr>
            <w:tcW w:w="2112" w:type="dxa"/>
          </w:tcPr>
          <w:p w14:paraId="6B6D4500" w14:textId="77777777" w:rsidR="00263BAD" w:rsidRDefault="00000000">
            <w:pPr>
              <w:pStyle w:val="Compact"/>
            </w:pPr>
            <w:r>
              <w:t>Domain</w:t>
            </w:r>
          </w:p>
        </w:tc>
        <w:tc>
          <w:tcPr>
            <w:tcW w:w="2904" w:type="dxa"/>
          </w:tcPr>
          <w:p w14:paraId="59FCF87A" w14:textId="77777777" w:rsidR="00263BAD" w:rsidRDefault="00000000">
            <w:pPr>
              <w:pStyle w:val="Compact"/>
            </w:pPr>
            <w:r>
              <w:t>Authority</w:t>
            </w:r>
          </w:p>
        </w:tc>
        <w:tc>
          <w:tcPr>
            <w:tcW w:w="2904" w:type="dxa"/>
          </w:tcPr>
          <w:p w14:paraId="58D53450" w14:textId="77777777" w:rsidR="00263BAD" w:rsidRDefault="00000000">
            <w:pPr>
              <w:pStyle w:val="Compact"/>
            </w:pPr>
            <w:r>
              <w:t>Mechanism</w:t>
            </w:r>
          </w:p>
        </w:tc>
      </w:tr>
      <w:tr w:rsidR="00263BAD" w14:paraId="132E8644" w14:textId="77777777">
        <w:tc>
          <w:tcPr>
            <w:tcW w:w="2112" w:type="dxa"/>
          </w:tcPr>
          <w:p w14:paraId="19523899" w14:textId="77777777" w:rsidR="00263BAD" w:rsidRDefault="00000000">
            <w:pPr>
              <w:pStyle w:val="Compact"/>
            </w:pPr>
            <w:r>
              <w:t>SIEM</w:t>
            </w:r>
          </w:p>
        </w:tc>
        <w:tc>
          <w:tcPr>
            <w:tcW w:w="2904" w:type="dxa"/>
          </w:tcPr>
          <w:p w14:paraId="0251F697" w14:textId="77777777" w:rsidR="00263BAD" w:rsidRDefault="00000000">
            <w:pPr>
              <w:pStyle w:val="Compact"/>
            </w:pPr>
            <w:r>
              <w:t>DFW sovereign</w:t>
            </w:r>
          </w:p>
        </w:tc>
        <w:tc>
          <w:tcPr>
            <w:tcW w:w="2904" w:type="dxa"/>
          </w:tcPr>
          <w:p w14:paraId="1D6DAA64" w14:textId="77777777" w:rsidR="00263BAD" w:rsidRDefault="00000000">
            <w:pPr>
              <w:pStyle w:val="Compact"/>
            </w:pPr>
            <w:r>
              <w:t>All network security events flow into DFW’s SIEM in real-time. AT&amp;T receives read-only copy for operational scope.</w:t>
            </w:r>
          </w:p>
        </w:tc>
      </w:tr>
      <w:tr w:rsidR="00263BAD" w14:paraId="6FD5D3BB" w14:textId="77777777">
        <w:tc>
          <w:tcPr>
            <w:tcW w:w="2112" w:type="dxa"/>
          </w:tcPr>
          <w:p w14:paraId="7AE19134" w14:textId="77777777" w:rsidR="00263BAD" w:rsidRDefault="00000000">
            <w:pPr>
              <w:pStyle w:val="Compact"/>
            </w:pPr>
            <w:r>
              <w:t>Cryptographic tenant isolation</w:t>
            </w:r>
          </w:p>
        </w:tc>
        <w:tc>
          <w:tcPr>
            <w:tcW w:w="2904" w:type="dxa"/>
          </w:tcPr>
          <w:p w14:paraId="3A8C6211" w14:textId="77777777" w:rsidR="00263BAD" w:rsidRDefault="00000000">
            <w:pPr>
              <w:pStyle w:val="Compact"/>
            </w:pPr>
            <w:r>
              <w:t>DFW directs</w:t>
            </w:r>
          </w:p>
        </w:tc>
        <w:tc>
          <w:tcPr>
            <w:tcW w:w="2904" w:type="dxa"/>
          </w:tcPr>
          <w:p w14:paraId="369AE87D" w14:textId="77777777" w:rsidR="00263BAD" w:rsidRDefault="00000000">
            <w:pPr>
              <w:pStyle w:val="Compact"/>
            </w:pPr>
            <w:r>
              <w:t xml:space="preserve">Slice keys managed by DFW-directed HSM. Airline-specific </w:t>
            </w:r>
            <w:r>
              <w:lastRenderedPageBreak/>
              <w:t>key management for airline partition.</w:t>
            </w:r>
          </w:p>
        </w:tc>
      </w:tr>
      <w:tr w:rsidR="00263BAD" w14:paraId="667121D8" w14:textId="77777777">
        <w:tc>
          <w:tcPr>
            <w:tcW w:w="2112" w:type="dxa"/>
          </w:tcPr>
          <w:p w14:paraId="7928A258" w14:textId="77777777" w:rsidR="00263BAD" w:rsidRDefault="00000000">
            <w:pPr>
              <w:pStyle w:val="Compact"/>
            </w:pPr>
            <w:r>
              <w:lastRenderedPageBreak/>
              <w:t>Federal security directives (critical)</w:t>
            </w:r>
          </w:p>
        </w:tc>
        <w:tc>
          <w:tcPr>
            <w:tcW w:w="2904" w:type="dxa"/>
          </w:tcPr>
          <w:p w14:paraId="26E8FC16" w14:textId="77777777" w:rsidR="00263BAD" w:rsidRDefault="00000000">
            <w:pPr>
              <w:pStyle w:val="Compact"/>
            </w:pPr>
            <w:r>
              <w:t>DFW implements within 4 hours</w:t>
            </w:r>
          </w:p>
        </w:tc>
        <w:tc>
          <w:tcPr>
            <w:tcW w:w="2904" w:type="dxa"/>
          </w:tcPr>
          <w:p w14:paraId="531BA40B" w14:textId="77777777" w:rsidR="00263BAD" w:rsidRDefault="00000000">
            <w:pPr>
              <w:pStyle w:val="Compact"/>
            </w:pPr>
            <w:r>
              <w:t>AT&amp;T pre-authorizes DFW security override within defined bounds. If directive conflicts with DPA compliance, AT&amp;T proposes alternative implementation within same 4-hour window.</w:t>
            </w:r>
          </w:p>
        </w:tc>
      </w:tr>
      <w:tr w:rsidR="00263BAD" w14:paraId="0EDDEC6A" w14:textId="77777777">
        <w:tc>
          <w:tcPr>
            <w:tcW w:w="2112" w:type="dxa"/>
          </w:tcPr>
          <w:p w14:paraId="1D2C523C" w14:textId="77777777" w:rsidR="00263BAD" w:rsidRDefault="00000000">
            <w:pPr>
              <w:pStyle w:val="Compact"/>
            </w:pPr>
            <w:r>
              <w:t>Federal security directives (zero-notice emergency)</w:t>
            </w:r>
          </w:p>
        </w:tc>
        <w:tc>
          <w:tcPr>
            <w:tcW w:w="2904" w:type="dxa"/>
          </w:tcPr>
          <w:p w14:paraId="485B7773" w14:textId="77777777" w:rsidR="00263BAD" w:rsidRDefault="00000000">
            <w:pPr>
              <w:pStyle w:val="Compact"/>
            </w:pPr>
            <w:r>
              <w:t>DFW implements immediately</w:t>
            </w:r>
          </w:p>
        </w:tc>
        <w:tc>
          <w:tcPr>
            <w:tcW w:w="2904" w:type="dxa"/>
          </w:tcPr>
          <w:p w14:paraId="780264B2" w14:textId="77777777" w:rsidR="00263BAD" w:rsidRDefault="00000000">
            <w:pPr>
              <w:pStyle w:val="Compact"/>
            </w:pPr>
            <w:r>
              <w:t>Post-event notification to airline NOC and cargo ops center within 60 minutes.</w:t>
            </w:r>
          </w:p>
        </w:tc>
      </w:tr>
      <w:tr w:rsidR="00263BAD" w14:paraId="5F26AA34" w14:textId="77777777">
        <w:tc>
          <w:tcPr>
            <w:tcW w:w="2112" w:type="dxa"/>
          </w:tcPr>
          <w:p w14:paraId="72C359A0" w14:textId="77777777" w:rsidR="00263BAD" w:rsidRDefault="00000000">
            <w:pPr>
              <w:pStyle w:val="Compact"/>
            </w:pPr>
            <w:r>
              <w:t>DFW security overrides affecting tenant slices</w:t>
            </w:r>
          </w:p>
        </w:tc>
        <w:tc>
          <w:tcPr>
            <w:tcW w:w="2904" w:type="dxa"/>
          </w:tcPr>
          <w:p w14:paraId="4B523507" w14:textId="77777777" w:rsidR="00263BAD" w:rsidRDefault="00000000">
            <w:pPr>
              <w:pStyle w:val="Compact"/>
            </w:pPr>
            <w:r>
              <w:t>DFW authority with 30-minute advance notification</w:t>
            </w:r>
          </w:p>
        </w:tc>
        <w:tc>
          <w:tcPr>
            <w:tcW w:w="2904" w:type="dxa"/>
          </w:tcPr>
          <w:p w14:paraId="2BC92895" w14:textId="77777777" w:rsidR="00263BAD" w:rsidRDefault="00000000">
            <w:pPr>
              <w:pStyle w:val="Compact"/>
            </w:pPr>
            <w:r>
              <w:t>Airline receives 30-minute advance notification before changes to their slice security posture.</w:t>
            </w:r>
          </w:p>
        </w:tc>
      </w:tr>
      <w:tr w:rsidR="00263BAD" w14:paraId="4C81913C" w14:textId="77777777">
        <w:tc>
          <w:tcPr>
            <w:tcW w:w="2112" w:type="dxa"/>
          </w:tcPr>
          <w:p w14:paraId="695C7111" w14:textId="77777777" w:rsidR="00263BAD" w:rsidRDefault="00000000">
            <w:pPr>
              <w:pStyle w:val="Compact"/>
            </w:pPr>
            <w:r>
              <w:t>Vulnerability patching</w:t>
            </w:r>
          </w:p>
        </w:tc>
        <w:tc>
          <w:tcPr>
            <w:tcW w:w="2904" w:type="dxa"/>
          </w:tcPr>
          <w:p w14:paraId="1A6A93C3" w14:textId="77777777" w:rsidR="00263BAD" w:rsidRDefault="00000000">
            <w:pPr>
              <w:pStyle w:val="Compact"/>
            </w:pPr>
            <w:r>
              <w:t>DFW-directed timelines</w:t>
            </w:r>
          </w:p>
        </w:tc>
        <w:tc>
          <w:tcPr>
            <w:tcW w:w="2904" w:type="dxa"/>
          </w:tcPr>
          <w:p w14:paraId="05B3599D" w14:textId="77777777" w:rsidR="00263BAD" w:rsidRDefault="00000000">
            <w:pPr>
              <w:pStyle w:val="Compact"/>
            </w:pPr>
            <w:r>
              <w:t>CVSS ≥9.0: 72 hours. CVSS 7.0-8.9: 14 days. No exceptions for carrier-operations components.</w:t>
            </w:r>
          </w:p>
        </w:tc>
      </w:tr>
      <w:tr w:rsidR="00263BAD" w14:paraId="492B8722" w14:textId="77777777">
        <w:tc>
          <w:tcPr>
            <w:tcW w:w="2112" w:type="dxa"/>
          </w:tcPr>
          <w:p w14:paraId="21AD834A" w14:textId="77777777" w:rsidR="00263BAD" w:rsidRDefault="00000000">
            <w:pPr>
              <w:pStyle w:val="Compact"/>
            </w:pPr>
            <w:r>
              <w:t>Penetration testing</w:t>
            </w:r>
          </w:p>
        </w:tc>
        <w:tc>
          <w:tcPr>
            <w:tcW w:w="2904" w:type="dxa"/>
          </w:tcPr>
          <w:p w14:paraId="18927538" w14:textId="77777777" w:rsidR="00263BAD" w:rsidRDefault="00000000">
            <w:pPr>
              <w:pStyle w:val="Compact"/>
            </w:pPr>
            <w:r>
              <w:t>DFW retains right, quarterly max</w:t>
            </w:r>
          </w:p>
        </w:tc>
        <w:tc>
          <w:tcPr>
            <w:tcW w:w="2904" w:type="dxa"/>
          </w:tcPr>
          <w:p w14:paraId="45A795D3" w14:textId="77777777" w:rsidR="00263BAD" w:rsidRDefault="00000000">
            <w:pPr>
              <w:pStyle w:val="Compact"/>
            </w:pPr>
            <w:r>
              <w:t>30 days notice; airline slice testing excludes peak banking hours (0600-0900, 1500-1800, 2000-2200) without airline consent; unredacted results shared.</w:t>
            </w:r>
          </w:p>
        </w:tc>
      </w:tr>
      <w:tr w:rsidR="00263BAD" w14:paraId="4E80333C" w14:textId="77777777">
        <w:tc>
          <w:tcPr>
            <w:tcW w:w="2112" w:type="dxa"/>
          </w:tcPr>
          <w:p w14:paraId="25EC0822" w14:textId="77777777" w:rsidR="00263BAD" w:rsidRDefault="00000000">
            <w:pPr>
              <w:pStyle w:val="Compact"/>
            </w:pPr>
            <w:r>
              <w:t>DPA spectrum management</w:t>
            </w:r>
          </w:p>
        </w:tc>
        <w:tc>
          <w:tcPr>
            <w:tcW w:w="2904" w:type="dxa"/>
          </w:tcPr>
          <w:p w14:paraId="6B00BF97" w14:textId="77777777" w:rsidR="00263BAD" w:rsidRDefault="00000000">
            <w:pPr>
              <w:pStyle w:val="Compact"/>
            </w:pPr>
            <w:r>
              <w:t>AT&amp;T sole real-time authority</w:t>
            </w:r>
          </w:p>
        </w:tc>
        <w:tc>
          <w:tcPr>
            <w:tcW w:w="2904" w:type="dxa"/>
          </w:tcPr>
          <w:p w14:paraId="16C2E963" w14:textId="77777777" w:rsidR="00263BAD" w:rsidRDefault="00000000">
            <w:pPr>
              <w:pStyle w:val="Compact"/>
            </w:pPr>
            <w:r>
              <w:t>Sub-250ms response. No DFW/tenant governance approval required for real-time RF decisions.</w:t>
            </w:r>
          </w:p>
        </w:tc>
      </w:tr>
      <w:tr w:rsidR="00263BAD" w14:paraId="107F8792" w14:textId="77777777">
        <w:tc>
          <w:tcPr>
            <w:tcW w:w="2112" w:type="dxa"/>
          </w:tcPr>
          <w:p w14:paraId="273A6E73" w14:textId="77777777" w:rsidR="00263BAD" w:rsidRDefault="00000000">
            <w:pPr>
              <w:pStyle w:val="Compact"/>
            </w:pPr>
            <w:r>
              <w:t>AT&amp;T technical advisory authority</w:t>
            </w:r>
          </w:p>
        </w:tc>
        <w:tc>
          <w:tcPr>
            <w:tcW w:w="2904" w:type="dxa"/>
          </w:tcPr>
          <w:p w14:paraId="07ABE99A" w14:textId="77777777" w:rsidR="00263BAD" w:rsidRDefault="00000000">
            <w:pPr>
              <w:pStyle w:val="Compact"/>
            </w:pPr>
            <w:r>
              <w:t>Formalized</w:t>
            </w:r>
          </w:p>
        </w:tc>
        <w:tc>
          <w:tcPr>
            <w:tcW w:w="2904" w:type="dxa"/>
          </w:tcPr>
          <w:p w14:paraId="692D78C8" w14:textId="77777777" w:rsidR="00263BAD" w:rsidRDefault="00000000">
            <w:pPr>
              <w:pStyle w:val="Compact"/>
            </w:pPr>
            <w:r>
              <w:t>If AT&amp;T certifies DFW priority/policy configuration creates RF/DPA compliance risk, DFW must accept recommendation or issue written override assuming SLA liability for resulting performance impact.</w:t>
            </w:r>
          </w:p>
        </w:tc>
      </w:tr>
    </w:tbl>
    <w:p w14:paraId="0780A9A2" w14:textId="77777777" w:rsidR="00263BAD" w:rsidRDefault="00000000">
      <w:pPr>
        <w:pStyle w:val="Heading2"/>
      </w:pPr>
      <w:bookmarkStart w:id="58" w:name="cwp-transition-protection"/>
      <w:bookmarkEnd w:id="57"/>
      <w:r>
        <w:lastRenderedPageBreak/>
        <w:t>1.7 CWP Transition Protection</w:t>
      </w:r>
    </w:p>
    <w:tbl>
      <w:tblPr>
        <w:tblStyle w:val="Table"/>
        <w:tblW w:w="5000" w:type="pct"/>
        <w:tblLayout w:type="fixed"/>
        <w:tblLook w:val="0020" w:firstRow="1" w:lastRow="0" w:firstColumn="0" w:lastColumn="0" w:noHBand="0" w:noVBand="0"/>
      </w:tblPr>
      <w:tblGrid>
        <w:gridCol w:w="1910"/>
        <w:gridCol w:w="2484"/>
        <w:gridCol w:w="2865"/>
        <w:gridCol w:w="2101"/>
      </w:tblGrid>
      <w:tr w:rsidR="00263BAD" w14:paraId="623CBA72" w14:textId="77777777" w:rsidTr="00263BAD">
        <w:trPr>
          <w:cnfStyle w:val="100000000000" w:firstRow="1" w:lastRow="0" w:firstColumn="0" w:lastColumn="0" w:oddVBand="0" w:evenVBand="0" w:oddHBand="0" w:evenHBand="0" w:firstRowFirstColumn="0" w:firstRowLastColumn="0" w:lastRowFirstColumn="0" w:lastRowLastColumn="0"/>
          <w:tblHeader/>
        </w:trPr>
        <w:tc>
          <w:tcPr>
            <w:tcW w:w="1616" w:type="dxa"/>
          </w:tcPr>
          <w:p w14:paraId="6DF86B2A" w14:textId="77777777" w:rsidR="00263BAD" w:rsidRDefault="00000000">
            <w:pPr>
              <w:pStyle w:val="Compact"/>
            </w:pPr>
            <w:r>
              <w:t>Scenario</w:t>
            </w:r>
          </w:p>
        </w:tc>
        <w:tc>
          <w:tcPr>
            <w:tcW w:w="2101" w:type="dxa"/>
          </w:tcPr>
          <w:p w14:paraId="6E3416C0" w14:textId="77777777" w:rsidR="00263BAD" w:rsidRDefault="00000000">
            <w:pPr>
              <w:pStyle w:val="Compact"/>
            </w:pPr>
            <w:r>
              <w:t>Buffer Zone</w:t>
            </w:r>
          </w:p>
        </w:tc>
        <w:tc>
          <w:tcPr>
            <w:tcW w:w="2424" w:type="dxa"/>
          </w:tcPr>
          <w:p w14:paraId="5F59C48D" w14:textId="77777777" w:rsidR="00263BAD" w:rsidRDefault="00000000">
            <w:pPr>
              <w:pStyle w:val="Compact"/>
            </w:pPr>
            <w:r>
              <w:t>Review Period</w:t>
            </w:r>
          </w:p>
        </w:tc>
        <w:tc>
          <w:tcPr>
            <w:tcW w:w="1777" w:type="dxa"/>
          </w:tcPr>
          <w:p w14:paraId="11D6385B" w14:textId="77777777" w:rsidR="00263BAD" w:rsidRDefault="00000000">
            <w:pPr>
              <w:pStyle w:val="Compact"/>
            </w:pPr>
            <w:r>
              <w:t>Authority</w:t>
            </w:r>
          </w:p>
        </w:tc>
      </w:tr>
      <w:tr w:rsidR="00263BAD" w14:paraId="4157B3F6" w14:textId="77777777">
        <w:tc>
          <w:tcPr>
            <w:tcW w:w="1616" w:type="dxa"/>
          </w:tcPr>
          <w:p w14:paraId="4EC99AE1" w14:textId="77777777" w:rsidR="00263BAD" w:rsidRDefault="00000000">
            <w:pPr>
              <w:pStyle w:val="Compact"/>
            </w:pPr>
            <w:r>
              <w:t>New RF equipment energization (small cells, DAS)</w:t>
            </w:r>
          </w:p>
        </w:tc>
        <w:tc>
          <w:tcPr>
            <w:tcW w:w="2101" w:type="dxa"/>
          </w:tcPr>
          <w:p w14:paraId="2747800F" w14:textId="77777777" w:rsidR="00263BAD" w:rsidRDefault="00000000">
            <w:pPr>
              <w:pStyle w:val="Compact"/>
            </w:pPr>
            <w:r>
              <w:t>50 meters from CWP APs</w:t>
            </w:r>
          </w:p>
        </w:tc>
        <w:tc>
          <w:tcPr>
            <w:tcW w:w="2424" w:type="dxa"/>
          </w:tcPr>
          <w:p w14:paraId="7D087C83" w14:textId="77777777" w:rsidR="00263BAD" w:rsidRDefault="00000000">
            <w:pPr>
              <w:pStyle w:val="Compact"/>
            </w:pPr>
            <w:r>
              <w:t>30 days</w:t>
            </w:r>
          </w:p>
        </w:tc>
        <w:tc>
          <w:tcPr>
            <w:tcW w:w="1777" w:type="dxa"/>
          </w:tcPr>
          <w:p w14:paraId="499DAF37" w14:textId="77777777" w:rsidR="00263BAD" w:rsidRDefault="00000000">
            <w:pPr>
              <w:pStyle w:val="Compact"/>
            </w:pPr>
            <w:r>
              <w:t>Joint AT&amp;T/DFW approval required</w:t>
            </w:r>
          </w:p>
        </w:tc>
      </w:tr>
      <w:tr w:rsidR="00263BAD" w14:paraId="2A6F3402" w14:textId="77777777">
        <w:tc>
          <w:tcPr>
            <w:tcW w:w="1616" w:type="dxa"/>
          </w:tcPr>
          <w:p w14:paraId="5C9FBC2F" w14:textId="77777777" w:rsidR="00263BAD" w:rsidRDefault="00000000">
            <w:pPr>
              <w:pStyle w:val="Compact"/>
            </w:pPr>
            <w:r>
              <w:t>Standard construction (fiber, switches, passive infrastructure)</w:t>
            </w:r>
          </w:p>
        </w:tc>
        <w:tc>
          <w:tcPr>
            <w:tcW w:w="2101" w:type="dxa"/>
          </w:tcPr>
          <w:p w14:paraId="77032C6A" w14:textId="77777777" w:rsidR="00263BAD" w:rsidRDefault="00000000">
            <w:pPr>
              <w:pStyle w:val="Compact"/>
            </w:pPr>
            <w:r>
              <w:t>30 meters</w:t>
            </w:r>
          </w:p>
        </w:tc>
        <w:tc>
          <w:tcPr>
            <w:tcW w:w="2424" w:type="dxa"/>
          </w:tcPr>
          <w:p w14:paraId="4FCBDA70" w14:textId="77777777" w:rsidR="00263BAD" w:rsidRDefault="00000000">
            <w:pPr>
              <w:pStyle w:val="Compact"/>
            </w:pPr>
            <w:r>
              <w:t>14 days</w:t>
            </w:r>
          </w:p>
        </w:tc>
        <w:tc>
          <w:tcPr>
            <w:tcW w:w="1777" w:type="dxa"/>
          </w:tcPr>
          <w:p w14:paraId="5A87E529" w14:textId="77777777" w:rsidR="00263BAD" w:rsidRDefault="00000000">
            <w:pPr>
              <w:pStyle w:val="Compact"/>
            </w:pPr>
            <w:r>
              <w:t>AT&amp;T notification with expedited review</w:t>
            </w:r>
          </w:p>
        </w:tc>
      </w:tr>
      <w:tr w:rsidR="00263BAD" w14:paraId="19E61BB9" w14:textId="77777777">
        <w:tc>
          <w:tcPr>
            <w:tcW w:w="1616" w:type="dxa"/>
          </w:tcPr>
          <w:p w14:paraId="072AE99A" w14:textId="77777777" w:rsidR="00263BAD" w:rsidRDefault="00000000">
            <w:pPr>
              <w:pStyle w:val="Compact"/>
            </w:pPr>
            <w:r>
              <w:t>Construction within pre-authorized framework (Terminal C, cargo zone)</w:t>
            </w:r>
          </w:p>
        </w:tc>
        <w:tc>
          <w:tcPr>
            <w:tcW w:w="2101" w:type="dxa"/>
          </w:tcPr>
          <w:p w14:paraId="14506741" w14:textId="77777777" w:rsidR="00263BAD" w:rsidRDefault="00000000">
            <w:pPr>
              <w:pStyle w:val="Compact"/>
            </w:pPr>
            <w:r>
              <w:t>Per framework parameters</w:t>
            </w:r>
          </w:p>
        </w:tc>
        <w:tc>
          <w:tcPr>
            <w:tcW w:w="2424" w:type="dxa"/>
          </w:tcPr>
          <w:p w14:paraId="6B95E5D4" w14:textId="77777777" w:rsidR="00263BAD" w:rsidRDefault="00000000">
            <w:pPr>
              <w:pStyle w:val="Compact"/>
            </w:pPr>
            <w:r>
              <w:t>Per-event review only for out-of-framework activities</w:t>
            </w:r>
          </w:p>
        </w:tc>
        <w:tc>
          <w:tcPr>
            <w:tcW w:w="1777" w:type="dxa"/>
          </w:tcPr>
          <w:p w14:paraId="709EDF36" w14:textId="77777777" w:rsidR="00263BAD" w:rsidRDefault="00000000">
            <w:pPr>
              <w:pStyle w:val="Compact"/>
            </w:pPr>
            <w:r>
              <w:t>Framework developed during Phase 0 by AT&amp;T RF engineering + DFW network architecture + airline ops technology</w:t>
            </w:r>
          </w:p>
        </w:tc>
      </w:tr>
      <w:tr w:rsidR="00263BAD" w14:paraId="4B3CFBAA" w14:textId="77777777">
        <w:tc>
          <w:tcPr>
            <w:tcW w:w="1616" w:type="dxa"/>
          </w:tcPr>
          <w:p w14:paraId="2BC23A7C" w14:textId="77777777" w:rsidR="00263BAD" w:rsidRDefault="00000000">
            <w:pPr>
              <w:pStyle w:val="Compact"/>
            </w:pPr>
            <w:r>
              <w:t>Concession CPE gateway installation</w:t>
            </w:r>
          </w:p>
        </w:tc>
        <w:tc>
          <w:tcPr>
            <w:tcW w:w="2101" w:type="dxa"/>
          </w:tcPr>
          <w:p w14:paraId="554A7C50" w14:textId="77777777" w:rsidR="00263BAD" w:rsidRDefault="00000000">
            <w:pPr>
              <w:pStyle w:val="Compact"/>
            </w:pPr>
            <w:r>
              <w:t>N/A — pre-approved device class</w:t>
            </w:r>
          </w:p>
        </w:tc>
        <w:tc>
          <w:tcPr>
            <w:tcW w:w="2424" w:type="dxa"/>
          </w:tcPr>
          <w:p w14:paraId="258FFE07" w14:textId="77777777" w:rsidR="00263BAD" w:rsidRDefault="00000000">
            <w:pPr>
              <w:pStyle w:val="Compact"/>
            </w:pPr>
            <w:r>
              <w:t>5 business days notification</w:t>
            </w:r>
          </w:p>
        </w:tc>
        <w:tc>
          <w:tcPr>
            <w:tcW w:w="1777" w:type="dxa"/>
          </w:tcPr>
          <w:p w14:paraId="20111AC7" w14:textId="77777777" w:rsidR="00263BAD" w:rsidRDefault="00000000">
            <w:pPr>
              <w:pStyle w:val="Compact"/>
            </w:pPr>
            <w:r>
              <w:t>Automated notification; no per-instance review</w:t>
            </w:r>
          </w:p>
        </w:tc>
      </w:tr>
    </w:tbl>
    <w:p w14:paraId="7D8F8B83" w14:textId="77777777" w:rsidR="00263BAD" w:rsidRDefault="00000000">
      <w:pPr>
        <w:pStyle w:val="Compact"/>
        <w:numPr>
          <w:ilvl w:val="0"/>
          <w:numId w:val="4"/>
        </w:numPr>
      </w:pPr>
      <w:r>
        <w:t>90-day CWP performance baseline established before any new infrastructure energized within 30m of CWP APs</w:t>
      </w:r>
    </w:p>
    <w:p w14:paraId="06E809DE" w14:textId="77777777" w:rsidR="00263BAD" w:rsidRDefault="00000000">
      <w:pPr>
        <w:pStyle w:val="Compact"/>
        <w:numPr>
          <w:ilvl w:val="0"/>
          <w:numId w:val="4"/>
        </w:numPr>
      </w:pPr>
      <w:r>
        <w:t>CWP degradation event attributable to 5G transition triggers automatic 72-hour halt in affected terminal zone</w:t>
      </w:r>
    </w:p>
    <w:p w14:paraId="0ECF4512" w14:textId="77777777" w:rsidR="00263BAD" w:rsidRDefault="00000000">
      <w:pPr>
        <w:pStyle w:val="Compact"/>
        <w:numPr>
          <w:ilvl w:val="0"/>
          <w:numId w:val="4"/>
        </w:numPr>
      </w:pPr>
      <w:r>
        <w:t>Two such events in any terminal within 30 days triggers full project pause with CIO written sign-off before resumption</w:t>
      </w:r>
    </w:p>
    <w:p w14:paraId="40997897" w14:textId="77777777" w:rsidR="00263BAD" w:rsidRDefault="00000000">
      <w:pPr>
        <w:pStyle w:val="Compact"/>
        <w:numPr>
          <w:ilvl w:val="0"/>
          <w:numId w:val="4"/>
        </w:numPr>
      </w:pPr>
      <w:r>
        <w:t>AT&amp;T bears 100% of CWP remediation costs caused by transition activities</w:t>
      </w:r>
    </w:p>
    <w:p w14:paraId="5AB40368" w14:textId="77777777" w:rsidR="00263BAD" w:rsidRDefault="00000000">
      <w:pPr>
        <w:pStyle w:val="Compact"/>
        <w:numPr>
          <w:ilvl w:val="0"/>
          <w:numId w:val="4"/>
        </w:numPr>
      </w:pPr>
      <w:r>
        <w:t>AT&amp;T maintains 4 FTE dedicated transition team separate from production operations</w:t>
      </w:r>
    </w:p>
    <w:p w14:paraId="46F3A2B8" w14:textId="77777777" w:rsidR="00263BAD" w:rsidRDefault="00000000">
      <w:pPr>
        <w:pStyle w:val="Compact"/>
        <w:numPr>
          <w:ilvl w:val="0"/>
          <w:numId w:val="4"/>
        </w:numPr>
      </w:pPr>
      <w:r>
        <w:t>Real-time CWP monitoring dashboard accessible to DFW IT leadership</w:t>
      </w:r>
    </w:p>
    <w:p w14:paraId="0BB642F1" w14:textId="77777777" w:rsidR="00263BAD" w:rsidRDefault="00000000">
      <w:pPr>
        <w:pStyle w:val="Compact"/>
        <w:numPr>
          <w:ilvl w:val="0"/>
          <w:numId w:val="4"/>
        </w:numPr>
      </w:pPr>
      <w:r>
        <w:t>Weekly RF impact assessments during active construction phases</w:t>
      </w:r>
    </w:p>
    <w:p w14:paraId="6A32BFB6" w14:textId="77777777" w:rsidR="00263BAD" w:rsidRDefault="00000000">
      <w:pPr>
        <w:pStyle w:val="Heading2"/>
      </w:pPr>
      <w:bookmarkStart w:id="59" w:name="cargo-zone-deployment"/>
      <w:bookmarkEnd w:id="58"/>
      <w:r>
        <w:t>1.8 Cargo Zone Deployment</w:t>
      </w:r>
    </w:p>
    <w:tbl>
      <w:tblPr>
        <w:tblStyle w:val="Table"/>
        <w:tblW w:w="5000" w:type="pct"/>
        <w:tblLayout w:type="fixed"/>
        <w:tblLook w:val="0020" w:firstRow="1" w:lastRow="0" w:firstColumn="0" w:lastColumn="0" w:noHBand="0" w:noVBand="0"/>
      </w:tblPr>
      <w:tblGrid>
        <w:gridCol w:w="2621"/>
        <w:gridCol w:w="3744"/>
        <w:gridCol w:w="2995"/>
      </w:tblGrid>
      <w:tr w:rsidR="00263BAD" w14:paraId="66FCD7B1" w14:textId="77777777" w:rsidTr="00263BAD">
        <w:trPr>
          <w:cnfStyle w:val="100000000000" w:firstRow="1" w:lastRow="0" w:firstColumn="0" w:lastColumn="0" w:oddVBand="0" w:evenVBand="0" w:oddHBand="0" w:evenHBand="0" w:firstRowFirstColumn="0" w:firstRowLastColumn="0" w:lastRowFirstColumn="0" w:lastRowLastColumn="0"/>
          <w:tblHeader/>
        </w:trPr>
        <w:tc>
          <w:tcPr>
            <w:tcW w:w="2217" w:type="dxa"/>
          </w:tcPr>
          <w:p w14:paraId="37F190BE" w14:textId="77777777" w:rsidR="00263BAD" w:rsidRDefault="00000000">
            <w:pPr>
              <w:pStyle w:val="Compact"/>
            </w:pPr>
            <w:r>
              <w:t>Track</w:t>
            </w:r>
          </w:p>
        </w:tc>
        <w:tc>
          <w:tcPr>
            <w:tcW w:w="3168" w:type="dxa"/>
          </w:tcPr>
          <w:p w14:paraId="494AAAE1" w14:textId="77777777" w:rsidR="00263BAD" w:rsidRDefault="00000000">
            <w:pPr>
              <w:pStyle w:val="Compact"/>
            </w:pPr>
            <w:r>
              <w:t>Timeline</w:t>
            </w:r>
          </w:p>
        </w:tc>
        <w:tc>
          <w:tcPr>
            <w:tcW w:w="2534" w:type="dxa"/>
          </w:tcPr>
          <w:p w14:paraId="508A5C1E" w14:textId="77777777" w:rsidR="00263BAD" w:rsidRDefault="00000000">
            <w:pPr>
              <w:pStyle w:val="Compact"/>
            </w:pPr>
            <w:r>
              <w:t>Detail</w:t>
            </w:r>
          </w:p>
        </w:tc>
      </w:tr>
      <w:tr w:rsidR="00263BAD" w14:paraId="22EDD05B" w14:textId="77777777">
        <w:tc>
          <w:tcPr>
            <w:tcW w:w="2217" w:type="dxa"/>
          </w:tcPr>
          <w:p w14:paraId="0CEB979E" w14:textId="77777777" w:rsidR="00263BAD" w:rsidRDefault="00000000">
            <w:pPr>
              <w:pStyle w:val="Compact"/>
            </w:pPr>
            <w:r>
              <w:t>Phase 0 passive</w:t>
            </w:r>
          </w:p>
        </w:tc>
        <w:tc>
          <w:tcPr>
            <w:tcW w:w="3168" w:type="dxa"/>
          </w:tcPr>
          <w:p w14:paraId="4524349B" w14:textId="77777777" w:rsidR="00263BAD" w:rsidRDefault="00000000">
            <w:pPr>
              <w:pStyle w:val="Compact"/>
            </w:pPr>
            <w:r>
              <w:t>Authorized within 45 days of agreement</w:t>
            </w:r>
          </w:p>
        </w:tc>
        <w:tc>
          <w:tcPr>
            <w:tcW w:w="2534" w:type="dxa"/>
          </w:tcPr>
          <w:p w14:paraId="1902FE98" w14:textId="77777777" w:rsidR="00263BAD" w:rsidRDefault="00000000">
            <w:pPr>
              <w:pStyle w:val="Compact"/>
            </w:pPr>
            <w:r>
              <w:t xml:space="preserve">Conduit, cable trays, antenna mounting </w:t>
            </w:r>
            <w:r>
              <w:lastRenderedPageBreak/>
              <w:t>brackets, fiber raceways, edge compute room shells embedded in active Menzies/dnata warehouse construction. Consortium-funded ($200-400K). Vendor-neutral. DFW-owned upon 5G activation.</w:t>
            </w:r>
          </w:p>
        </w:tc>
      </w:tr>
      <w:tr w:rsidR="00263BAD" w14:paraId="55861223" w14:textId="77777777">
        <w:tc>
          <w:tcPr>
            <w:tcW w:w="2217" w:type="dxa"/>
          </w:tcPr>
          <w:p w14:paraId="185F034F" w14:textId="77777777" w:rsidR="00263BAD" w:rsidRDefault="00000000">
            <w:pPr>
              <w:pStyle w:val="Compact"/>
            </w:pPr>
            <w:r>
              <w:lastRenderedPageBreak/>
              <w:t>Carrier-operations evaluation</w:t>
            </w:r>
          </w:p>
        </w:tc>
        <w:tc>
          <w:tcPr>
            <w:tcW w:w="3168" w:type="dxa"/>
          </w:tcPr>
          <w:p w14:paraId="100EB5C9" w14:textId="77777777" w:rsidR="00263BAD" w:rsidRDefault="00000000">
            <w:pPr>
              <w:pStyle w:val="Compact"/>
            </w:pPr>
            <w:r>
              <w:t>Days 1-60: DFW issues cargo zone carrier-operations solicitation. Days 60-90: Proposals from AT&amp;T, Betacom, and qualified alternatives. Days 90-150: Evaluation and award.</w:t>
            </w:r>
          </w:p>
        </w:tc>
        <w:tc>
          <w:tcPr>
            <w:tcW w:w="2534" w:type="dxa"/>
          </w:tcPr>
          <w:p w14:paraId="1F608975" w14:textId="77777777" w:rsidR="00263BAD" w:rsidRDefault="00000000">
            <w:pPr>
              <w:pStyle w:val="Compact"/>
            </w:pPr>
            <w:r>
              <w:t>Evaluation criteria: technical capability 40%, SLA commitments 20%, incumbent track record 30%, cost 10%.</w:t>
            </w:r>
          </w:p>
        </w:tc>
      </w:tr>
      <w:tr w:rsidR="00263BAD" w14:paraId="6FE0C01D" w14:textId="77777777">
        <w:tc>
          <w:tcPr>
            <w:tcW w:w="2217" w:type="dxa"/>
          </w:tcPr>
          <w:p w14:paraId="1372B13E" w14:textId="77777777" w:rsidR="00263BAD" w:rsidRDefault="00000000">
            <w:pPr>
              <w:pStyle w:val="Compact"/>
            </w:pPr>
            <w:r>
              <w:t>Phase 0.5 active</w:t>
            </w:r>
          </w:p>
        </w:tc>
        <w:tc>
          <w:tcPr>
            <w:tcW w:w="3168" w:type="dxa"/>
          </w:tcPr>
          <w:p w14:paraId="320659E9" w14:textId="77777777" w:rsidR="00263BAD" w:rsidRDefault="00000000">
            <w:pPr>
              <w:pStyle w:val="Compact"/>
            </w:pPr>
            <w:r>
              <w:t>Q1-Q2 2026</w:t>
            </w:r>
          </w:p>
        </w:tc>
        <w:tc>
          <w:tcPr>
            <w:tcW w:w="2534" w:type="dxa"/>
          </w:tcPr>
          <w:p w14:paraId="38B416F0" w14:textId="77777777" w:rsidR="00263BAD" w:rsidRDefault="00000000">
            <w:pPr>
              <w:pStyle w:val="Compact"/>
            </w:pPr>
            <w:r>
              <w:t>AT&amp;T operates as interim carrier-operations partner (existing SIDA badges, SAS registration, institutional knowledge). Winning vendor from competitive evaluation assumes permanent operations. If AT&amp;T wins, seamless continuation. If alternative wins, 90-day transition.</w:t>
            </w:r>
          </w:p>
        </w:tc>
      </w:tr>
      <w:tr w:rsidR="00263BAD" w14:paraId="3DC823E0" w14:textId="77777777">
        <w:tc>
          <w:tcPr>
            <w:tcW w:w="2217" w:type="dxa"/>
          </w:tcPr>
          <w:p w14:paraId="1C370AF4" w14:textId="77777777" w:rsidR="00263BAD" w:rsidRDefault="00000000">
            <w:pPr>
              <w:pStyle w:val="Compact"/>
            </w:pPr>
            <w:r>
              <w:t>Coverage specifications</w:t>
            </w:r>
          </w:p>
        </w:tc>
        <w:tc>
          <w:tcPr>
            <w:tcW w:w="3168" w:type="dxa"/>
          </w:tcPr>
          <w:p w14:paraId="06ABF435" w14:textId="77777777" w:rsidR="00263BAD" w:rsidRDefault="00000000">
            <w:pPr>
              <w:pStyle w:val="Compact"/>
            </w:pPr>
            <w:r>
              <w:t>Indoor warehouses</w:t>
            </w:r>
          </w:p>
        </w:tc>
        <w:tc>
          <w:tcPr>
            <w:tcW w:w="2534" w:type="dxa"/>
          </w:tcPr>
          <w:p w14:paraId="0DC44643" w14:textId="77777777" w:rsidR="00263BAD" w:rsidRDefault="00000000">
            <w:pPr>
              <w:pStyle w:val="Compact"/>
            </w:pPr>
            <w:r>
              <w:t>-80 dBm signal across 100% floor area including between racking aisles to 40 ft height. 1 small cell per 5,000-8,000 sq ft. Edge compute node within each major warehouse or within 500m fiber run.</w:t>
            </w:r>
          </w:p>
        </w:tc>
      </w:tr>
      <w:tr w:rsidR="00263BAD" w14:paraId="5667FE36" w14:textId="77777777">
        <w:tc>
          <w:tcPr>
            <w:tcW w:w="2217" w:type="dxa"/>
          </w:tcPr>
          <w:p w14:paraId="4215104E" w14:textId="77777777" w:rsidR="00263BAD" w:rsidRDefault="00000000">
            <w:pPr>
              <w:pStyle w:val="Compact"/>
            </w:pPr>
            <w:r>
              <w:t>Financial commitment</w:t>
            </w:r>
          </w:p>
        </w:tc>
        <w:tc>
          <w:tcPr>
            <w:tcW w:w="3168" w:type="dxa"/>
          </w:tcPr>
          <w:p w14:paraId="3D1F6890" w14:textId="77777777" w:rsidR="00263BAD" w:rsidRDefault="00000000">
            <w:pPr>
              <w:pStyle w:val="Compact"/>
            </w:pPr>
            <w:r>
              <w:t>Consortium</w:t>
            </w:r>
          </w:p>
        </w:tc>
        <w:tc>
          <w:tcPr>
            <w:tcW w:w="2534" w:type="dxa"/>
          </w:tcPr>
          <w:p w14:paraId="78FB2930" w14:textId="77777777" w:rsidR="00263BAD" w:rsidRDefault="00000000">
            <w:pPr>
              <w:pStyle w:val="Compact"/>
            </w:pPr>
            <w:r>
              <w:t>$15M prepaid access investment (DFW-owned infrastructure). 6 anchor tenants with 5-year binding commitments. $6M/year minimum committed revenue.</w:t>
            </w:r>
          </w:p>
        </w:tc>
      </w:tr>
    </w:tbl>
    <w:p w14:paraId="6E904D7C" w14:textId="77777777" w:rsidR="00263BAD" w:rsidRDefault="00000000">
      <w:pPr>
        <w:pStyle w:val="Heading2"/>
      </w:pPr>
      <w:bookmarkStart w:id="60" w:name="concession-deployment"/>
      <w:bookmarkEnd w:id="59"/>
      <w:r>
        <w:lastRenderedPageBreak/>
        <w:t>1.9 Concession Deployment</w:t>
      </w:r>
    </w:p>
    <w:tbl>
      <w:tblPr>
        <w:tblStyle w:val="Table"/>
        <w:tblW w:w="5000" w:type="pct"/>
        <w:tblLayout w:type="fixed"/>
        <w:tblLook w:val="0020" w:firstRow="1" w:lastRow="0" w:firstColumn="0" w:lastColumn="0" w:noHBand="0" w:noVBand="0"/>
      </w:tblPr>
      <w:tblGrid>
        <w:gridCol w:w="2621"/>
        <w:gridCol w:w="3744"/>
        <w:gridCol w:w="2995"/>
      </w:tblGrid>
      <w:tr w:rsidR="00263BAD" w14:paraId="2838FEB4" w14:textId="77777777" w:rsidTr="00263BAD">
        <w:trPr>
          <w:cnfStyle w:val="100000000000" w:firstRow="1" w:lastRow="0" w:firstColumn="0" w:lastColumn="0" w:oddVBand="0" w:evenVBand="0" w:oddHBand="0" w:evenHBand="0" w:firstRowFirstColumn="0" w:firstRowLastColumn="0" w:lastRowFirstColumn="0" w:lastRowLastColumn="0"/>
          <w:tblHeader/>
        </w:trPr>
        <w:tc>
          <w:tcPr>
            <w:tcW w:w="2217" w:type="dxa"/>
          </w:tcPr>
          <w:p w14:paraId="30F96F28" w14:textId="77777777" w:rsidR="00263BAD" w:rsidRDefault="00000000">
            <w:pPr>
              <w:pStyle w:val="Compact"/>
            </w:pPr>
            <w:r>
              <w:t>Track</w:t>
            </w:r>
          </w:p>
        </w:tc>
        <w:tc>
          <w:tcPr>
            <w:tcW w:w="3168" w:type="dxa"/>
          </w:tcPr>
          <w:p w14:paraId="6C2A1497" w14:textId="77777777" w:rsidR="00263BAD" w:rsidRDefault="00000000">
            <w:pPr>
              <w:pStyle w:val="Compact"/>
            </w:pPr>
            <w:r>
              <w:t>Timeline</w:t>
            </w:r>
          </w:p>
        </w:tc>
        <w:tc>
          <w:tcPr>
            <w:tcW w:w="2534" w:type="dxa"/>
          </w:tcPr>
          <w:p w14:paraId="2564D480" w14:textId="77777777" w:rsidR="00263BAD" w:rsidRDefault="00000000">
            <w:pPr>
              <w:pStyle w:val="Compact"/>
            </w:pPr>
            <w:r>
              <w:t>Detail</w:t>
            </w:r>
          </w:p>
        </w:tc>
      </w:tr>
      <w:tr w:rsidR="00263BAD" w14:paraId="12E54592" w14:textId="77777777">
        <w:tc>
          <w:tcPr>
            <w:tcW w:w="2217" w:type="dxa"/>
          </w:tcPr>
          <w:p w14:paraId="2D900ED1" w14:textId="77777777" w:rsidR="00263BAD" w:rsidRDefault="00000000">
            <w:pPr>
              <w:pStyle w:val="Compact"/>
            </w:pPr>
            <w:r>
              <w:t>Pilot</w:t>
            </w:r>
          </w:p>
        </w:tc>
        <w:tc>
          <w:tcPr>
            <w:tcW w:w="3168" w:type="dxa"/>
          </w:tcPr>
          <w:p w14:paraId="0A953016" w14:textId="77777777" w:rsidR="00263BAD" w:rsidRDefault="00000000">
            <w:pPr>
              <w:pStyle w:val="Compact"/>
            </w:pPr>
            <w:r>
              <w:t>Phase 1 (Months 3-9)</w:t>
            </w:r>
          </w:p>
        </w:tc>
        <w:tc>
          <w:tcPr>
            <w:tcW w:w="2534" w:type="dxa"/>
          </w:tcPr>
          <w:p w14:paraId="18626C66" w14:textId="77777777" w:rsidR="00263BAD" w:rsidRDefault="00000000">
            <w:pPr>
              <w:pStyle w:val="Compact"/>
            </w:pPr>
            <w:r>
              <w:t>10-15 volunteer locations across 3+ terminals and 5+ operators including 2+ ACDBE operators. Multi-POS validation (Aloha, Toast, Square). Zero connectivity charges during pilot (up to 6 months). Revenue protection per transition terms.</w:t>
            </w:r>
          </w:p>
        </w:tc>
      </w:tr>
      <w:tr w:rsidR="00263BAD" w14:paraId="5D889B6F" w14:textId="77777777">
        <w:tc>
          <w:tcPr>
            <w:tcW w:w="2217" w:type="dxa"/>
          </w:tcPr>
          <w:p w14:paraId="00AAB494" w14:textId="77777777" w:rsidR="00263BAD" w:rsidRDefault="00000000">
            <w:pPr>
              <w:pStyle w:val="Compact"/>
            </w:pPr>
            <w:r>
              <w:t>General availability</w:t>
            </w:r>
          </w:p>
        </w:tc>
        <w:tc>
          <w:tcPr>
            <w:tcW w:w="3168" w:type="dxa"/>
          </w:tcPr>
          <w:p w14:paraId="2FDE50A2" w14:textId="77777777" w:rsidR="00263BAD" w:rsidRDefault="00000000">
            <w:pPr>
              <w:pStyle w:val="Compact"/>
            </w:pPr>
            <w:r>
              <w:t>Month 24 (Phase 2 completion)</w:t>
            </w:r>
          </w:p>
        </w:tc>
        <w:tc>
          <w:tcPr>
            <w:tcW w:w="2534" w:type="dxa"/>
          </w:tcPr>
          <w:p w14:paraId="7EC81989" w14:textId="77777777" w:rsidR="00263BAD" w:rsidRDefault="00000000">
            <w:pPr>
              <w:pStyle w:val="Compact"/>
            </w:pPr>
            <w:r>
              <w:t>POS connectivity operational across all terminals (A, B, C non-rebuild, D, E). CPE gateway at each location presenting Ethernet/Wi-Fi to existing POS equipment.</w:t>
            </w:r>
          </w:p>
        </w:tc>
      </w:tr>
      <w:tr w:rsidR="00263BAD" w14:paraId="1E1D3DD2" w14:textId="77777777">
        <w:tc>
          <w:tcPr>
            <w:tcW w:w="2217" w:type="dxa"/>
          </w:tcPr>
          <w:p w14:paraId="5CBFE0BE" w14:textId="77777777" w:rsidR="00263BAD" w:rsidRDefault="00000000">
            <w:pPr>
              <w:pStyle w:val="Compact"/>
            </w:pPr>
            <w:r>
              <w:t>Full migration</w:t>
            </w:r>
          </w:p>
        </w:tc>
        <w:tc>
          <w:tcPr>
            <w:tcW w:w="3168" w:type="dxa"/>
          </w:tcPr>
          <w:p w14:paraId="481DB6AF" w14:textId="77777777" w:rsidR="00263BAD" w:rsidRDefault="00000000">
            <w:pPr>
              <w:pStyle w:val="Compact"/>
            </w:pPr>
            <w:r>
              <w:t>Within 12 months of GA</w:t>
            </w:r>
          </w:p>
        </w:tc>
        <w:tc>
          <w:tcPr>
            <w:tcW w:w="2534" w:type="dxa"/>
          </w:tcPr>
          <w:p w14:paraId="36F6335D" w14:textId="77777777" w:rsidR="00263BAD" w:rsidRDefault="00000000">
            <w:pPr>
              <w:pStyle w:val="Compact"/>
            </w:pPr>
            <w:r>
              <w:t>200+ locations migrated per consortium binding commitment. Per-location cutover with 90-day parallel operation. Blackout periods observed.</w:t>
            </w:r>
          </w:p>
        </w:tc>
      </w:tr>
      <w:tr w:rsidR="00263BAD" w14:paraId="660057B4" w14:textId="77777777">
        <w:tc>
          <w:tcPr>
            <w:tcW w:w="2217" w:type="dxa"/>
          </w:tcPr>
          <w:p w14:paraId="62D95C41" w14:textId="77777777" w:rsidR="00263BAD" w:rsidRDefault="00000000">
            <w:pPr>
              <w:pStyle w:val="Compact"/>
            </w:pPr>
            <w:r>
              <w:t>Support model</w:t>
            </w:r>
          </w:p>
        </w:tc>
        <w:tc>
          <w:tcPr>
            <w:tcW w:w="3168" w:type="dxa"/>
          </w:tcPr>
          <w:p w14:paraId="47B527F1" w14:textId="77777777" w:rsidR="00263BAD" w:rsidRDefault="00000000">
            <w:pPr>
              <w:pStyle w:val="Compact"/>
            </w:pPr>
            <w:r>
              <w:t>Ongoing</w:t>
            </w:r>
          </w:p>
        </w:tc>
        <w:tc>
          <w:tcPr>
            <w:tcW w:w="2534" w:type="dxa"/>
          </w:tcPr>
          <w:p w14:paraId="0BCA2BD6" w14:textId="77777777" w:rsidR="00263BAD" w:rsidRDefault="00000000">
            <w:pPr>
              <w:pStyle w:val="Compact"/>
            </w:pPr>
            <w:r>
              <w:t>Single DFW-accountable concession support desk. 30-minute acknowledgment / 4-hour resolution SLA during operating hours. AT&amp;T provides Tier 2/3 escalation (2-hour response during operating hours).</w:t>
            </w:r>
          </w:p>
        </w:tc>
      </w:tr>
    </w:tbl>
    <w:p w14:paraId="36317F9D" w14:textId="77777777" w:rsidR="00263BAD" w:rsidRDefault="00000000">
      <w:pPr>
        <w:pStyle w:val="Heading2"/>
      </w:pPr>
      <w:bookmarkStart w:id="61" w:name="airline-deployment"/>
      <w:bookmarkEnd w:id="60"/>
      <w:r>
        <w:t>1.10 Airline Deployment</w:t>
      </w:r>
    </w:p>
    <w:tbl>
      <w:tblPr>
        <w:tblStyle w:val="Table"/>
        <w:tblW w:w="5000" w:type="pct"/>
        <w:tblLayout w:type="fixed"/>
        <w:tblLook w:val="0020" w:firstRow="1" w:lastRow="0" w:firstColumn="0" w:lastColumn="0" w:noHBand="0" w:noVBand="0"/>
      </w:tblPr>
      <w:tblGrid>
        <w:gridCol w:w="2621"/>
        <w:gridCol w:w="3744"/>
        <w:gridCol w:w="2995"/>
      </w:tblGrid>
      <w:tr w:rsidR="00263BAD" w14:paraId="30AC3779" w14:textId="77777777" w:rsidTr="00263BAD">
        <w:trPr>
          <w:cnfStyle w:val="100000000000" w:firstRow="1" w:lastRow="0" w:firstColumn="0" w:lastColumn="0" w:oddVBand="0" w:evenVBand="0" w:oddHBand="0" w:evenHBand="0" w:firstRowFirstColumn="0" w:firstRowLastColumn="0" w:lastRowFirstColumn="0" w:lastRowLastColumn="0"/>
          <w:tblHeader/>
        </w:trPr>
        <w:tc>
          <w:tcPr>
            <w:tcW w:w="2217" w:type="dxa"/>
          </w:tcPr>
          <w:p w14:paraId="23F9811B" w14:textId="77777777" w:rsidR="00263BAD" w:rsidRDefault="00000000">
            <w:pPr>
              <w:pStyle w:val="Compact"/>
            </w:pPr>
            <w:r>
              <w:t>Track</w:t>
            </w:r>
          </w:p>
        </w:tc>
        <w:tc>
          <w:tcPr>
            <w:tcW w:w="3168" w:type="dxa"/>
          </w:tcPr>
          <w:p w14:paraId="35DA9ED5" w14:textId="77777777" w:rsidR="00263BAD" w:rsidRDefault="00000000">
            <w:pPr>
              <w:pStyle w:val="Compact"/>
            </w:pPr>
            <w:r>
              <w:t>Timeline</w:t>
            </w:r>
          </w:p>
        </w:tc>
        <w:tc>
          <w:tcPr>
            <w:tcW w:w="2534" w:type="dxa"/>
          </w:tcPr>
          <w:p w14:paraId="1F0C29CC" w14:textId="77777777" w:rsidR="00263BAD" w:rsidRDefault="00000000">
            <w:pPr>
              <w:pStyle w:val="Compact"/>
            </w:pPr>
            <w:r>
              <w:t>Detail</w:t>
            </w:r>
          </w:p>
        </w:tc>
      </w:tr>
      <w:tr w:rsidR="00263BAD" w14:paraId="43D620A0" w14:textId="77777777">
        <w:tc>
          <w:tcPr>
            <w:tcW w:w="2217" w:type="dxa"/>
          </w:tcPr>
          <w:p w14:paraId="59D8F7EB" w14:textId="77777777" w:rsidR="00263BAD" w:rsidRDefault="00000000">
            <w:pPr>
              <w:pStyle w:val="Compact"/>
            </w:pPr>
            <w:r>
              <w:t>Terminal F</w:t>
            </w:r>
          </w:p>
        </w:tc>
        <w:tc>
          <w:tcPr>
            <w:tcW w:w="3168" w:type="dxa"/>
          </w:tcPr>
          <w:p w14:paraId="73ABDFD7" w14:textId="77777777" w:rsidR="00263BAD" w:rsidRDefault="00000000">
            <w:pPr>
              <w:pStyle w:val="Compact"/>
            </w:pPr>
            <w:r>
              <w:t>Phase 3 (greenfield, day-one native 5G)</w:t>
            </w:r>
          </w:p>
        </w:tc>
        <w:tc>
          <w:tcPr>
            <w:tcW w:w="2534" w:type="dxa"/>
          </w:tcPr>
          <w:p w14:paraId="23B72368" w14:textId="77777777" w:rsidR="00263BAD" w:rsidRDefault="00000000">
            <w:pPr>
              <w:pStyle w:val="Compact"/>
            </w:pPr>
            <w:r>
              <w:t xml:space="preserve">$8-12M airline co-investment as prepaid access fees. DFW-owned, airline-tagged in asset </w:t>
            </w:r>
            <w:r>
              <w:lastRenderedPageBreak/>
              <w:t>registry. Performance guarantees: ≤20ms latency, 50 Mbps/gate, ≥99.95% handoff success at tug speeds. If specs unmet after 90-day remediation, airline gains co-design authority over affected zones.</w:t>
            </w:r>
          </w:p>
        </w:tc>
      </w:tr>
      <w:tr w:rsidR="00263BAD" w14:paraId="24D081FD" w14:textId="77777777">
        <w:tc>
          <w:tcPr>
            <w:tcW w:w="2217" w:type="dxa"/>
          </w:tcPr>
          <w:p w14:paraId="08AE7DC9" w14:textId="77777777" w:rsidR="00263BAD" w:rsidRDefault="00000000">
            <w:pPr>
              <w:pStyle w:val="Compact"/>
            </w:pPr>
            <w:r>
              <w:lastRenderedPageBreak/>
              <w:t>Terminal C</w:t>
            </w:r>
          </w:p>
        </w:tc>
        <w:tc>
          <w:tcPr>
            <w:tcW w:w="3168" w:type="dxa"/>
          </w:tcPr>
          <w:p w14:paraId="291C2B76" w14:textId="77777777" w:rsidR="00263BAD" w:rsidRDefault="00000000">
            <w:pPr>
              <w:pStyle w:val="Compact"/>
            </w:pPr>
            <w:r>
              <w:t>Phase 2 (aligned with $3B rebuild)</w:t>
            </w:r>
          </w:p>
        </w:tc>
        <w:tc>
          <w:tcPr>
            <w:tcW w:w="2534" w:type="dxa"/>
          </w:tcPr>
          <w:p w14:paraId="38BC247C" w14:textId="77777777" w:rsidR="00263BAD" w:rsidRDefault="00000000">
            <w:pPr>
              <w:pStyle w:val="Compact"/>
            </w:pPr>
            <w:r>
              <w:t>5G in rebuilt sections on construction timeline. Existing CBRS in non-rebuilt sections. Full Terminal C 5G ≤6 months after construction completion.</w:t>
            </w:r>
          </w:p>
        </w:tc>
      </w:tr>
      <w:tr w:rsidR="00263BAD" w14:paraId="59914677" w14:textId="77777777">
        <w:tc>
          <w:tcPr>
            <w:tcW w:w="2217" w:type="dxa"/>
          </w:tcPr>
          <w:p w14:paraId="6E1791B0" w14:textId="77777777" w:rsidR="00263BAD" w:rsidRDefault="00000000">
            <w:pPr>
              <w:pStyle w:val="Compact"/>
            </w:pPr>
            <w:r>
              <w:t>Terminals A/B</w:t>
            </w:r>
          </w:p>
        </w:tc>
        <w:tc>
          <w:tcPr>
            <w:tcW w:w="3168" w:type="dxa"/>
          </w:tcPr>
          <w:p w14:paraId="193CF16B" w14:textId="77777777" w:rsidR="00263BAD" w:rsidRDefault="00000000">
            <w:pPr>
              <w:pStyle w:val="Compact"/>
            </w:pPr>
            <w:r>
              <w:t>Phase 4 (18 months post Terminal C completion)</w:t>
            </w:r>
          </w:p>
        </w:tc>
        <w:tc>
          <w:tcPr>
            <w:tcW w:w="2534" w:type="dxa"/>
          </w:tcPr>
          <w:p w14:paraId="52065FAD" w14:textId="77777777" w:rsidR="00263BAD" w:rsidRDefault="00000000">
            <w:pPr>
              <w:pStyle w:val="Compact"/>
            </w:pPr>
            <w:r>
              <w:t>Migration assuming SLAs proven in Terminals F and C.</w:t>
            </w:r>
          </w:p>
        </w:tc>
      </w:tr>
      <w:tr w:rsidR="00263BAD" w14:paraId="25931A85" w14:textId="77777777">
        <w:tc>
          <w:tcPr>
            <w:tcW w:w="2217" w:type="dxa"/>
          </w:tcPr>
          <w:p w14:paraId="35491C2C" w14:textId="77777777" w:rsidR="00263BAD" w:rsidRDefault="00000000">
            <w:pPr>
              <w:pStyle w:val="Compact"/>
            </w:pPr>
            <w:r>
              <w:t>Existing device fleet</w:t>
            </w:r>
          </w:p>
        </w:tc>
        <w:tc>
          <w:tcPr>
            <w:tcW w:w="3168" w:type="dxa"/>
          </w:tcPr>
          <w:p w14:paraId="50CA8EC3" w14:textId="77777777" w:rsidR="00263BAD" w:rsidRDefault="00000000">
            <w:pPr>
              <w:pStyle w:val="Compact"/>
            </w:pPr>
            <w:r>
              <w:t>Throughout</w:t>
            </w:r>
          </w:p>
        </w:tc>
        <w:tc>
          <w:tcPr>
            <w:tcW w:w="2534" w:type="dxa"/>
          </w:tcPr>
          <w:p w14:paraId="05D3B353" w14:textId="77777777" w:rsidR="00263BAD" w:rsidRDefault="00000000">
            <w:pPr>
              <w:pStyle w:val="Compact"/>
            </w:pPr>
            <w:r>
              <w:t>800-900 iPads and 200-400+ IoT devices connect natively via CBRS-compatible access layer. No forced migration. Any required migration: DFW/AT&amp;T cost, zero disruption during 0600-2200, 90-day parallel, rollback at airline discretion.</w:t>
            </w:r>
          </w:p>
        </w:tc>
      </w:tr>
      <w:tr w:rsidR="00263BAD" w14:paraId="2F2C02CE" w14:textId="77777777">
        <w:tc>
          <w:tcPr>
            <w:tcW w:w="2217" w:type="dxa"/>
          </w:tcPr>
          <w:p w14:paraId="176D2FF8" w14:textId="77777777" w:rsidR="00263BAD" w:rsidRDefault="00000000">
            <w:pPr>
              <w:pStyle w:val="Compact"/>
            </w:pPr>
            <w:r>
              <w:t>Dedicated slice</w:t>
            </w:r>
          </w:p>
        </w:tc>
        <w:tc>
          <w:tcPr>
            <w:tcW w:w="3168" w:type="dxa"/>
          </w:tcPr>
          <w:p w14:paraId="52D5F3CA" w14:textId="77777777" w:rsidR="00263BAD" w:rsidRDefault="00000000">
            <w:pPr>
              <w:pStyle w:val="Compact"/>
            </w:pPr>
            <w:r>
              <w:t>From onboarding</w:t>
            </w:r>
          </w:p>
        </w:tc>
        <w:tc>
          <w:tcPr>
            <w:tcW w:w="2534" w:type="dxa"/>
          </w:tcPr>
          <w:p w14:paraId="74F67D26" w14:textId="77777777" w:rsidR="00263BAD" w:rsidRDefault="00000000">
            <w:pPr>
              <w:pStyle w:val="Compact"/>
            </w:pPr>
            <w:r>
              <w:t>Cryptographically isolated. Direct admin API/portal with full CRUD. 60-second policy propagation. Airline manages QoS, device provisioning, ACLs, routing within slice.</w:t>
            </w:r>
          </w:p>
        </w:tc>
      </w:tr>
      <w:tr w:rsidR="00263BAD" w14:paraId="16846D39" w14:textId="77777777">
        <w:tc>
          <w:tcPr>
            <w:tcW w:w="2217" w:type="dxa"/>
          </w:tcPr>
          <w:p w14:paraId="4674772C" w14:textId="77777777" w:rsidR="00263BAD" w:rsidRDefault="00000000">
            <w:pPr>
              <w:pStyle w:val="Compact"/>
            </w:pPr>
            <w:r>
              <w:t>Failover</w:t>
            </w:r>
          </w:p>
        </w:tc>
        <w:tc>
          <w:tcPr>
            <w:tcW w:w="3168" w:type="dxa"/>
          </w:tcPr>
          <w:p w14:paraId="7D0CA0C2" w14:textId="77777777" w:rsidR="00263BAD" w:rsidRDefault="00000000">
            <w:pPr>
              <w:pStyle w:val="Compact"/>
            </w:pPr>
            <w:r>
              <w:t>Continuous</w:t>
            </w:r>
          </w:p>
        </w:tc>
        <w:tc>
          <w:tcPr>
            <w:tcW w:w="2534" w:type="dxa"/>
          </w:tcPr>
          <w:p w14:paraId="68802125" w14:textId="77777777" w:rsidR="00263BAD" w:rsidRDefault="00000000">
            <w:pPr>
              <w:pStyle w:val="Compact"/>
            </w:pPr>
            <w:r>
              <w:t xml:space="preserve">30-second automatic failover to cellular backup. Monthly testing. Airline retains right to provision </w:t>
            </w:r>
            <w:r>
              <w:lastRenderedPageBreak/>
              <w:t>failover SIMs on any carrier.</w:t>
            </w:r>
          </w:p>
        </w:tc>
      </w:tr>
    </w:tbl>
    <w:p w14:paraId="715EE2F2" w14:textId="77777777" w:rsidR="00263BAD" w:rsidRDefault="00000000">
      <w:pPr>
        <w:pStyle w:val="Heading2"/>
      </w:pPr>
      <w:bookmarkStart w:id="62" w:name="att-branding"/>
      <w:bookmarkEnd w:id="61"/>
      <w:r>
        <w:lastRenderedPageBreak/>
        <w:t>1.11 AT&amp;T Branding</w:t>
      </w:r>
    </w:p>
    <w:tbl>
      <w:tblPr>
        <w:tblStyle w:val="Table"/>
        <w:tblW w:w="5000" w:type="pct"/>
        <w:tblLayout w:type="fixed"/>
        <w:tblLook w:val="0020" w:firstRow="1" w:lastRow="0" w:firstColumn="0" w:lastColumn="0" w:noHBand="0" w:noVBand="0"/>
      </w:tblPr>
      <w:tblGrid>
        <w:gridCol w:w="2633"/>
        <w:gridCol w:w="3217"/>
        <w:gridCol w:w="3510"/>
      </w:tblGrid>
      <w:tr w:rsidR="00263BAD" w14:paraId="3BA063E4" w14:textId="77777777" w:rsidTr="00263BAD">
        <w:trPr>
          <w:cnfStyle w:val="100000000000" w:firstRow="1" w:lastRow="0" w:firstColumn="0" w:lastColumn="0" w:oddVBand="0" w:evenVBand="0" w:oddHBand="0" w:evenHBand="0" w:firstRowFirstColumn="0" w:firstRowLastColumn="0" w:lastRowFirstColumn="0" w:lastRowLastColumn="0"/>
          <w:tblHeader/>
        </w:trPr>
        <w:tc>
          <w:tcPr>
            <w:tcW w:w="2227" w:type="dxa"/>
          </w:tcPr>
          <w:p w14:paraId="60354371" w14:textId="77777777" w:rsidR="00263BAD" w:rsidRDefault="00000000">
            <w:pPr>
              <w:pStyle w:val="Compact"/>
            </w:pPr>
            <w:r>
              <w:t>Context</w:t>
            </w:r>
          </w:p>
        </w:tc>
        <w:tc>
          <w:tcPr>
            <w:tcW w:w="2722" w:type="dxa"/>
          </w:tcPr>
          <w:p w14:paraId="766924AF" w14:textId="77777777" w:rsidR="00263BAD" w:rsidRDefault="00000000">
            <w:pPr>
              <w:pStyle w:val="Compact"/>
            </w:pPr>
            <w:r>
              <w:t>Permitted</w:t>
            </w:r>
          </w:p>
        </w:tc>
        <w:tc>
          <w:tcPr>
            <w:tcW w:w="2970" w:type="dxa"/>
          </w:tcPr>
          <w:p w14:paraId="3AB13739" w14:textId="77777777" w:rsidR="00263BAD" w:rsidRDefault="00000000">
            <w:pPr>
              <w:pStyle w:val="Compact"/>
            </w:pPr>
            <w:r>
              <w:t>Prohibited</w:t>
            </w:r>
          </w:p>
        </w:tc>
      </w:tr>
      <w:tr w:rsidR="00263BAD" w14:paraId="2CA46F66" w14:textId="77777777">
        <w:tc>
          <w:tcPr>
            <w:tcW w:w="2227" w:type="dxa"/>
          </w:tcPr>
          <w:p w14:paraId="13250809" w14:textId="77777777" w:rsidR="00263BAD" w:rsidRDefault="00000000">
            <w:pPr>
              <w:pStyle w:val="Compact"/>
            </w:pPr>
            <w:r>
              <w:t>Passenger Wi-Fi/5G captive portal</w:t>
            </w:r>
          </w:p>
        </w:tc>
        <w:tc>
          <w:tcPr>
            <w:tcW w:w="2722" w:type="dxa"/>
          </w:tcPr>
          <w:p w14:paraId="0EB1EB75" w14:textId="77777777" w:rsidR="00263BAD" w:rsidRDefault="00000000">
            <w:pPr>
              <w:pStyle w:val="Compact"/>
            </w:pPr>
            <w:r>
              <w:t>“DFW 5G — Powered by AT&amp;T”</w:t>
            </w:r>
          </w:p>
        </w:tc>
        <w:tc>
          <w:tcPr>
            <w:tcW w:w="2970" w:type="dxa"/>
          </w:tcPr>
          <w:p w14:paraId="5AA2A518" w14:textId="77777777" w:rsidR="00263BAD" w:rsidRDefault="00000000">
            <w:pPr>
              <w:pStyle w:val="Compact"/>
            </w:pPr>
            <w:r>
              <w:t>—</w:t>
            </w:r>
          </w:p>
        </w:tc>
      </w:tr>
      <w:tr w:rsidR="00263BAD" w14:paraId="6F3D0BBE" w14:textId="77777777">
        <w:tc>
          <w:tcPr>
            <w:tcW w:w="2227" w:type="dxa"/>
          </w:tcPr>
          <w:p w14:paraId="3B526230" w14:textId="77777777" w:rsidR="00263BAD" w:rsidRDefault="00000000">
            <w:pPr>
              <w:pStyle w:val="Compact"/>
            </w:pPr>
            <w:r>
              <w:t>Tenant service agreements</w:t>
            </w:r>
          </w:p>
        </w:tc>
        <w:tc>
          <w:tcPr>
            <w:tcW w:w="2722" w:type="dxa"/>
          </w:tcPr>
          <w:p w14:paraId="628DA5E0" w14:textId="77777777" w:rsidR="00263BAD" w:rsidRDefault="00000000">
            <w:pPr>
              <w:pStyle w:val="Compact"/>
            </w:pPr>
            <w:r>
              <w:t>“Carrier operations by AT&amp;T” in technical appendix</w:t>
            </w:r>
          </w:p>
        </w:tc>
        <w:tc>
          <w:tcPr>
            <w:tcW w:w="2970" w:type="dxa"/>
          </w:tcPr>
          <w:p w14:paraId="6F21656D" w14:textId="77777777" w:rsidR="00263BAD" w:rsidRDefault="00000000">
            <w:pPr>
              <w:pStyle w:val="Compact"/>
            </w:pPr>
            <w:r>
              <w:t>—</w:t>
            </w:r>
          </w:p>
        </w:tc>
      </w:tr>
      <w:tr w:rsidR="00263BAD" w14:paraId="1E0D9783" w14:textId="77777777">
        <w:tc>
          <w:tcPr>
            <w:tcW w:w="2227" w:type="dxa"/>
          </w:tcPr>
          <w:p w14:paraId="13F86FB0" w14:textId="77777777" w:rsidR="00263BAD" w:rsidRDefault="00000000">
            <w:pPr>
              <w:pStyle w:val="Compact"/>
            </w:pPr>
            <w:r>
              <w:t>DFW technology marketing materials</w:t>
            </w:r>
          </w:p>
        </w:tc>
        <w:tc>
          <w:tcPr>
            <w:tcW w:w="2722" w:type="dxa"/>
          </w:tcPr>
          <w:p w14:paraId="3CE16990" w14:textId="77777777" w:rsidR="00263BAD" w:rsidRDefault="00000000">
            <w:pPr>
              <w:pStyle w:val="Compact"/>
            </w:pPr>
            <w:r>
              <w:t>Co-referenced as carrier-operations partner</w:t>
            </w:r>
          </w:p>
        </w:tc>
        <w:tc>
          <w:tcPr>
            <w:tcW w:w="2970" w:type="dxa"/>
          </w:tcPr>
          <w:p w14:paraId="2E9B7CC0" w14:textId="77777777" w:rsidR="00263BAD" w:rsidRDefault="00000000">
            <w:pPr>
              <w:pStyle w:val="Compact"/>
            </w:pPr>
            <w:r>
              <w:t>—</w:t>
            </w:r>
          </w:p>
        </w:tc>
      </w:tr>
      <w:tr w:rsidR="00263BAD" w14:paraId="1F85AF16" w14:textId="77777777">
        <w:tc>
          <w:tcPr>
            <w:tcW w:w="2227" w:type="dxa"/>
          </w:tcPr>
          <w:p w14:paraId="0A7A3431" w14:textId="77777777" w:rsidR="00263BAD" w:rsidRDefault="00000000">
            <w:pPr>
              <w:pStyle w:val="Compact"/>
            </w:pPr>
            <w:r>
              <w:t>AT&amp;T enterprise sales materials</w:t>
            </w:r>
          </w:p>
        </w:tc>
        <w:tc>
          <w:tcPr>
            <w:tcW w:w="2722" w:type="dxa"/>
          </w:tcPr>
          <w:p w14:paraId="0D30E6BD" w14:textId="77777777" w:rsidR="00263BAD" w:rsidRDefault="00000000">
            <w:pPr>
              <w:pStyle w:val="Compact"/>
            </w:pPr>
            <w:r>
              <w:t>May reference DFW (subject to DFW approval, security redactions)</w:t>
            </w:r>
          </w:p>
        </w:tc>
        <w:tc>
          <w:tcPr>
            <w:tcW w:w="2970" w:type="dxa"/>
          </w:tcPr>
          <w:p w14:paraId="28109736" w14:textId="77777777" w:rsidR="00263BAD" w:rsidRDefault="00000000">
            <w:pPr>
              <w:pStyle w:val="Compact"/>
            </w:pPr>
            <w:r>
              <w:t>—</w:t>
            </w:r>
          </w:p>
        </w:tc>
      </w:tr>
      <w:tr w:rsidR="00263BAD" w14:paraId="4CA98492" w14:textId="77777777">
        <w:tc>
          <w:tcPr>
            <w:tcW w:w="2227" w:type="dxa"/>
          </w:tcPr>
          <w:p w14:paraId="669AA8DF" w14:textId="77777777" w:rsidR="00263BAD" w:rsidRDefault="00000000">
            <w:pPr>
              <w:pStyle w:val="Compact"/>
            </w:pPr>
            <w:r>
              <w:t>DFW data analytics products</w:t>
            </w:r>
          </w:p>
        </w:tc>
        <w:tc>
          <w:tcPr>
            <w:tcW w:w="2722" w:type="dxa"/>
          </w:tcPr>
          <w:p w14:paraId="564D5099" w14:textId="77777777" w:rsidR="00263BAD" w:rsidRDefault="00000000">
            <w:pPr>
              <w:pStyle w:val="Compact"/>
            </w:pPr>
            <w:r>
              <w:t>—</w:t>
            </w:r>
          </w:p>
        </w:tc>
        <w:tc>
          <w:tcPr>
            <w:tcW w:w="2970" w:type="dxa"/>
          </w:tcPr>
          <w:p w14:paraId="6F19D266" w14:textId="77777777" w:rsidR="00263BAD" w:rsidRDefault="00000000">
            <w:pPr>
              <w:pStyle w:val="Compact"/>
            </w:pPr>
            <w:r>
              <w:rPr>
                <w:b/>
                <w:bCs/>
              </w:rPr>
              <w:t>Prohibited</w:t>
            </w:r>
          </w:p>
        </w:tc>
      </w:tr>
      <w:tr w:rsidR="00263BAD" w14:paraId="1A6C818A" w14:textId="77777777">
        <w:tc>
          <w:tcPr>
            <w:tcW w:w="2227" w:type="dxa"/>
          </w:tcPr>
          <w:p w14:paraId="1E4FB613" w14:textId="77777777" w:rsidR="00263BAD" w:rsidRDefault="00000000">
            <w:pPr>
              <w:pStyle w:val="Compact"/>
            </w:pPr>
            <w:r>
              <w:t>DFW advertising platform</w:t>
            </w:r>
          </w:p>
        </w:tc>
        <w:tc>
          <w:tcPr>
            <w:tcW w:w="2722" w:type="dxa"/>
          </w:tcPr>
          <w:p w14:paraId="7308B2FE" w14:textId="77777777" w:rsidR="00263BAD" w:rsidRDefault="00000000">
            <w:pPr>
              <w:pStyle w:val="Compact"/>
            </w:pPr>
            <w:r>
              <w:t>—</w:t>
            </w:r>
          </w:p>
        </w:tc>
        <w:tc>
          <w:tcPr>
            <w:tcW w:w="2970" w:type="dxa"/>
          </w:tcPr>
          <w:p w14:paraId="2FC7AE0A" w14:textId="77777777" w:rsidR="00263BAD" w:rsidRDefault="00000000">
            <w:pPr>
              <w:pStyle w:val="Compact"/>
            </w:pPr>
            <w:r>
              <w:rPr>
                <w:b/>
                <w:bCs/>
              </w:rPr>
              <w:t>Prohibited</w:t>
            </w:r>
          </w:p>
        </w:tc>
      </w:tr>
      <w:tr w:rsidR="00263BAD" w14:paraId="1372A4DA" w14:textId="77777777">
        <w:tc>
          <w:tcPr>
            <w:tcW w:w="2227" w:type="dxa"/>
          </w:tcPr>
          <w:p w14:paraId="4FB23EAF" w14:textId="77777777" w:rsidR="00263BAD" w:rsidRDefault="00000000">
            <w:pPr>
              <w:pStyle w:val="Compact"/>
            </w:pPr>
            <w:r>
              <w:t>Tenant-facing analytics dashboards</w:t>
            </w:r>
          </w:p>
        </w:tc>
        <w:tc>
          <w:tcPr>
            <w:tcW w:w="2722" w:type="dxa"/>
          </w:tcPr>
          <w:p w14:paraId="041B9838" w14:textId="77777777" w:rsidR="00263BAD" w:rsidRDefault="00000000">
            <w:pPr>
              <w:pStyle w:val="Compact"/>
            </w:pPr>
            <w:r>
              <w:t>—</w:t>
            </w:r>
          </w:p>
        </w:tc>
        <w:tc>
          <w:tcPr>
            <w:tcW w:w="2970" w:type="dxa"/>
          </w:tcPr>
          <w:p w14:paraId="31AB4B40" w14:textId="77777777" w:rsidR="00263BAD" w:rsidRDefault="00000000">
            <w:pPr>
              <w:pStyle w:val="Compact"/>
            </w:pPr>
            <w:r>
              <w:rPr>
                <w:b/>
                <w:bCs/>
              </w:rPr>
              <w:t>Prohibited</w:t>
            </w:r>
          </w:p>
        </w:tc>
      </w:tr>
      <w:tr w:rsidR="00263BAD" w14:paraId="79F1211F" w14:textId="77777777">
        <w:tc>
          <w:tcPr>
            <w:tcW w:w="2227" w:type="dxa"/>
          </w:tcPr>
          <w:p w14:paraId="302B076D" w14:textId="77777777" w:rsidR="00263BAD" w:rsidRDefault="00000000">
            <w:pPr>
              <w:pStyle w:val="Compact"/>
            </w:pPr>
            <w:r>
              <w:t>Airline operational network interfaces</w:t>
            </w:r>
          </w:p>
        </w:tc>
        <w:tc>
          <w:tcPr>
            <w:tcW w:w="2722" w:type="dxa"/>
          </w:tcPr>
          <w:p w14:paraId="7DC8BE54" w14:textId="77777777" w:rsidR="00263BAD" w:rsidRDefault="00000000">
            <w:pPr>
              <w:pStyle w:val="Compact"/>
            </w:pPr>
            <w:r>
              <w:t>—</w:t>
            </w:r>
          </w:p>
        </w:tc>
        <w:tc>
          <w:tcPr>
            <w:tcW w:w="2970" w:type="dxa"/>
          </w:tcPr>
          <w:p w14:paraId="193AA5A3" w14:textId="77777777" w:rsidR="00263BAD" w:rsidRDefault="00000000">
            <w:pPr>
              <w:pStyle w:val="Compact"/>
            </w:pPr>
            <w:r>
              <w:rPr>
                <w:b/>
                <w:bCs/>
              </w:rPr>
              <w:t>Prohibited</w:t>
            </w:r>
          </w:p>
        </w:tc>
      </w:tr>
      <w:tr w:rsidR="00263BAD" w14:paraId="284F4537" w14:textId="77777777">
        <w:tc>
          <w:tcPr>
            <w:tcW w:w="2227" w:type="dxa"/>
          </w:tcPr>
          <w:p w14:paraId="3290AA55" w14:textId="77777777" w:rsidR="00263BAD" w:rsidRDefault="00000000">
            <w:pPr>
              <w:pStyle w:val="Compact"/>
            </w:pPr>
            <w:r>
              <w:t>Cargo operational networks</w:t>
            </w:r>
          </w:p>
        </w:tc>
        <w:tc>
          <w:tcPr>
            <w:tcW w:w="2722" w:type="dxa"/>
          </w:tcPr>
          <w:p w14:paraId="72E35352" w14:textId="77777777" w:rsidR="00263BAD" w:rsidRDefault="00000000">
            <w:pPr>
              <w:pStyle w:val="Compact"/>
            </w:pPr>
            <w:r>
              <w:t>—</w:t>
            </w:r>
          </w:p>
        </w:tc>
        <w:tc>
          <w:tcPr>
            <w:tcW w:w="2970" w:type="dxa"/>
          </w:tcPr>
          <w:p w14:paraId="160065D4" w14:textId="77777777" w:rsidR="00263BAD" w:rsidRDefault="00000000">
            <w:pPr>
              <w:pStyle w:val="Compact"/>
            </w:pPr>
            <w:r>
              <w:rPr>
                <w:b/>
                <w:bCs/>
              </w:rPr>
              <w:t>Prohibited</w:t>
            </w:r>
          </w:p>
        </w:tc>
      </w:tr>
      <w:tr w:rsidR="00263BAD" w14:paraId="35DE2718" w14:textId="77777777">
        <w:tc>
          <w:tcPr>
            <w:tcW w:w="2227" w:type="dxa"/>
          </w:tcPr>
          <w:p w14:paraId="041F2899" w14:textId="77777777" w:rsidR="00263BAD" w:rsidRDefault="00000000">
            <w:pPr>
              <w:pStyle w:val="Compact"/>
            </w:pPr>
            <w:r>
              <w:t>Secured zones (ramp, TSA, CBP, SIDA areas)</w:t>
            </w:r>
          </w:p>
        </w:tc>
        <w:tc>
          <w:tcPr>
            <w:tcW w:w="2722" w:type="dxa"/>
          </w:tcPr>
          <w:p w14:paraId="3A653259" w14:textId="77777777" w:rsidR="00263BAD" w:rsidRDefault="00000000">
            <w:pPr>
              <w:pStyle w:val="Compact"/>
            </w:pPr>
            <w:r>
              <w:t>—</w:t>
            </w:r>
          </w:p>
        </w:tc>
        <w:tc>
          <w:tcPr>
            <w:tcW w:w="2970" w:type="dxa"/>
          </w:tcPr>
          <w:p w14:paraId="57496615" w14:textId="77777777" w:rsidR="00263BAD" w:rsidRDefault="00000000">
            <w:pPr>
              <w:pStyle w:val="Compact"/>
            </w:pPr>
            <w:r>
              <w:rPr>
                <w:b/>
                <w:bCs/>
              </w:rPr>
              <w:t>Prohibited</w:t>
            </w:r>
          </w:p>
        </w:tc>
      </w:tr>
      <w:tr w:rsidR="00263BAD" w14:paraId="77E84DDC" w14:textId="77777777">
        <w:tc>
          <w:tcPr>
            <w:tcW w:w="2227" w:type="dxa"/>
          </w:tcPr>
          <w:p w14:paraId="268E9A0A" w14:textId="77777777" w:rsidR="00263BAD" w:rsidRDefault="00000000">
            <w:pPr>
              <w:pStyle w:val="Compact"/>
            </w:pPr>
            <w:r>
              <w:t>Inside concession locations (customer-facing)</w:t>
            </w:r>
          </w:p>
        </w:tc>
        <w:tc>
          <w:tcPr>
            <w:tcW w:w="2722" w:type="dxa"/>
          </w:tcPr>
          <w:p w14:paraId="47B82EB3" w14:textId="77777777" w:rsidR="00263BAD" w:rsidRDefault="00000000">
            <w:pPr>
              <w:pStyle w:val="Compact"/>
            </w:pPr>
            <w:r>
              <w:t>—</w:t>
            </w:r>
          </w:p>
        </w:tc>
        <w:tc>
          <w:tcPr>
            <w:tcW w:w="2970" w:type="dxa"/>
          </w:tcPr>
          <w:p w14:paraId="7FE46449" w14:textId="77777777" w:rsidR="00263BAD" w:rsidRDefault="00000000">
            <w:pPr>
              <w:pStyle w:val="Compact"/>
            </w:pPr>
            <w:r>
              <w:rPr>
                <w:b/>
                <w:bCs/>
              </w:rPr>
              <w:t>Prohibited</w:t>
            </w:r>
          </w:p>
        </w:tc>
      </w:tr>
    </w:tbl>
    <w:p w14:paraId="25FFEF2E" w14:textId="77777777" w:rsidR="00263BAD" w:rsidRDefault="00154EE6">
      <w:r>
        <w:rPr>
          <w:noProof/>
        </w:rPr>
        <w:pict w14:anchorId="06F17B5B">
          <v:rect id="_x0000_i1027" alt="" style="width:468pt;height:.05pt;mso-width-percent:0;mso-height-percent:0;mso-width-percent:0;mso-height-percent:0" o:hralign="center" o:hrstd="t" o:hr="t"/>
        </w:pict>
      </w:r>
    </w:p>
    <w:p w14:paraId="66876DBB" w14:textId="77777777" w:rsidR="00263BAD" w:rsidRDefault="00000000">
      <w:pPr>
        <w:pStyle w:val="Heading1"/>
      </w:pPr>
      <w:bookmarkStart w:id="63" w:name="constraint-satisfaction-matrix"/>
      <w:bookmarkEnd w:id="44"/>
      <w:bookmarkEnd w:id="62"/>
      <w:r>
        <w:t>2. CONSTRAINT SATISFACTION MATRIX</w:t>
      </w:r>
    </w:p>
    <w:p w14:paraId="74899DB6" w14:textId="77777777" w:rsidR="00263BAD" w:rsidRDefault="00000000">
      <w:pPr>
        <w:pStyle w:val="Heading2"/>
      </w:pPr>
      <w:bookmarkStart w:id="64" w:name="airport-cio-12-hard-constraints"/>
      <w:r>
        <w:t>2.1 Airport CIO — 12 HARD Constraints</w:t>
      </w:r>
    </w:p>
    <w:tbl>
      <w:tblPr>
        <w:tblStyle w:val="Table"/>
        <w:tblW w:w="5000" w:type="pct"/>
        <w:tblLayout w:type="fixed"/>
        <w:tblLook w:val="0020" w:firstRow="1" w:lastRow="0" w:firstColumn="0" w:lastColumn="0" w:noHBand="0" w:noVBand="0"/>
      </w:tblPr>
      <w:tblGrid>
        <w:gridCol w:w="669"/>
        <w:gridCol w:w="1838"/>
        <w:gridCol w:w="2674"/>
        <w:gridCol w:w="2842"/>
        <w:gridCol w:w="1337"/>
      </w:tblGrid>
      <w:tr w:rsidR="00263BAD" w14:paraId="53D59719" w14:textId="77777777" w:rsidTr="00263BAD">
        <w:trPr>
          <w:cnfStyle w:val="100000000000" w:firstRow="1" w:lastRow="0" w:firstColumn="0" w:lastColumn="0" w:oddVBand="0" w:evenVBand="0" w:oddHBand="0" w:evenHBand="0" w:firstRowFirstColumn="0" w:firstRowLastColumn="0" w:lastRowFirstColumn="0" w:lastRowLastColumn="0"/>
          <w:tblHeader/>
        </w:trPr>
        <w:tc>
          <w:tcPr>
            <w:tcW w:w="565" w:type="dxa"/>
          </w:tcPr>
          <w:p w14:paraId="5E7435D8" w14:textId="77777777" w:rsidR="00263BAD" w:rsidRDefault="00000000">
            <w:pPr>
              <w:pStyle w:val="Compact"/>
            </w:pPr>
            <w:r>
              <w:t>ID</w:t>
            </w:r>
          </w:p>
        </w:tc>
        <w:tc>
          <w:tcPr>
            <w:tcW w:w="1555" w:type="dxa"/>
          </w:tcPr>
          <w:p w14:paraId="2B427A82" w14:textId="77777777" w:rsidR="00263BAD" w:rsidRDefault="00000000">
            <w:pPr>
              <w:pStyle w:val="Compact"/>
            </w:pPr>
            <w:r>
              <w:t>Constraint</w:t>
            </w:r>
          </w:p>
        </w:tc>
        <w:tc>
          <w:tcPr>
            <w:tcW w:w="2262" w:type="dxa"/>
          </w:tcPr>
          <w:p w14:paraId="30629B4E" w14:textId="77777777" w:rsidR="00263BAD" w:rsidRDefault="00000000">
            <w:pPr>
              <w:pStyle w:val="Compact"/>
            </w:pPr>
            <w:r>
              <w:t>Value Required</w:t>
            </w:r>
          </w:p>
        </w:tc>
        <w:tc>
          <w:tcPr>
            <w:tcW w:w="2404" w:type="dxa"/>
          </w:tcPr>
          <w:p w14:paraId="51ECBD27" w14:textId="77777777" w:rsidR="00263BAD" w:rsidRDefault="00000000">
            <w:pPr>
              <w:pStyle w:val="Compact"/>
            </w:pPr>
            <w:r>
              <w:t>Value Delivered</w:t>
            </w:r>
          </w:p>
        </w:tc>
        <w:tc>
          <w:tcPr>
            <w:tcW w:w="1131" w:type="dxa"/>
          </w:tcPr>
          <w:p w14:paraId="02215564" w14:textId="77777777" w:rsidR="00263BAD" w:rsidRDefault="00000000">
            <w:pPr>
              <w:pStyle w:val="Compact"/>
            </w:pPr>
            <w:r>
              <w:t>Status</w:t>
            </w:r>
          </w:p>
        </w:tc>
      </w:tr>
      <w:tr w:rsidR="00263BAD" w14:paraId="1A0CDF9F" w14:textId="77777777">
        <w:tc>
          <w:tcPr>
            <w:tcW w:w="565" w:type="dxa"/>
          </w:tcPr>
          <w:p w14:paraId="441275A6" w14:textId="77777777" w:rsidR="00263BAD" w:rsidRDefault="00000000">
            <w:pPr>
              <w:pStyle w:val="Compact"/>
            </w:pPr>
            <w:r>
              <w:t>HC-1</w:t>
            </w:r>
          </w:p>
        </w:tc>
        <w:tc>
          <w:tcPr>
            <w:tcW w:w="1555" w:type="dxa"/>
          </w:tcPr>
          <w:p w14:paraId="13382A70" w14:textId="77777777" w:rsidR="00263BAD" w:rsidRDefault="00000000">
            <w:pPr>
              <w:pStyle w:val="Compact"/>
            </w:pPr>
            <w:r>
              <w:t>Zero CWP degradation during transition</w:t>
            </w:r>
          </w:p>
        </w:tc>
        <w:tc>
          <w:tcPr>
            <w:tcW w:w="2262" w:type="dxa"/>
          </w:tcPr>
          <w:p w14:paraId="6CC0C8F3" w14:textId="77777777" w:rsidR="00263BAD" w:rsidRDefault="00000000">
            <w:pPr>
              <w:pStyle w:val="Compact"/>
            </w:pPr>
            <w:r>
              <w:t xml:space="preserve">≥99.99% availability; real-time telemetry; 72-hour halt authority; AT&amp;T bears remediation </w:t>
            </w:r>
            <w:r>
              <w:lastRenderedPageBreak/>
              <w:t>costs</w:t>
            </w:r>
          </w:p>
        </w:tc>
        <w:tc>
          <w:tcPr>
            <w:tcW w:w="2404" w:type="dxa"/>
          </w:tcPr>
          <w:p w14:paraId="3AEA104F" w14:textId="77777777" w:rsidR="00263BAD" w:rsidRDefault="00000000">
            <w:pPr>
              <w:pStyle w:val="Compact"/>
            </w:pPr>
            <w:r>
              <w:lastRenderedPageBreak/>
              <w:t xml:space="preserve">≥99.99%; SNMP/streaming telemetry to DFW stack; 72-hour halt on </w:t>
            </w:r>
            <w:r>
              <w:lastRenderedPageBreak/>
              <w:t>degradation; AT&amp;T 100% remediation + $250K bond</w:t>
            </w:r>
          </w:p>
        </w:tc>
        <w:tc>
          <w:tcPr>
            <w:tcW w:w="1131" w:type="dxa"/>
          </w:tcPr>
          <w:p w14:paraId="40806E1B" w14:textId="77777777" w:rsidR="00263BAD" w:rsidRDefault="00000000">
            <w:pPr>
              <w:pStyle w:val="Compact"/>
            </w:pPr>
            <w:r>
              <w:lastRenderedPageBreak/>
              <w:t xml:space="preserve">✅ </w:t>
            </w:r>
            <w:r>
              <w:rPr>
                <w:b/>
                <w:bCs/>
              </w:rPr>
              <w:t>SATISFIED</w:t>
            </w:r>
          </w:p>
        </w:tc>
      </w:tr>
      <w:tr w:rsidR="00263BAD" w14:paraId="0A1523A5" w14:textId="77777777">
        <w:tc>
          <w:tcPr>
            <w:tcW w:w="565" w:type="dxa"/>
          </w:tcPr>
          <w:p w14:paraId="7AEB9A1E" w14:textId="77777777" w:rsidR="00263BAD" w:rsidRDefault="00000000">
            <w:pPr>
              <w:pStyle w:val="Compact"/>
            </w:pPr>
            <w:r>
              <w:t>HC-2</w:t>
            </w:r>
          </w:p>
        </w:tc>
        <w:tc>
          <w:tcPr>
            <w:tcW w:w="1555" w:type="dxa"/>
          </w:tcPr>
          <w:p w14:paraId="3B847C6A" w14:textId="77777777" w:rsidR="00263BAD" w:rsidRDefault="00000000">
            <w:pPr>
              <w:pStyle w:val="Compact"/>
            </w:pPr>
            <w:r>
              <w:t>DFW owns all infrastructure below carrier-operations API</w:t>
            </w:r>
          </w:p>
        </w:tc>
        <w:tc>
          <w:tcPr>
            <w:tcW w:w="2262" w:type="dxa"/>
          </w:tcPr>
          <w:p w14:paraId="64A5D096" w14:textId="77777777" w:rsidR="00263BAD" w:rsidRDefault="00000000">
            <w:pPr>
              <w:pStyle w:val="Compact"/>
            </w:pPr>
            <w:r>
              <w:t>100% DFW ownership; documented API boundary; CWP asset purchase option</w:t>
            </w:r>
          </w:p>
        </w:tc>
        <w:tc>
          <w:tcPr>
            <w:tcW w:w="2404" w:type="dxa"/>
          </w:tcPr>
          <w:p w14:paraId="484001C7" w14:textId="77777777" w:rsidR="00263BAD" w:rsidRDefault="00000000">
            <w:pPr>
              <w:pStyle w:val="Compact"/>
            </w:pPr>
            <w:r>
              <w:t>100% ownership; versioned API spec; CWP purchased at independent FMV appraisal</w:t>
            </w:r>
          </w:p>
        </w:tc>
        <w:tc>
          <w:tcPr>
            <w:tcW w:w="1131" w:type="dxa"/>
          </w:tcPr>
          <w:p w14:paraId="5A910FB9" w14:textId="77777777" w:rsidR="00263BAD" w:rsidRDefault="00000000">
            <w:pPr>
              <w:pStyle w:val="Compact"/>
            </w:pPr>
            <w:r>
              <w:t xml:space="preserve">✅ </w:t>
            </w:r>
            <w:r>
              <w:rPr>
                <w:b/>
                <w:bCs/>
              </w:rPr>
              <w:t>SATISFIED</w:t>
            </w:r>
          </w:p>
        </w:tc>
      </w:tr>
      <w:tr w:rsidR="00263BAD" w14:paraId="5A0ADC80" w14:textId="77777777">
        <w:tc>
          <w:tcPr>
            <w:tcW w:w="565" w:type="dxa"/>
          </w:tcPr>
          <w:p w14:paraId="680538F2" w14:textId="77777777" w:rsidR="00263BAD" w:rsidRDefault="00000000">
            <w:pPr>
              <w:pStyle w:val="Compact"/>
            </w:pPr>
            <w:r>
              <w:t>HC-3</w:t>
            </w:r>
          </w:p>
        </w:tc>
        <w:tc>
          <w:tcPr>
            <w:tcW w:w="1555" w:type="dxa"/>
          </w:tcPr>
          <w:p w14:paraId="2B668B1C" w14:textId="77777777" w:rsidR="00263BAD" w:rsidRDefault="00000000">
            <w:pPr>
              <w:pStyle w:val="Compact"/>
            </w:pPr>
            <w:r>
              <w:t>DFW sovereign security authority</w:t>
            </w:r>
          </w:p>
        </w:tc>
        <w:tc>
          <w:tcPr>
            <w:tcW w:w="2262" w:type="dxa"/>
          </w:tcPr>
          <w:p w14:paraId="17F379EE" w14:textId="77777777" w:rsidR="00263BAD" w:rsidRDefault="00000000">
            <w:pPr>
              <w:pStyle w:val="Compact"/>
            </w:pPr>
            <w:r>
              <w:t>SIEM integration; cryptographic isolation; 4-hour federal directive; pen testing; patching timelines</w:t>
            </w:r>
          </w:p>
        </w:tc>
        <w:tc>
          <w:tcPr>
            <w:tcW w:w="2404" w:type="dxa"/>
          </w:tcPr>
          <w:p w14:paraId="7299613F" w14:textId="77777777" w:rsidR="00263BAD" w:rsidRDefault="00000000">
            <w:pPr>
              <w:pStyle w:val="Compact"/>
            </w:pPr>
            <w:r>
              <w:t>All events to DFW SIEM real-time; DFW-directed HSM; 4-hour response (narrow DPA exception); quarterly pen testing; CVSS ≥9.0 in 72 hrs. Airline 30-min advance notification + 60-min post-event for zero-notice emergencies integrated.</w:t>
            </w:r>
          </w:p>
        </w:tc>
        <w:tc>
          <w:tcPr>
            <w:tcW w:w="1131" w:type="dxa"/>
          </w:tcPr>
          <w:p w14:paraId="01349A2A" w14:textId="77777777" w:rsidR="00263BAD" w:rsidRDefault="00000000">
            <w:pPr>
              <w:pStyle w:val="Compact"/>
            </w:pPr>
            <w:r>
              <w:t xml:space="preserve">✅ </w:t>
            </w:r>
            <w:r>
              <w:rPr>
                <w:b/>
                <w:bCs/>
              </w:rPr>
              <w:t>SATISFIED</w:t>
            </w:r>
          </w:p>
        </w:tc>
      </w:tr>
      <w:tr w:rsidR="00263BAD" w14:paraId="6267585B" w14:textId="77777777">
        <w:tc>
          <w:tcPr>
            <w:tcW w:w="565" w:type="dxa"/>
          </w:tcPr>
          <w:p w14:paraId="6DBA10E3" w14:textId="77777777" w:rsidR="00263BAD" w:rsidRDefault="00000000">
            <w:pPr>
              <w:pStyle w:val="Compact"/>
            </w:pPr>
            <w:r>
              <w:t>HC-4</w:t>
            </w:r>
          </w:p>
        </w:tc>
        <w:tc>
          <w:tcPr>
            <w:tcW w:w="1555" w:type="dxa"/>
          </w:tcPr>
          <w:p w14:paraId="1626B979" w14:textId="77777777" w:rsidR="00263BAD" w:rsidRDefault="00000000">
            <w:pPr>
              <w:pStyle w:val="Compact"/>
            </w:pPr>
            <w:r>
              <w:t>DFW owns Tier 1 data with explicit tenant carve-outs</w:t>
            </w:r>
          </w:p>
        </w:tc>
        <w:tc>
          <w:tcPr>
            <w:tcW w:w="2262" w:type="dxa"/>
          </w:tcPr>
          <w:p w14:paraId="66A604BC" w14:textId="77777777" w:rsidR="00263BAD" w:rsidRDefault="00000000">
            <w:pPr>
              <w:pStyle w:val="Compact"/>
            </w:pPr>
            <w:r>
              <w:t>100% DFW ownership of common-area data; no AT&amp;T commercial use; data residency on premises</w:t>
            </w:r>
          </w:p>
        </w:tc>
        <w:tc>
          <w:tcPr>
            <w:tcW w:w="2404" w:type="dxa"/>
          </w:tcPr>
          <w:p w14:paraId="0A109FD4" w14:textId="77777777" w:rsidR="00263BAD" w:rsidRDefault="00000000">
            <w:pPr>
              <w:pStyle w:val="Compact"/>
            </w:pPr>
            <w:r>
              <w:t>Unified Tenant Data Framework (Exhibit B) with 6 tiers; all tenant carve-outs codified; AT&amp;T prohibited from commercial use/aggregation; on-premises processing</w:t>
            </w:r>
          </w:p>
        </w:tc>
        <w:tc>
          <w:tcPr>
            <w:tcW w:w="1131" w:type="dxa"/>
          </w:tcPr>
          <w:p w14:paraId="3AD04156" w14:textId="77777777" w:rsidR="00263BAD" w:rsidRDefault="00000000">
            <w:pPr>
              <w:pStyle w:val="Compact"/>
            </w:pPr>
            <w:r>
              <w:t xml:space="preserve">✅ </w:t>
            </w:r>
            <w:r>
              <w:rPr>
                <w:b/>
                <w:bCs/>
              </w:rPr>
              <w:t>SATISFIED</w:t>
            </w:r>
          </w:p>
        </w:tc>
      </w:tr>
      <w:tr w:rsidR="00263BAD" w14:paraId="3B27A0BF" w14:textId="77777777">
        <w:tc>
          <w:tcPr>
            <w:tcW w:w="565" w:type="dxa"/>
          </w:tcPr>
          <w:p w14:paraId="31B58C47" w14:textId="77777777" w:rsidR="00263BAD" w:rsidRDefault="00000000">
            <w:pPr>
              <w:pStyle w:val="Compact"/>
            </w:pPr>
            <w:r>
              <w:t>HC-5</w:t>
            </w:r>
          </w:p>
        </w:tc>
        <w:tc>
          <w:tcPr>
            <w:tcW w:w="1555" w:type="dxa"/>
          </w:tcPr>
          <w:p w14:paraId="1CD344E1" w14:textId="77777777" w:rsidR="00263BAD" w:rsidRDefault="00000000">
            <w:pPr>
              <w:pStyle w:val="Compact"/>
            </w:pPr>
            <w:r>
              <w:t>FCC Part 96 compliance; AT&amp;T real-time spectrum autonomy</w:t>
            </w:r>
          </w:p>
        </w:tc>
        <w:tc>
          <w:tcPr>
            <w:tcW w:w="2262" w:type="dxa"/>
          </w:tcPr>
          <w:p w14:paraId="70063158" w14:textId="77777777" w:rsidR="00263BAD" w:rsidRDefault="00000000">
            <w:pPr>
              <w:pStyle w:val="Compact"/>
            </w:pPr>
            <w:r>
              <w:t>Sub-250ms DPA response; AT&amp;T technical advisory authority; CBRS 2.0 adoption</w:t>
            </w:r>
          </w:p>
        </w:tc>
        <w:tc>
          <w:tcPr>
            <w:tcW w:w="2404" w:type="dxa"/>
          </w:tcPr>
          <w:p w14:paraId="389FF35B" w14:textId="77777777" w:rsidR="00263BAD" w:rsidRDefault="00000000">
            <w:pPr>
              <w:pStyle w:val="Compact"/>
            </w:pPr>
            <w:r>
              <w:t>AT&amp;T sub-250ms unilateral authority; technical advisory with written override mechanism; CBRS 2.0 at AT&amp;T cost</w:t>
            </w:r>
          </w:p>
        </w:tc>
        <w:tc>
          <w:tcPr>
            <w:tcW w:w="1131" w:type="dxa"/>
          </w:tcPr>
          <w:p w14:paraId="6B47C398" w14:textId="77777777" w:rsidR="00263BAD" w:rsidRDefault="00000000">
            <w:pPr>
              <w:pStyle w:val="Compact"/>
            </w:pPr>
            <w:r>
              <w:t xml:space="preserve">✅ </w:t>
            </w:r>
            <w:r>
              <w:rPr>
                <w:b/>
                <w:bCs/>
              </w:rPr>
              <w:t>SATISFIED</w:t>
            </w:r>
          </w:p>
        </w:tc>
      </w:tr>
      <w:tr w:rsidR="00263BAD" w14:paraId="69088594" w14:textId="77777777">
        <w:tc>
          <w:tcPr>
            <w:tcW w:w="565" w:type="dxa"/>
          </w:tcPr>
          <w:p w14:paraId="7A4E82E5" w14:textId="77777777" w:rsidR="00263BAD" w:rsidRDefault="00000000">
            <w:pPr>
              <w:pStyle w:val="Compact"/>
            </w:pPr>
            <w:r>
              <w:t>HC-6</w:t>
            </w:r>
          </w:p>
        </w:tc>
        <w:tc>
          <w:tcPr>
            <w:tcW w:w="1555" w:type="dxa"/>
          </w:tcPr>
          <w:p w14:paraId="31007E48" w14:textId="77777777" w:rsidR="00263BAD" w:rsidRDefault="00000000">
            <w:pPr>
              <w:pStyle w:val="Compact"/>
            </w:pPr>
            <w:r>
              <w:t>Phased deployment with rollback; cargo parallel track</w:t>
            </w:r>
          </w:p>
        </w:tc>
        <w:tc>
          <w:tcPr>
            <w:tcW w:w="2262" w:type="dxa"/>
          </w:tcPr>
          <w:p w14:paraId="7AF969FE" w14:textId="77777777" w:rsidR="00263BAD" w:rsidRDefault="00000000">
            <w:pPr>
              <w:pStyle w:val="Compact"/>
            </w:pPr>
            <w:r>
              <w:t>6-phase structure; cargo Phase 0/0.5 parallel; concession pilot in Phase 1; 4-hour rollback; blackout windows</w:t>
            </w:r>
          </w:p>
        </w:tc>
        <w:tc>
          <w:tcPr>
            <w:tcW w:w="2404" w:type="dxa"/>
          </w:tcPr>
          <w:p w14:paraId="4D642D4F" w14:textId="77777777" w:rsidR="00263BAD" w:rsidRDefault="00000000">
            <w:pPr>
              <w:pStyle w:val="Compact"/>
            </w:pPr>
            <w:r>
              <w:t>All phases defined; cargo passive immediate; Phase 0.5 active by Q1-Q2 2026; concession pilot Month 3-9; 4-hour rollback tested; Nov 15-Jan 5 and Mar 1-Mar 20 blackouts</w:t>
            </w:r>
          </w:p>
        </w:tc>
        <w:tc>
          <w:tcPr>
            <w:tcW w:w="1131" w:type="dxa"/>
          </w:tcPr>
          <w:p w14:paraId="172B0917" w14:textId="77777777" w:rsidR="00263BAD" w:rsidRDefault="00000000">
            <w:pPr>
              <w:pStyle w:val="Compact"/>
            </w:pPr>
            <w:r>
              <w:t xml:space="preserve">✅ </w:t>
            </w:r>
            <w:r>
              <w:rPr>
                <w:b/>
                <w:bCs/>
              </w:rPr>
              <w:t>SATISFIED</w:t>
            </w:r>
          </w:p>
        </w:tc>
      </w:tr>
      <w:tr w:rsidR="00263BAD" w14:paraId="250B7E31" w14:textId="77777777">
        <w:tc>
          <w:tcPr>
            <w:tcW w:w="565" w:type="dxa"/>
          </w:tcPr>
          <w:p w14:paraId="06F970E3" w14:textId="77777777" w:rsidR="00263BAD" w:rsidRDefault="00000000">
            <w:pPr>
              <w:pStyle w:val="Compact"/>
            </w:pPr>
            <w:r>
              <w:t>HC-</w:t>
            </w:r>
            <w:r>
              <w:lastRenderedPageBreak/>
              <w:t>7</w:t>
            </w:r>
          </w:p>
        </w:tc>
        <w:tc>
          <w:tcPr>
            <w:tcW w:w="1555" w:type="dxa"/>
          </w:tcPr>
          <w:p w14:paraId="2A6C5A15" w14:textId="77777777" w:rsidR="00263BAD" w:rsidRDefault="00000000">
            <w:pPr>
              <w:pStyle w:val="Compact"/>
            </w:pPr>
            <w:r>
              <w:lastRenderedPageBreak/>
              <w:t>Carrier-</w:t>
            </w:r>
            <w:r>
              <w:lastRenderedPageBreak/>
              <w:t>operations succession path</w:t>
            </w:r>
          </w:p>
        </w:tc>
        <w:tc>
          <w:tcPr>
            <w:tcW w:w="2262" w:type="dxa"/>
          </w:tcPr>
          <w:p w14:paraId="19C89227" w14:textId="77777777" w:rsidR="00263BAD" w:rsidRDefault="00000000">
            <w:pPr>
              <w:pStyle w:val="Compact"/>
            </w:pPr>
            <w:r>
              <w:lastRenderedPageBreak/>
              <w:t xml:space="preserve">Warm standby; 180-day </w:t>
            </w:r>
            <w:r>
              <w:lastRenderedPageBreak/>
              <w:t>transition; DFW-licensed or replaceable software; annual assessment right</w:t>
            </w:r>
          </w:p>
        </w:tc>
        <w:tc>
          <w:tcPr>
            <w:tcW w:w="2404" w:type="dxa"/>
          </w:tcPr>
          <w:p w14:paraId="3E9B9053" w14:textId="77777777" w:rsidR="00263BAD" w:rsidRDefault="00000000">
            <w:pPr>
              <w:pStyle w:val="Compact"/>
            </w:pPr>
            <w:r>
              <w:lastRenderedPageBreak/>
              <w:t xml:space="preserve">Quarterly-updated </w:t>
            </w:r>
            <w:r>
              <w:lastRenderedPageBreak/>
              <w:t>escrow; 180-day assistance at pre-negotiated rates; annual succession assessment; 12-month transition assistance post-termination</w:t>
            </w:r>
          </w:p>
        </w:tc>
        <w:tc>
          <w:tcPr>
            <w:tcW w:w="1131" w:type="dxa"/>
          </w:tcPr>
          <w:p w14:paraId="70FC95CB" w14:textId="77777777" w:rsidR="00263BAD" w:rsidRDefault="00000000">
            <w:pPr>
              <w:pStyle w:val="Compact"/>
            </w:pPr>
            <w:r>
              <w:lastRenderedPageBreak/>
              <w:t xml:space="preserve">✅ </w:t>
            </w:r>
            <w:r>
              <w:rPr>
                <w:b/>
                <w:bCs/>
              </w:rPr>
              <w:lastRenderedPageBreak/>
              <w:t>SATISFIED</w:t>
            </w:r>
          </w:p>
        </w:tc>
      </w:tr>
      <w:tr w:rsidR="00263BAD" w14:paraId="4206C770" w14:textId="77777777">
        <w:tc>
          <w:tcPr>
            <w:tcW w:w="565" w:type="dxa"/>
          </w:tcPr>
          <w:p w14:paraId="44F4D16D" w14:textId="77777777" w:rsidR="00263BAD" w:rsidRDefault="00000000">
            <w:pPr>
              <w:pStyle w:val="Compact"/>
            </w:pPr>
            <w:r>
              <w:lastRenderedPageBreak/>
              <w:t>HC-8</w:t>
            </w:r>
          </w:p>
        </w:tc>
        <w:tc>
          <w:tcPr>
            <w:tcW w:w="1555" w:type="dxa"/>
          </w:tcPr>
          <w:p w14:paraId="7F132234" w14:textId="77777777" w:rsidR="00263BAD" w:rsidRDefault="00000000">
            <w:pPr>
              <w:pStyle w:val="Compact"/>
            </w:pPr>
            <w:r>
              <w:t>Priority hierarchy contractually fixed</w:t>
            </w:r>
          </w:p>
        </w:tc>
        <w:tc>
          <w:tcPr>
            <w:tcW w:w="2262" w:type="dxa"/>
          </w:tcPr>
          <w:p w14:paraId="1C141C67" w14:textId="77777777" w:rsidR="00263BAD" w:rsidRDefault="00000000">
            <w:pPr>
              <w:pStyle w:val="Compact"/>
            </w:pPr>
            <w:r>
              <w:t>Binding technical specification; immutable without unanimous governance consent</w:t>
            </w:r>
          </w:p>
        </w:tc>
        <w:tc>
          <w:tcPr>
            <w:tcW w:w="2404" w:type="dxa"/>
          </w:tcPr>
          <w:p w14:paraId="4A926A78" w14:textId="77777777" w:rsidR="00263BAD" w:rsidRDefault="00000000">
            <w:pPr>
              <w:pStyle w:val="Compact"/>
            </w:pPr>
            <w:r>
              <w:t>Exhibit A to MSA; Tiers 0-7 with guaranteed floors; changes require Tier 0 and Tier 1 tenant consent</w:t>
            </w:r>
          </w:p>
        </w:tc>
        <w:tc>
          <w:tcPr>
            <w:tcW w:w="1131" w:type="dxa"/>
          </w:tcPr>
          <w:p w14:paraId="6E0B4945" w14:textId="77777777" w:rsidR="00263BAD" w:rsidRDefault="00000000">
            <w:pPr>
              <w:pStyle w:val="Compact"/>
            </w:pPr>
            <w:r>
              <w:t xml:space="preserve">✅ </w:t>
            </w:r>
            <w:r>
              <w:rPr>
                <w:b/>
                <w:bCs/>
              </w:rPr>
              <w:t>SATISFIED</w:t>
            </w:r>
          </w:p>
        </w:tc>
      </w:tr>
      <w:tr w:rsidR="00263BAD" w14:paraId="3D2D32F4" w14:textId="77777777">
        <w:tc>
          <w:tcPr>
            <w:tcW w:w="565" w:type="dxa"/>
          </w:tcPr>
          <w:p w14:paraId="191DF8C5" w14:textId="77777777" w:rsidR="00263BAD" w:rsidRDefault="00000000">
            <w:pPr>
              <w:pStyle w:val="Compact"/>
            </w:pPr>
            <w:r>
              <w:t>HC-9</w:t>
            </w:r>
          </w:p>
        </w:tc>
        <w:tc>
          <w:tcPr>
            <w:tcW w:w="1555" w:type="dxa"/>
          </w:tcPr>
          <w:p w14:paraId="2DDD5251" w14:textId="77777777" w:rsidR="00263BAD" w:rsidRDefault="00000000">
            <w:pPr>
              <w:pStyle w:val="Compact"/>
            </w:pPr>
            <w:r>
              <w:t>Per-terminal/per-location SLA measurement</w:t>
            </w:r>
          </w:p>
        </w:tc>
        <w:tc>
          <w:tcPr>
            <w:tcW w:w="2262" w:type="dxa"/>
          </w:tcPr>
          <w:p w14:paraId="1EABC279" w14:textId="77777777" w:rsidR="00263BAD" w:rsidRDefault="00000000">
            <w:pPr>
              <w:pStyle w:val="Compact"/>
            </w:pPr>
            <w:r>
              <w:t>Airline: 99.99% per terminal; Concessions: 99.9% per location; Cargo: 99.99% per warehouse zone</w:t>
            </w:r>
          </w:p>
        </w:tc>
        <w:tc>
          <w:tcPr>
            <w:tcW w:w="2404" w:type="dxa"/>
          </w:tcPr>
          <w:p w14:paraId="3E5055A7" w14:textId="77777777" w:rsidR="00263BAD" w:rsidRDefault="00000000">
            <w:pPr>
              <w:pStyle w:val="Compact"/>
            </w:pPr>
            <w:r>
              <w:t>All three measurement granularities specified; independent synthetic monitoring; jointly selected vendor</w:t>
            </w:r>
          </w:p>
        </w:tc>
        <w:tc>
          <w:tcPr>
            <w:tcW w:w="1131" w:type="dxa"/>
          </w:tcPr>
          <w:p w14:paraId="2AF2BC43" w14:textId="77777777" w:rsidR="00263BAD" w:rsidRDefault="00000000">
            <w:pPr>
              <w:pStyle w:val="Compact"/>
            </w:pPr>
            <w:r>
              <w:t xml:space="preserve">✅ </w:t>
            </w:r>
            <w:r>
              <w:rPr>
                <w:b/>
                <w:bCs/>
              </w:rPr>
              <w:t>SATISFIED</w:t>
            </w:r>
          </w:p>
        </w:tc>
      </w:tr>
      <w:tr w:rsidR="00263BAD" w14:paraId="5647E274" w14:textId="77777777">
        <w:tc>
          <w:tcPr>
            <w:tcW w:w="565" w:type="dxa"/>
          </w:tcPr>
          <w:p w14:paraId="0A08819A" w14:textId="77777777" w:rsidR="00263BAD" w:rsidRDefault="00000000">
            <w:pPr>
              <w:pStyle w:val="Compact"/>
            </w:pPr>
            <w:r>
              <w:t>HC-10</w:t>
            </w:r>
          </w:p>
        </w:tc>
        <w:tc>
          <w:tcPr>
            <w:tcW w:w="1555" w:type="dxa"/>
          </w:tcPr>
          <w:p w14:paraId="0360A4F3" w14:textId="77777777" w:rsidR="00263BAD" w:rsidRDefault="00000000">
            <w:pPr>
              <w:pStyle w:val="Compact"/>
            </w:pPr>
            <w:r>
              <w:t>Revenue stream independence</w:t>
            </w:r>
          </w:p>
        </w:tc>
        <w:tc>
          <w:tcPr>
            <w:tcW w:w="2262" w:type="dxa"/>
          </w:tcPr>
          <w:p w14:paraId="2DA4B401" w14:textId="77777777" w:rsidR="00263BAD" w:rsidRDefault="00000000">
            <w:pPr>
              <w:pStyle w:val="Compact"/>
            </w:pPr>
            <w:r>
              <w:t>Separate accounting for tenant access, carrier offload, data monetization</w:t>
            </w:r>
          </w:p>
        </w:tc>
        <w:tc>
          <w:tcPr>
            <w:tcW w:w="2404" w:type="dxa"/>
          </w:tcPr>
          <w:p w14:paraId="229A46E8" w14:textId="77777777" w:rsidR="00263BAD" w:rsidRDefault="00000000">
            <w:pPr>
              <w:pStyle w:val="Compact"/>
            </w:pPr>
            <w:r>
              <w:t>Three streams (plus operator analytics subscription) with distinct formulas, minimums, and renegotiation triggers; no blending</w:t>
            </w:r>
          </w:p>
        </w:tc>
        <w:tc>
          <w:tcPr>
            <w:tcW w:w="1131" w:type="dxa"/>
          </w:tcPr>
          <w:p w14:paraId="139F0322" w14:textId="77777777" w:rsidR="00263BAD" w:rsidRDefault="00000000">
            <w:pPr>
              <w:pStyle w:val="Compact"/>
            </w:pPr>
            <w:r>
              <w:t xml:space="preserve">✅ </w:t>
            </w:r>
            <w:r>
              <w:rPr>
                <w:b/>
                <w:bCs/>
              </w:rPr>
              <w:t>SATISFIED</w:t>
            </w:r>
          </w:p>
        </w:tc>
      </w:tr>
      <w:tr w:rsidR="00263BAD" w14:paraId="61E0C52C" w14:textId="77777777">
        <w:tc>
          <w:tcPr>
            <w:tcW w:w="565" w:type="dxa"/>
          </w:tcPr>
          <w:p w14:paraId="1EC75156" w14:textId="77777777" w:rsidR="00263BAD" w:rsidRDefault="00000000">
            <w:pPr>
              <w:pStyle w:val="Compact"/>
            </w:pPr>
            <w:r>
              <w:t>HC-11</w:t>
            </w:r>
          </w:p>
        </w:tc>
        <w:tc>
          <w:tcPr>
            <w:tcW w:w="1555" w:type="dxa"/>
          </w:tcPr>
          <w:p w14:paraId="5F8817DF" w14:textId="77777777" w:rsidR="00263BAD" w:rsidRDefault="00000000">
            <w:pPr>
              <w:pStyle w:val="Compact"/>
            </w:pPr>
            <w:r>
              <w:t>Pre-authorized construction framework</w:t>
            </w:r>
          </w:p>
        </w:tc>
        <w:tc>
          <w:tcPr>
            <w:tcW w:w="2262" w:type="dxa"/>
          </w:tcPr>
          <w:p w14:paraId="0308B8BB" w14:textId="77777777" w:rsidR="00263BAD" w:rsidRDefault="00000000">
            <w:pPr>
              <w:pStyle w:val="Compact"/>
            </w:pPr>
            <w:r>
              <w:t>Developed during Phase 0; tiered RF buffer (30m/14-day, 72-hour expedited, 50m/30-day for radio energization); CPE pre-approved</w:t>
            </w:r>
          </w:p>
        </w:tc>
        <w:tc>
          <w:tcPr>
            <w:tcW w:w="2404" w:type="dxa"/>
          </w:tcPr>
          <w:p w14:paraId="00A394EF" w14:textId="77777777" w:rsidR="00263BAD" w:rsidRDefault="00000000">
            <w:pPr>
              <w:pStyle w:val="Compact"/>
            </w:pPr>
            <w:r>
              <w:t>Framework for Terminal C and cargo zone during Phase 0; tiered review as specified; CPE 5-day notification</w:t>
            </w:r>
          </w:p>
        </w:tc>
        <w:tc>
          <w:tcPr>
            <w:tcW w:w="1131" w:type="dxa"/>
          </w:tcPr>
          <w:p w14:paraId="1E9554BE" w14:textId="77777777" w:rsidR="00263BAD" w:rsidRDefault="00000000">
            <w:pPr>
              <w:pStyle w:val="Compact"/>
            </w:pPr>
            <w:r>
              <w:t xml:space="preserve">✅ </w:t>
            </w:r>
            <w:r>
              <w:rPr>
                <w:b/>
                <w:bCs/>
              </w:rPr>
              <w:t>SATISFIED</w:t>
            </w:r>
          </w:p>
        </w:tc>
      </w:tr>
      <w:tr w:rsidR="00263BAD" w14:paraId="44A8FA23" w14:textId="77777777">
        <w:tc>
          <w:tcPr>
            <w:tcW w:w="565" w:type="dxa"/>
          </w:tcPr>
          <w:p w14:paraId="06F91303" w14:textId="77777777" w:rsidR="00263BAD" w:rsidRDefault="00000000">
            <w:pPr>
              <w:pStyle w:val="Compact"/>
            </w:pPr>
            <w:r>
              <w:t>HC-12</w:t>
            </w:r>
          </w:p>
        </w:tc>
        <w:tc>
          <w:tcPr>
            <w:tcW w:w="1555" w:type="dxa"/>
          </w:tcPr>
          <w:p w14:paraId="1C5B0E64" w14:textId="77777777" w:rsidR="00263BAD" w:rsidRDefault="00000000">
            <w:pPr>
              <w:pStyle w:val="Compact"/>
            </w:pPr>
            <w:r>
              <w:t>Committed revenue before Board approval</w:t>
            </w:r>
          </w:p>
        </w:tc>
        <w:tc>
          <w:tcPr>
            <w:tcW w:w="2262" w:type="dxa"/>
          </w:tcPr>
          <w:p w14:paraId="6C43E3EC" w14:textId="77777777" w:rsidR="00263BAD" w:rsidRDefault="00000000">
            <w:pPr>
              <w:pStyle w:val="Compact"/>
            </w:pPr>
            <w:r>
              <w:t>Contractually committed — not projected</w:t>
            </w:r>
          </w:p>
        </w:tc>
        <w:tc>
          <w:tcPr>
            <w:tcW w:w="2404" w:type="dxa"/>
          </w:tcPr>
          <w:p w14:paraId="038BCD86" w14:textId="77777777" w:rsidR="00263BAD" w:rsidRDefault="00000000">
            <w:pPr>
              <w:pStyle w:val="Compact"/>
            </w:pPr>
            <w:r>
              <w:t>Cargo: $15M prepaid + 6 anchor tenants (binding letters); Carrier offload: AT&amp;T floors (binding); Concessions: 200+ locations (binding commitment); Airline: 5-year LOI (within 30 days)</w:t>
            </w:r>
          </w:p>
        </w:tc>
        <w:tc>
          <w:tcPr>
            <w:tcW w:w="1131" w:type="dxa"/>
          </w:tcPr>
          <w:p w14:paraId="255839AA" w14:textId="77777777" w:rsidR="00263BAD" w:rsidRDefault="00000000">
            <w:pPr>
              <w:pStyle w:val="Compact"/>
            </w:pPr>
            <w:r>
              <w:t xml:space="preserve">✅ </w:t>
            </w:r>
            <w:r>
              <w:rPr>
                <w:b/>
                <w:bCs/>
              </w:rPr>
              <w:t>SATISFIED</w:t>
            </w:r>
          </w:p>
        </w:tc>
      </w:tr>
    </w:tbl>
    <w:p w14:paraId="2190E037" w14:textId="77777777" w:rsidR="00263BAD" w:rsidRDefault="00000000">
      <w:pPr>
        <w:pStyle w:val="Heading2"/>
      </w:pPr>
      <w:bookmarkStart w:id="65" w:name="airport-cro-14-hard-constraints"/>
      <w:bookmarkEnd w:id="64"/>
      <w:r>
        <w:t>2.2 Airport CRO — 14 HARD Constraints</w:t>
      </w:r>
    </w:p>
    <w:tbl>
      <w:tblPr>
        <w:tblStyle w:val="Table"/>
        <w:tblW w:w="5000" w:type="pct"/>
        <w:tblLayout w:type="fixed"/>
        <w:tblLook w:val="0020" w:firstRow="1" w:lastRow="0" w:firstColumn="0" w:lastColumn="0" w:noHBand="0" w:noVBand="0"/>
      </w:tblPr>
      <w:tblGrid>
        <w:gridCol w:w="669"/>
        <w:gridCol w:w="1838"/>
        <w:gridCol w:w="2674"/>
        <w:gridCol w:w="2842"/>
        <w:gridCol w:w="1337"/>
      </w:tblGrid>
      <w:tr w:rsidR="00263BAD" w14:paraId="5F963318" w14:textId="77777777" w:rsidTr="00263BAD">
        <w:trPr>
          <w:cnfStyle w:val="100000000000" w:firstRow="1" w:lastRow="0" w:firstColumn="0" w:lastColumn="0" w:oddVBand="0" w:evenVBand="0" w:oddHBand="0" w:evenHBand="0" w:firstRowFirstColumn="0" w:firstRowLastColumn="0" w:lastRowFirstColumn="0" w:lastRowLastColumn="0"/>
          <w:tblHeader/>
        </w:trPr>
        <w:tc>
          <w:tcPr>
            <w:tcW w:w="565" w:type="dxa"/>
          </w:tcPr>
          <w:p w14:paraId="4DF66D1B" w14:textId="77777777" w:rsidR="00263BAD" w:rsidRDefault="00000000">
            <w:pPr>
              <w:pStyle w:val="Compact"/>
            </w:pPr>
            <w:r>
              <w:t>ID</w:t>
            </w:r>
          </w:p>
        </w:tc>
        <w:tc>
          <w:tcPr>
            <w:tcW w:w="1555" w:type="dxa"/>
          </w:tcPr>
          <w:p w14:paraId="01C47775" w14:textId="77777777" w:rsidR="00263BAD" w:rsidRDefault="00000000">
            <w:pPr>
              <w:pStyle w:val="Compact"/>
            </w:pPr>
            <w:r>
              <w:t>Constraint</w:t>
            </w:r>
          </w:p>
        </w:tc>
        <w:tc>
          <w:tcPr>
            <w:tcW w:w="2262" w:type="dxa"/>
          </w:tcPr>
          <w:p w14:paraId="69278464" w14:textId="77777777" w:rsidR="00263BAD" w:rsidRDefault="00000000">
            <w:pPr>
              <w:pStyle w:val="Compact"/>
            </w:pPr>
            <w:r>
              <w:t>Value Required</w:t>
            </w:r>
          </w:p>
        </w:tc>
        <w:tc>
          <w:tcPr>
            <w:tcW w:w="2404" w:type="dxa"/>
          </w:tcPr>
          <w:p w14:paraId="2C0ED5B6" w14:textId="77777777" w:rsidR="00263BAD" w:rsidRDefault="00000000">
            <w:pPr>
              <w:pStyle w:val="Compact"/>
            </w:pPr>
            <w:r>
              <w:t>Value Delivered</w:t>
            </w:r>
          </w:p>
        </w:tc>
        <w:tc>
          <w:tcPr>
            <w:tcW w:w="1131" w:type="dxa"/>
          </w:tcPr>
          <w:p w14:paraId="50296861" w14:textId="77777777" w:rsidR="00263BAD" w:rsidRDefault="00000000">
            <w:pPr>
              <w:pStyle w:val="Compact"/>
            </w:pPr>
            <w:r>
              <w:t>Status</w:t>
            </w:r>
          </w:p>
        </w:tc>
      </w:tr>
      <w:tr w:rsidR="00263BAD" w14:paraId="478DCDBA" w14:textId="77777777">
        <w:tc>
          <w:tcPr>
            <w:tcW w:w="565" w:type="dxa"/>
          </w:tcPr>
          <w:p w14:paraId="2033021A" w14:textId="77777777" w:rsidR="00263BAD" w:rsidRDefault="00000000">
            <w:pPr>
              <w:pStyle w:val="Compact"/>
            </w:pPr>
            <w:r>
              <w:lastRenderedPageBreak/>
              <w:t>H-R1</w:t>
            </w:r>
          </w:p>
        </w:tc>
        <w:tc>
          <w:tcPr>
            <w:tcW w:w="1555" w:type="dxa"/>
          </w:tcPr>
          <w:p w14:paraId="5FE465E0" w14:textId="77777777" w:rsidR="00263BAD" w:rsidRDefault="00000000">
            <w:pPr>
              <w:pStyle w:val="Compact"/>
            </w:pPr>
            <w:r>
              <w:t>DFW infrastructure ownership for clean data title</w:t>
            </w:r>
          </w:p>
        </w:tc>
        <w:tc>
          <w:tcPr>
            <w:tcW w:w="2262" w:type="dxa"/>
          </w:tcPr>
          <w:p w14:paraId="582538B0" w14:textId="77777777" w:rsidR="00263BAD" w:rsidRDefault="00000000">
            <w:pPr>
              <w:pStyle w:val="Compact"/>
            </w:pPr>
            <w:r>
              <w:t>100% DFW ownership</w:t>
            </w:r>
          </w:p>
        </w:tc>
        <w:tc>
          <w:tcPr>
            <w:tcW w:w="2404" w:type="dxa"/>
          </w:tcPr>
          <w:p w14:paraId="26FC8A83" w14:textId="77777777" w:rsidR="00263BAD" w:rsidRDefault="00000000">
            <w:pPr>
              <w:pStyle w:val="Compact"/>
            </w:pPr>
            <w:r>
              <w:t>100% ownership below carrier-operations API layer</w:t>
            </w:r>
          </w:p>
        </w:tc>
        <w:tc>
          <w:tcPr>
            <w:tcW w:w="1131" w:type="dxa"/>
          </w:tcPr>
          <w:p w14:paraId="415A7D82" w14:textId="77777777" w:rsidR="00263BAD" w:rsidRDefault="00000000">
            <w:pPr>
              <w:pStyle w:val="Compact"/>
            </w:pPr>
            <w:r>
              <w:t xml:space="preserve">✅ </w:t>
            </w:r>
            <w:r>
              <w:rPr>
                <w:b/>
                <w:bCs/>
              </w:rPr>
              <w:t>SATISFIED</w:t>
            </w:r>
          </w:p>
        </w:tc>
      </w:tr>
      <w:tr w:rsidR="00263BAD" w14:paraId="19DE4831" w14:textId="77777777">
        <w:tc>
          <w:tcPr>
            <w:tcW w:w="565" w:type="dxa"/>
          </w:tcPr>
          <w:p w14:paraId="261A28D2" w14:textId="77777777" w:rsidR="00263BAD" w:rsidRDefault="00000000">
            <w:pPr>
              <w:pStyle w:val="Compact"/>
            </w:pPr>
            <w:r>
              <w:t>H-R2</w:t>
            </w:r>
          </w:p>
        </w:tc>
        <w:tc>
          <w:tcPr>
            <w:tcW w:w="1555" w:type="dxa"/>
          </w:tcPr>
          <w:p w14:paraId="549CC85F" w14:textId="77777777" w:rsidR="00263BAD" w:rsidRDefault="00000000">
            <w:pPr>
              <w:pStyle w:val="Compact"/>
            </w:pPr>
            <w:r>
              <w:t>Tenant monetization platform timeline</w:t>
            </w:r>
          </w:p>
        </w:tc>
        <w:tc>
          <w:tcPr>
            <w:tcW w:w="2262" w:type="dxa"/>
          </w:tcPr>
          <w:p w14:paraId="1DBFB450" w14:textId="77777777" w:rsidR="00263BAD" w:rsidRDefault="00000000">
            <w:pPr>
              <w:pStyle w:val="Compact"/>
            </w:pPr>
            <w:r>
              <w:t>Technically capable Month 24-30; revenue Month 30-36</w:t>
            </w:r>
          </w:p>
        </w:tc>
        <w:tc>
          <w:tcPr>
            <w:tcW w:w="2404" w:type="dxa"/>
          </w:tcPr>
          <w:p w14:paraId="5E7525B2" w14:textId="77777777" w:rsidR="00263BAD" w:rsidRDefault="00000000">
            <w:pPr>
              <w:pStyle w:val="Compact"/>
            </w:pPr>
            <w:r>
              <w:t>Commercial slices across operational terminals by Month 24; platform capable by Month 24-30; revenue by Phase 3 entry</w:t>
            </w:r>
          </w:p>
        </w:tc>
        <w:tc>
          <w:tcPr>
            <w:tcW w:w="1131" w:type="dxa"/>
          </w:tcPr>
          <w:p w14:paraId="4F340630" w14:textId="77777777" w:rsidR="00263BAD" w:rsidRDefault="00000000">
            <w:pPr>
              <w:pStyle w:val="Compact"/>
            </w:pPr>
            <w:r>
              <w:t xml:space="preserve">✅ </w:t>
            </w:r>
            <w:r>
              <w:rPr>
                <w:b/>
                <w:bCs/>
              </w:rPr>
              <w:t>SATISFIED</w:t>
            </w:r>
          </w:p>
        </w:tc>
      </w:tr>
      <w:tr w:rsidR="00263BAD" w14:paraId="4414AEEB" w14:textId="77777777">
        <w:tc>
          <w:tcPr>
            <w:tcW w:w="565" w:type="dxa"/>
          </w:tcPr>
          <w:p w14:paraId="7F8430BA" w14:textId="77777777" w:rsidR="00263BAD" w:rsidRDefault="00000000">
            <w:pPr>
              <w:pStyle w:val="Compact"/>
            </w:pPr>
            <w:r>
              <w:t>H-R3</w:t>
            </w:r>
          </w:p>
        </w:tc>
        <w:tc>
          <w:tcPr>
            <w:tcW w:w="1555" w:type="dxa"/>
          </w:tcPr>
          <w:p w14:paraId="0D4E40DE" w14:textId="77777777" w:rsidR="00263BAD" w:rsidRDefault="00000000">
            <w:pPr>
              <w:pStyle w:val="Compact"/>
            </w:pPr>
            <w:r>
              <w:t>200 bps penalty for AT&amp;T-attributable delays</w:t>
            </w:r>
          </w:p>
        </w:tc>
        <w:tc>
          <w:tcPr>
            <w:tcW w:w="2262" w:type="dxa"/>
          </w:tcPr>
          <w:p w14:paraId="0E1B2A57" w14:textId="77777777" w:rsidR="00263BAD" w:rsidRDefault="00000000">
            <w:pPr>
              <w:pStyle w:val="Compact"/>
            </w:pPr>
            <w:r>
              <w:t>200 bps revenue share reduction per quarter of delay</w:t>
            </w:r>
          </w:p>
        </w:tc>
        <w:tc>
          <w:tcPr>
            <w:tcW w:w="2404" w:type="dxa"/>
          </w:tcPr>
          <w:p w14:paraId="43340D18" w14:textId="77777777" w:rsidR="00263BAD" w:rsidRDefault="00000000">
            <w:pPr>
              <w:pStyle w:val="Compact"/>
            </w:pPr>
            <w:r>
              <w:t>200 bps applied via joint root-cause attribution process; governance board reviews within 10 business days; binding arbitration within 30 days if disputed</w:t>
            </w:r>
          </w:p>
        </w:tc>
        <w:tc>
          <w:tcPr>
            <w:tcW w:w="1131" w:type="dxa"/>
          </w:tcPr>
          <w:p w14:paraId="3EE7221E" w14:textId="77777777" w:rsidR="00263BAD" w:rsidRDefault="00000000">
            <w:pPr>
              <w:pStyle w:val="Compact"/>
            </w:pPr>
            <w:r>
              <w:t xml:space="preserve">✅ </w:t>
            </w:r>
            <w:r>
              <w:rPr>
                <w:b/>
                <w:bCs/>
              </w:rPr>
              <w:t>SATISFIED</w:t>
            </w:r>
          </w:p>
        </w:tc>
      </w:tr>
      <w:tr w:rsidR="00263BAD" w14:paraId="1620C4D4" w14:textId="77777777">
        <w:tc>
          <w:tcPr>
            <w:tcW w:w="565" w:type="dxa"/>
          </w:tcPr>
          <w:p w14:paraId="688734ED" w14:textId="77777777" w:rsidR="00263BAD" w:rsidRDefault="00000000">
            <w:pPr>
              <w:pStyle w:val="Compact"/>
            </w:pPr>
            <w:r>
              <w:t>H-R4</w:t>
            </w:r>
          </w:p>
        </w:tc>
        <w:tc>
          <w:tcPr>
            <w:tcW w:w="1555" w:type="dxa"/>
          </w:tcPr>
          <w:p w14:paraId="260653D9" w14:textId="77777777" w:rsidR="00263BAD" w:rsidRDefault="00000000">
            <w:pPr>
              <w:pStyle w:val="Compact"/>
            </w:pPr>
            <w:r>
              <w:t>Minimum $2M net annual savings by Year 2</w:t>
            </w:r>
          </w:p>
        </w:tc>
        <w:tc>
          <w:tcPr>
            <w:tcW w:w="2262" w:type="dxa"/>
          </w:tcPr>
          <w:p w14:paraId="5BCB66F3" w14:textId="77777777" w:rsidR="00263BAD" w:rsidRDefault="00000000">
            <w:pPr>
              <w:pStyle w:val="Compact"/>
            </w:pPr>
            <w:r>
              <w:t>$2M or greater</w:t>
            </w:r>
          </w:p>
        </w:tc>
        <w:tc>
          <w:tcPr>
            <w:tcW w:w="2404" w:type="dxa"/>
          </w:tcPr>
          <w:p w14:paraId="25395E2F" w14:textId="77777777" w:rsidR="00263BAD" w:rsidRDefault="00000000">
            <w:pPr>
              <w:pStyle w:val="Compact"/>
            </w:pPr>
            <w:r>
              <w:t>Cargo committed revenue ($3-6M/year DFW share) + carrier offload floors ($500K+) + operational savings ($1.5-2M) exceeds $2M threshold on committed demand alone</w:t>
            </w:r>
          </w:p>
        </w:tc>
        <w:tc>
          <w:tcPr>
            <w:tcW w:w="1131" w:type="dxa"/>
          </w:tcPr>
          <w:p w14:paraId="24DEE5C0" w14:textId="77777777" w:rsidR="00263BAD" w:rsidRDefault="00000000">
            <w:pPr>
              <w:pStyle w:val="Compact"/>
            </w:pPr>
            <w:r>
              <w:t xml:space="preserve">✅ </w:t>
            </w:r>
            <w:r>
              <w:rPr>
                <w:b/>
                <w:bCs/>
              </w:rPr>
              <w:t>SATISFIED</w:t>
            </w:r>
          </w:p>
        </w:tc>
      </w:tr>
      <w:tr w:rsidR="00263BAD" w14:paraId="73AC3B2C" w14:textId="77777777">
        <w:tc>
          <w:tcPr>
            <w:tcW w:w="565" w:type="dxa"/>
          </w:tcPr>
          <w:p w14:paraId="022BB6D6" w14:textId="77777777" w:rsidR="00263BAD" w:rsidRDefault="00000000">
            <w:pPr>
              <w:pStyle w:val="Compact"/>
            </w:pPr>
            <w:r>
              <w:t>H-R5</w:t>
            </w:r>
          </w:p>
        </w:tc>
        <w:tc>
          <w:tcPr>
            <w:tcW w:w="1555" w:type="dxa"/>
          </w:tcPr>
          <w:p w14:paraId="6211DD99" w14:textId="77777777" w:rsidR="00263BAD" w:rsidRDefault="00000000">
            <w:pPr>
              <w:pStyle w:val="Compact"/>
            </w:pPr>
            <w:r>
              <w:t>No concession cutover during peak periods</w:t>
            </w:r>
          </w:p>
        </w:tc>
        <w:tc>
          <w:tcPr>
            <w:tcW w:w="2262" w:type="dxa"/>
          </w:tcPr>
          <w:p w14:paraId="626F16B7" w14:textId="77777777" w:rsidR="00263BAD" w:rsidRDefault="00000000">
            <w:pPr>
              <w:pStyle w:val="Compact"/>
            </w:pPr>
            <w:r>
              <w:t>Nov 15-Jan 5 and Mar 1-Mar 20</w:t>
            </w:r>
          </w:p>
        </w:tc>
        <w:tc>
          <w:tcPr>
            <w:tcW w:w="2404" w:type="dxa"/>
          </w:tcPr>
          <w:p w14:paraId="5AC75D0B" w14:textId="77777777" w:rsidR="00263BAD" w:rsidRDefault="00000000">
            <w:pPr>
              <w:pStyle w:val="Compact"/>
            </w:pPr>
            <w:r>
              <w:t>Blackout windows embedded as hard scheduling constraints in deployment plan</w:t>
            </w:r>
          </w:p>
        </w:tc>
        <w:tc>
          <w:tcPr>
            <w:tcW w:w="1131" w:type="dxa"/>
          </w:tcPr>
          <w:p w14:paraId="2D4964C9" w14:textId="77777777" w:rsidR="00263BAD" w:rsidRDefault="00000000">
            <w:pPr>
              <w:pStyle w:val="Compact"/>
            </w:pPr>
            <w:r>
              <w:t xml:space="preserve">✅ </w:t>
            </w:r>
            <w:r>
              <w:rPr>
                <w:b/>
                <w:bCs/>
              </w:rPr>
              <w:t>SATISFIED</w:t>
            </w:r>
          </w:p>
        </w:tc>
      </w:tr>
      <w:tr w:rsidR="00263BAD" w14:paraId="3D442547" w14:textId="77777777">
        <w:tc>
          <w:tcPr>
            <w:tcW w:w="565" w:type="dxa"/>
          </w:tcPr>
          <w:p w14:paraId="3167041E" w14:textId="77777777" w:rsidR="00263BAD" w:rsidRDefault="00000000">
            <w:pPr>
              <w:pStyle w:val="Compact"/>
            </w:pPr>
            <w:r>
              <w:t>H-R6</w:t>
            </w:r>
          </w:p>
        </w:tc>
        <w:tc>
          <w:tcPr>
            <w:tcW w:w="1555" w:type="dxa"/>
          </w:tcPr>
          <w:p w14:paraId="5815B369" w14:textId="77777777" w:rsidR="00263BAD" w:rsidRDefault="00000000">
            <w:pPr>
              <w:pStyle w:val="Compact"/>
            </w:pPr>
            <w:r>
              <w:t>90-day parallel operation, 4-hour rollback per location</w:t>
            </w:r>
          </w:p>
        </w:tc>
        <w:tc>
          <w:tcPr>
            <w:tcW w:w="2262" w:type="dxa"/>
          </w:tcPr>
          <w:p w14:paraId="5390AC0B" w14:textId="77777777" w:rsidR="00263BAD" w:rsidRDefault="00000000">
            <w:pPr>
              <w:pStyle w:val="Compact"/>
            </w:pPr>
            <w:r>
              <w:t>Per-location cutover; 90-day parallel; 4-hour rollback</w:t>
            </w:r>
          </w:p>
        </w:tc>
        <w:tc>
          <w:tcPr>
            <w:tcW w:w="2404" w:type="dxa"/>
          </w:tcPr>
          <w:p w14:paraId="70250739" w14:textId="77777777" w:rsidR="00263BAD" w:rsidRDefault="00000000">
            <w:pPr>
              <w:pStyle w:val="Compact"/>
            </w:pPr>
            <w:r>
              <w:t>Specified as deployment requirement; rollback tested before each phase advances</w:t>
            </w:r>
          </w:p>
        </w:tc>
        <w:tc>
          <w:tcPr>
            <w:tcW w:w="1131" w:type="dxa"/>
          </w:tcPr>
          <w:p w14:paraId="5792FEC1" w14:textId="77777777" w:rsidR="00263BAD" w:rsidRDefault="00000000">
            <w:pPr>
              <w:pStyle w:val="Compact"/>
            </w:pPr>
            <w:r>
              <w:t xml:space="preserve">✅ </w:t>
            </w:r>
            <w:r>
              <w:rPr>
                <w:b/>
                <w:bCs/>
              </w:rPr>
              <w:t>SATISFIED</w:t>
            </w:r>
          </w:p>
        </w:tc>
      </w:tr>
      <w:tr w:rsidR="00263BAD" w14:paraId="09EAE161" w14:textId="77777777">
        <w:tc>
          <w:tcPr>
            <w:tcW w:w="565" w:type="dxa"/>
          </w:tcPr>
          <w:p w14:paraId="7A56F599" w14:textId="77777777" w:rsidR="00263BAD" w:rsidRDefault="00000000">
            <w:pPr>
              <w:pStyle w:val="Compact"/>
            </w:pPr>
            <w:r>
              <w:t>H-R7</w:t>
            </w:r>
          </w:p>
        </w:tc>
        <w:tc>
          <w:tcPr>
            <w:tcW w:w="1555" w:type="dxa"/>
          </w:tcPr>
          <w:p w14:paraId="7518E27E" w14:textId="77777777" w:rsidR="00263BAD" w:rsidRDefault="00000000">
            <w:pPr>
              <w:pStyle w:val="Compact"/>
            </w:pPr>
            <w:r>
              <w:t>$15K/location/day penalty for deployment outages &gt;4 hours</w:t>
            </w:r>
          </w:p>
        </w:tc>
        <w:tc>
          <w:tcPr>
            <w:tcW w:w="2262" w:type="dxa"/>
          </w:tcPr>
          <w:p w14:paraId="56B5FBFA" w14:textId="77777777" w:rsidR="00263BAD" w:rsidRDefault="00000000">
            <w:pPr>
              <w:pStyle w:val="Compact"/>
            </w:pPr>
            <w:r>
              <w:t>$15,000 per location per day</w:t>
            </w:r>
          </w:p>
        </w:tc>
        <w:tc>
          <w:tcPr>
            <w:tcW w:w="2404" w:type="dxa"/>
          </w:tcPr>
          <w:p w14:paraId="1E907792" w14:textId="77777777" w:rsidR="00263BAD" w:rsidRDefault="00000000">
            <w:pPr>
              <w:pStyle w:val="Compact"/>
            </w:pPr>
            <w:r>
              <w:t>Incorporated into deployment contract; attribution via DFW IT + AT&amp;T network event logs; flows from AT&amp;T bond</w:t>
            </w:r>
          </w:p>
        </w:tc>
        <w:tc>
          <w:tcPr>
            <w:tcW w:w="1131" w:type="dxa"/>
          </w:tcPr>
          <w:p w14:paraId="2747D609" w14:textId="77777777" w:rsidR="00263BAD" w:rsidRDefault="00000000">
            <w:pPr>
              <w:pStyle w:val="Compact"/>
            </w:pPr>
            <w:r>
              <w:t xml:space="preserve">✅ </w:t>
            </w:r>
            <w:r>
              <w:rPr>
                <w:b/>
                <w:bCs/>
              </w:rPr>
              <w:t>SATISFIED</w:t>
            </w:r>
          </w:p>
        </w:tc>
      </w:tr>
      <w:tr w:rsidR="00263BAD" w14:paraId="2431B38C" w14:textId="77777777">
        <w:tc>
          <w:tcPr>
            <w:tcW w:w="565" w:type="dxa"/>
          </w:tcPr>
          <w:p w14:paraId="12D4EC01" w14:textId="77777777" w:rsidR="00263BAD" w:rsidRDefault="00000000">
            <w:pPr>
              <w:pStyle w:val="Compact"/>
            </w:pPr>
            <w:r>
              <w:t>H-R8</w:t>
            </w:r>
          </w:p>
        </w:tc>
        <w:tc>
          <w:tcPr>
            <w:tcW w:w="1555" w:type="dxa"/>
          </w:tcPr>
          <w:p w14:paraId="0D6EAAD3" w14:textId="77777777" w:rsidR="00263BAD" w:rsidRDefault="00000000">
            <w:pPr>
              <w:pStyle w:val="Compact"/>
            </w:pPr>
            <w:r>
              <w:t>ACDBE pricing ≤40% of Enterprise</w:t>
            </w:r>
          </w:p>
        </w:tc>
        <w:tc>
          <w:tcPr>
            <w:tcW w:w="2262" w:type="dxa"/>
          </w:tcPr>
          <w:p w14:paraId="699C0690" w14:textId="77777777" w:rsidR="00263BAD" w:rsidRDefault="00000000">
            <w:pPr>
              <w:pStyle w:val="Compact"/>
            </w:pPr>
            <w:r>
              <w:t>≤40% of Enterprise tier</w:t>
            </w:r>
          </w:p>
        </w:tc>
        <w:tc>
          <w:tcPr>
            <w:tcW w:w="2404" w:type="dxa"/>
          </w:tcPr>
          <w:p w14:paraId="21B4BF12" w14:textId="77777777" w:rsidR="00263BAD" w:rsidRDefault="00000000">
            <w:pPr>
              <w:pStyle w:val="Compact"/>
            </w:pPr>
            <w:r>
              <w:t xml:space="preserve">$80/month ACDBE vs. $200/month Enterprise = 40%; subsidy funded from DFW </w:t>
            </w:r>
            <w:r>
              <w:lastRenderedPageBreak/>
              <w:t>revenue share</w:t>
            </w:r>
          </w:p>
        </w:tc>
        <w:tc>
          <w:tcPr>
            <w:tcW w:w="1131" w:type="dxa"/>
          </w:tcPr>
          <w:p w14:paraId="2E12D993" w14:textId="77777777" w:rsidR="00263BAD" w:rsidRDefault="00000000">
            <w:pPr>
              <w:pStyle w:val="Compact"/>
            </w:pPr>
            <w:r>
              <w:lastRenderedPageBreak/>
              <w:t xml:space="preserve">✅ </w:t>
            </w:r>
            <w:r>
              <w:rPr>
                <w:b/>
                <w:bCs/>
              </w:rPr>
              <w:t>SATISFIED</w:t>
            </w:r>
          </w:p>
        </w:tc>
      </w:tr>
      <w:tr w:rsidR="00263BAD" w14:paraId="600B2EBD" w14:textId="77777777">
        <w:tc>
          <w:tcPr>
            <w:tcW w:w="565" w:type="dxa"/>
          </w:tcPr>
          <w:p w14:paraId="21C1BEDA" w14:textId="77777777" w:rsidR="00263BAD" w:rsidRDefault="00000000">
            <w:pPr>
              <w:pStyle w:val="Compact"/>
            </w:pPr>
            <w:r>
              <w:t>H-R9</w:t>
            </w:r>
          </w:p>
        </w:tc>
        <w:tc>
          <w:tcPr>
            <w:tcW w:w="1555" w:type="dxa"/>
          </w:tcPr>
          <w:p w14:paraId="20C3857E" w14:textId="77777777" w:rsidR="00263BAD" w:rsidRDefault="00000000">
            <w:pPr>
              <w:pStyle w:val="Compact"/>
            </w:pPr>
            <w:r>
              <w:t>Separate revenue stream accounting</w:t>
            </w:r>
          </w:p>
        </w:tc>
        <w:tc>
          <w:tcPr>
            <w:tcW w:w="2262" w:type="dxa"/>
          </w:tcPr>
          <w:p w14:paraId="07E4F384" w14:textId="77777777" w:rsidR="00263BAD" w:rsidRDefault="00000000">
            <w:pPr>
              <w:pStyle w:val="Compact"/>
            </w:pPr>
            <w:r>
              <w:t>No blending, cross-subsidization, or netting</w:t>
            </w:r>
          </w:p>
        </w:tc>
        <w:tc>
          <w:tcPr>
            <w:tcW w:w="2404" w:type="dxa"/>
          </w:tcPr>
          <w:p w14:paraId="755EC007" w14:textId="77777777" w:rsidR="00263BAD" w:rsidRDefault="00000000">
            <w:pPr>
              <w:pStyle w:val="Compact"/>
            </w:pPr>
            <w:r>
              <w:t>Three independent streams with distinct formulas, accounting, minimums, renegotiation triggers</w:t>
            </w:r>
          </w:p>
        </w:tc>
        <w:tc>
          <w:tcPr>
            <w:tcW w:w="1131" w:type="dxa"/>
          </w:tcPr>
          <w:p w14:paraId="4EF9CBC5" w14:textId="77777777" w:rsidR="00263BAD" w:rsidRDefault="00000000">
            <w:pPr>
              <w:pStyle w:val="Compact"/>
            </w:pPr>
            <w:r>
              <w:t xml:space="preserve">✅ </w:t>
            </w:r>
            <w:r>
              <w:rPr>
                <w:b/>
                <w:bCs/>
              </w:rPr>
              <w:t>SATISFIED</w:t>
            </w:r>
          </w:p>
        </w:tc>
      </w:tr>
      <w:tr w:rsidR="00263BAD" w14:paraId="11512214" w14:textId="77777777">
        <w:tc>
          <w:tcPr>
            <w:tcW w:w="565" w:type="dxa"/>
          </w:tcPr>
          <w:p w14:paraId="280CF143" w14:textId="77777777" w:rsidR="00263BAD" w:rsidRDefault="00000000">
            <w:pPr>
              <w:pStyle w:val="Compact"/>
            </w:pPr>
            <w:r>
              <w:t>H-R10</w:t>
            </w:r>
          </w:p>
        </w:tc>
        <w:tc>
          <w:tcPr>
            <w:tcW w:w="1555" w:type="dxa"/>
          </w:tcPr>
          <w:p w14:paraId="139060B3" w14:textId="77777777" w:rsidR="00263BAD" w:rsidRDefault="00000000">
            <w:pPr>
              <w:pStyle w:val="Compact"/>
            </w:pPr>
            <w:r>
              <w:t>DFW Tier 1 data scope: common-area only; excludes airline/concession/cargo operational data</w:t>
            </w:r>
          </w:p>
        </w:tc>
        <w:tc>
          <w:tcPr>
            <w:tcW w:w="2262" w:type="dxa"/>
          </w:tcPr>
          <w:p w14:paraId="24DA5FD6" w14:textId="77777777" w:rsidR="00263BAD" w:rsidRDefault="00000000">
            <w:pPr>
              <w:pStyle w:val="Compact"/>
            </w:pPr>
            <w:r>
              <w:t>100% DFW ownership of specified categories only</w:t>
            </w:r>
          </w:p>
        </w:tc>
        <w:tc>
          <w:tcPr>
            <w:tcW w:w="2404" w:type="dxa"/>
          </w:tcPr>
          <w:p w14:paraId="689B600B" w14:textId="77777777" w:rsidR="00263BAD" w:rsidRDefault="00000000">
            <w:pPr>
              <w:pStyle w:val="Compact"/>
            </w:pPr>
            <w:r>
              <w:t>Unified Tenant Data Framework with explicit exclusions for airline (Tier 2), cargo (Tier 3), concession (Tier 4) operational data</w:t>
            </w:r>
          </w:p>
        </w:tc>
        <w:tc>
          <w:tcPr>
            <w:tcW w:w="1131" w:type="dxa"/>
          </w:tcPr>
          <w:p w14:paraId="2BC074E4" w14:textId="77777777" w:rsidR="00263BAD" w:rsidRDefault="00000000">
            <w:pPr>
              <w:pStyle w:val="Compact"/>
            </w:pPr>
            <w:r>
              <w:t xml:space="preserve">✅ </w:t>
            </w:r>
            <w:r>
              <w:rPr>
                <w:b/>
                <w:bCs/>
              </w:rPr>
              <w:t>SATISFIED</w:t>
            </w:r>
          </w:p>
        </w:tc>
      </w:tr>
      <w:tr w:rsidR="00263BAD" w14:paraId="66CC338E" w14:textId="77777777">
        <w:tc>
          <w:tcPr>
            <w:tcW w:w="565" w:type="dxa"/>
          </w:tcPr>
          <w:p w14:paraId="7095052C" w14:textId="77777777" w:rsidR="00263BAD" w:rsidRDefault="00000000">
            <w:pPr>
              <w:pStyle w:val="Compact"/>
            </w:pPr>
            <w:r>
              <w:t>H-R11</w:t>
            </w:r>
          </w:p>
        </w:tc>
        <w:tc>
          <w:tcPr>
            <w:tcW w:w="1555" w:type="dxa"/>
          </w:tcPr>
          <w:p w14:paraId="1FF453C2" w14:textId="77777777" w:rsidR="00263BAD" w:rsidRDefault="00000000">
            <w:pPr>
              <w:pStyle w:val="Compact"/>
            </w:pPr>
            <w:r>
              <w:t>AT&amp;T branding excluded from analytics products, advertising platform, tenant dashboards</w:t>
            </w:r>
          </w:p>
        </w:tc>
        <w:tc>
          <w:tcPr>
            <w:tcW w:w="2262" w:type="dxa"/>
          </w:tcPr>
          <w:p w14:paraId="7B3E0D2B" w14:textId="77777777" w:rsidR="00263BAD" w:rsidRDefault="00000000">
            <w:pPr>
              <w:pStyle w:val="Compact"/>
            </w:pPr>
            <w:r>
              <w:t>Branding limited to service agreements, passenger portal, marketing materials</w:t>
            </w:r>
          </w:p>
        </w:tc>
        <w:tc>
          <w:tcPr>
            <w:tcW w:w="2404" w:type="dxa"/>
          </w:tcPr>
          <w:p w14:paraId="168C26B5" w14:textId="77777777" w:rsidR="00263BAD" w:rsidRDefault="00000000">
            <w:pPr>
              <w:pStyle w:val="Compact"/>
            </w:pPr>
            <w:r>
              <w:t>Branding scope table codified; prohibited from all data/analytics products and tenant-facing dashboards</w:t>
            </w:r>
          </w:p>
        </w:tc>
        <w:tc>
          <w:tcPr>
            <w:tcW w:w="1131" w:type="dxa"/>
          </w:tcPr>
          <w:p w14:paraId="19B59971" w14:textId="77777777" w:rsidR="00263BAD" w:rsidRDefault="00000000">
            <w:pPr>
              <w:pStyle w:val="Compact"/>
            </w:pPr>
            <w:r>
              <w:t xml:space="preserve">✅ </w:t>
            </w:r>
            <w:r>
              <w:rPr>
                <w:b/>
                <w:bCs/>
              </w:rPr>
              <w:t>SATISFIED</w:t>
            </w:r>
          </w:p>
        </w:tc>
      </w:tr>
      <w:tr w:rsidR="00263BAD" w14:paraId="14B95C3F" w14:textId="77777777">
        <w:tc>
          <w:tcPr>
            <w:tcW w:w="565" w:type="dxa"/>
          </w:tcPr>
          <w:p w14:paraId="42E2AE92" w14:textId="77777777" w:rsidR="00263BAD" w:rsidRDefault="00000000">
            <w:pPr>
              <w:pStyle w:val="Compact"/>
            </w:pPr>
            <w:r>
              <w:t>H-R12</w:t>
            </w:r>
          </w:p>
        </w:tc>
        <w:tc>
          <w:tcPr>
            <w:tcW w:w="1555" w:type="dxa"/>
          </w:tcPr>
          <w:p w14:paraId="0D4FE4AB" w14:textId="77777777" w:rsidR="00263BAD" w:rsidRDefault="00000000">
            <w:pPr>
              <w:pStyle w:val="Compact"/>
            </w:pPr>
            <w:r>
              <w:t>Concession POS guaranteed minimum bandwidth floor</w:t>
            </w:r>
          </w:p>
        </w:tc>
        <w:tc>
          <w:tcPr>
            <w:tcW w:w="2262" w:type="dxa"/>
          </w:tcPr>
          <w:p w14:paraId="4D042E7D" w14:textId="77777777" w:rsidR="00263BAD" w:rsidRDefault="00000000">
            <w:pPr>
              <w:pStyle w:val="Compact"/>
            </w:pPr>
            <w:r>
              <w:t>5 Mbps/2 Mbps per location (1 Gbps total)</w:t>
            </w:r>
          </w:p>
        </w:tc>
        <w:tc>
          <w:tcPr>
            <w:tcW w:w="2404" w:type="dxa"/>
          </w:tcPr>
          <w:p w14:paraId="34785E5B" w14:textId="77777777" w:rsidR="00263BAD" w:rsidRDefault="00000000">
            <w:pPr>
              <w:pStyle w:val="Compact"/>
            </w:pPr>
            <w:r>
              <w:t>5/2 Mbps per location normal operations; 1 Mbps per location during severe degradation; 1 Gbps campus aggregate</w:t>
            </w:r>
          </w:p>
        </w:tc>
        <w:tc>
          <w:tcPr>
            <w:tcW w:w="1131" w:type="dxa"/>
          </w:tcPr>
          <w:p w14:paraId="08C8A6F3" w14:textId="77777777" w:rsidR="00263BAD" w:rsidRDefault="00000000">
            <w:pPr>
              <w:pStyle w:val="Compact"/>
            </w:pPr>
            <w:r>
              <w:t xml:space="preserve">✅ </w:t>
            </w:r>
            <w:r>
              <w:rPr>
                <w:b/>
                <w:bCs/>
              </w:rPr>
              <w:t>SATISFIED</w:t>
            </w:r>
          </w:p>
        </w:tc>
      </w:tr>
      <w:tr w:rsidR="00263BAD" w14:paraId="093F6804" w14:textId="77777777">
        <w:tc>
          <w:tcPr>
            <w:tcW w:w="565" w:type="dxa"/>
          </w:tcPr>
          <w:p w14:paraId="2614978F" w14:textId="77777777" w:rsidR="00263BAD" w:rsidRDefault="00000000">
            <w:pPr>
              <w:pStyle w:val="Compact"/>
            </w:pPr>
            <w:r>
              <w:t>H-R13</w:t>
            </w:r>
          </w:p>
        </w:tc>
        <w:tc>
          <w:tcPr>
            <w:tcW w:w="1555" w:type="dxa"/>
          </w:tcPr>
          <w:p w14:paraId="7F07050A" w14:textId="77777777" w:rsidR="00263BAD" w:rsidRDefault="00000000">
            <w:pPr>
              <w:pStyle w:val="Compact"/>
            </w:pPr>
            <w:r>
              <w:t>Passive infrastructure separate authorization from RF-active</w:t>
            </w:r>
          </w:p>
        </w:tc>
        <w:tc>
          <w:tcPr>
            <w:tcW w:w="2262" w:type="dxa"/>
          </w:tcPr>
          <w:p w14:paraId="4B594466" w14:textId="77777777" w:rsidR="00263BAD" w:rsidRDefault="00000000">
            <w:pPr>
              <w:pStyle w:val="Compact"/>
            </w:pPr>
            <w:r>
              <w:t>Separate authorization track</w:t>
            </w:r>
          </w:p>
        </w:tc>
        <w:tc>
          <w:tcPr>
            <w:tcW w:w="2404" w:type="dxa"/>
          </w:tcPr>
          <w:p w14:paraId="3AA1C8F5" w14:textId="77777777" w:rsidR="00263BAD" w:rsidRDefault="00000000">
            <w:pPr>
              <w:pStyle w:val="Compact"/>
            </w:pPr>
            <w:r>
              <w:t>Cargo Phase 0 passive authorized independently within 45 days; active deployment on separate Phase 0.5 track after CWP baseline</w:t>
            </w:r>
          </w:p>
        </w:tc>
        <w:tc>
          <w:tcPr>
            <w:tcW w:w="1131" w:type="dxa"/>
          </w:tcPr>
          <w:p w14:paraId="6BA738EA" w14:textId="77777777" w:rsidR="00263BAD" w:rsidRDefault="00000000">
            <w:pPr>
              <w:pStyle w:val="Compact"/>
            </w:pPr>
            <w:r>
              <w:t xml:space="preserve">✅ </w:t>
            </w:r>
            <w:r>
              <w:rPr>
                <w:b/>
                <w:bCs/>
              </w:rPr>
              <w:t>SATISFIED</w:t>
            </w:r>
          </w:p>
        </w:tc>
      </w:tr>
      <w:tr w:rsidR="00263BAD" w14:paraId="60A86EF4" w14:textId="77777777">
        <w:tc>
          <w:tcPr>
            <w:tcW w:w="565" w:type="dxa"/>
          </w:tcPr>
          <w:p w14:paraId="6086106E" w14:textId="77777777" w:rsidR="00263BAD" w:rsidRDefault="00000000">
            <w:pPr>
              <w:pStyle w:val="Compact"/>
            </w:pPr>
            <w:r>
              <w:t>H-R14</w:t>
            </w:r>
          </w:p>
        </w:tc>
        <w:tc>
          <w:tcPr>
            <w:tcW w:w="1555" w:type="dxa"/>
          </w:tcPr>
          <w:p w14:paraId="123147E5" w14:textId="77777777" w:rsidR="00263BAD" w:rsidRDefault="00000000">
            <w:pPr>
              <w:pStyle w:val="Compact"/>
            </w:pPr>
            <w:r>
              <w:t>Committed revenue contracts before Board approval</w:t>
            </w:r>
          </w:p>
        </w:tc>
        <w:tc>
          <w:tcPr>
            <w:tcW w:w="2262" w:type="dxa"/>
          </w:tcPr>
          <w:p w14:paraId="079FE04E" w14:textId="77777777" w:rsidR="00263BAD" w:rsidRDefault="00000000">
            <w:pPr>
              <w:pStyle w:val="Compact"/>
            </w:pPr>
            <w:r>
              <w:t>Committed, not projected</w:t>
            </w:r>
          </w:p>
        </w:tc>
        <w:tc>
          <w:tcPr>
            <w:tcW w:w="2404" w:type="dxa"/>
          </w:tcPr>
          <w:p w14:paraId="1B6CC816" w14:textId="77777777" w:rsidR="00263BAD" w:rsidRDefault="00000000">
            <w:pPr>
              <w:pStyle w:val="Compact"/>
            </w:pPr>
            <w:r>
              <w:t>Cargo binding letters ($6M/year, 5-year); AT&amp;T offload floors (binding); Concessions commitment (200+ locations); Airline LOI (5-year)</w:t>
            </w:r>
          </w:p>
        </w:tc>
        <w:tc>
          <w:tcPr>
            <w:tcW w:w="1131" w:type="dxa"/>
          </w:tcPr>
          <w:p w14:paraId="3744ACDD" w14:textId="77777777" w:rsidR="00263BAD" w:rsidRDefault="00000000">
            <w:pPr>
              <w:pStyle w:val="Compact"/>
            </w:pPr>
            <w:r>
              <w:t xml:space="preserve">✅ </w:t>
            </w:r>
            <w:r>
              <w:rPr>
                <w:b/>
                <w:bCs/>
              </w:rPr>
              <w:t>SATISFIED</w:t>
            </w:r>
          </w:p>
        </w:tc>
      </w:tr>
    </w:tbl>
    <w:p w14:paraId="38B56A39" w14:textId="77777777" w:rsidR="00263BAD" w:rsidRDefault="00000000">
      <w:pPr>
        <w:pStyle w:val="Heading2"/>
      </w:pPr>
      <w:bookmarkStart w:id="66" w:name="anchor-airline-vp-13-hard-constraints"/>
      <w:bookmarkEnd w:id="65"/>
      <w:r>
        <w:lastRenderedPageBreak/>
        <w:t>2.3 Anchor Airline VP — 13 HARD Constraints</w:t>
      </w:r>
    </w:p>
    <w:tbl>
      <w:tblPr>
        <w:tblStyle w:val="Table"/>
        <w:tblW w:w="5000" w:type="pct"/>
        <w:tblLayout w:type="fixed"/>
        <w:tblLook w:val="0020" w:firstRow="1" w:lastRow="0" w:firstColumn="0" w:lastColumn="0" w:noHBand="0" w:noVBand="0"/>
      </w:tblPr>
      <w:tblGrid>
        <w:gridCol w:w="669"/>
        <w:gridCol w:w="1838"/>
        <w:gridCol w:w="2674"/>
        <w:gridCol w:w="2842"/>
        <w:gridCol w:w="1337"/>
      </w:tblGrid>
      <w:tr w:rsidR="00263BAD" w14:paraId="385DF856" w14:textId="77777777" w:rsidTr="00263BAD">
        <w:trPr>
          <w:cnfStyle w:val="100000000000" w:firstRow="1" w:lastRow="0" w:firstColumn="0" w:lastColumn="0" w:oddVBand="0" w:evenVBand="0" w:oddHBand="0" w:evenHBand="0" w:firstRowFirstColumn="0" w:firstRowLastColumn="0" w:lastRowFirstColumn="0" w:lastRowLastColumn="0"/>
          <w:tblHeader/>
        </w:trPr>
        <w:tc>
          <w:tcPr>
            <w:tcW w:w="565" w:type="dxa"/>
          </w:tcPr>
          <w:p w14:paraId="22B8CF8C" w14:textId="77777777" w:rsidR="00263BAD" w:rsidRDefault="00000000">
            <w:pPr>
              <w:pStyle w:val="Compact"/>
            </w:pPr>
            <w:r>
              <w:t>ID</w:t>
            </w:r>
          </w:p>
        </w:tc>
        <w:tc>
          <w:tcPr>
            <w:tcW w:w="1555" w:type="dxa"/>
          </w:tcPr>
          <w:p w14:paraId="26FEE23C" w14:textId="77777777" w:rsidR="00263BAD" w:rsidRDefault="00000000">
            <w:pPr>
              <w:pStyle w:val="Compact"/>
            </w:pPr>
            <w:r>
              <w:t>Constraint</w:t>
            </w:r>
          </w:p>
        </w:tc>
        <w:tc>
          <w:tcPr>
            <w:tcW w:w="2262" w:type="dxa"/>
          </w:tcPr>
          <w:p w14:paraId="1B39F05D" w14:textId="77777777" w:rsidR="00263BAD" w:rsidRDefault="00000000">
            <w:pPr>
              <w:pStyle w:val="Compact"/>
            </w:pPr>
            <w:r>
              <w:t>Value Required</w:t>
            </w:r>
          </w:p>
        </w:tc>
        <w:tc>
          <w:tcPr>
            <w:tcW w:w="2404" w:type="dxa"/>
          </w:tcPr>
          <w:p w14:paraId="18C6EE17" w14:textId="77777777" w:rsidR="00263BAD" w:rsidRDefault="00000000">
            <w:pPr>
              <w:pStyle w:val="Compact"/>
            </w:pPr>
            <w:r>
              <w:t>Value Delivered</w:t>
            </w:r>
          </w:p>
        </w:tc>
        <w:tc>
          <w:tcPr>
            <w:tcW w:w="1131" w:type="dxa"/>
          </w:tcPr>
          <w:p w14:paraId="22A894B7" w14:textId="77777777" w:rsidR="00263BAD" w:rsidRDefault="00000000">
            <w:pPr>
              <w:pStyle w:val="Compact"/>
            </w:pPr>
            <w:r>
              <w:t>Status</w:t>
            </w:r>
          </w:p>
        </w:tc>
      </w:tr>
      <w:tr w:rsidR="00263BAD" w14:paraId="668A852F" w14:textId="77777777">
        <w:tc>
          <w:tcPr>
            <w:tcW w:w="565" w:type="dxa"/>
          </w:tcPr>
          <w:p w14:paraId="080CDC81" w14:textId="77777777" w:rsidR="00263BAD" w:rsidRDefault="00000000">
            <w:pPr>
              <w:pStyle w:val="Compact"/>
            </w:pPr>
            <w:r>
              <w:t>H1</w:t>
            </w:r>
          </w:p>
        </w:tc>
        <w:tc>
          <w:tcPr>
            <w:tcW w:w="1555" w:type="dxa"/>
          </w:tcPr>
          <w:p w14:paraId="7073EB7F" w14:textId="77777777" w:rsidR="00263BAD" w:rsidRDefault="00000000">
            <w:pPr>
              <w:pStyle w:val="Compact"/>
            </w:pPr>
            <w:r>
              <w:t>Dedicated slice, cryptographic isolation, data sovereignty</w:t>
            </w:r>
          </w:p>
        </w:tc>
        <w:tc>
          <w:tcPr>
            <w:tcW w:w="2262" w:type="dxa"/>
          </w:tcPr>
          <w:p w14:paraId="2A1E4E8A" w14:textId="77777777" w:rsidR="00263BAD" w:rsidRDefault="00000000">
            <w:pPr>
              <w:pStyle w:val="Compact"/>
            </w:pPr>
            <w:r>
              <w:t>100% data exclusion from DFW analytics</w:t>
            </w:r>
          </w:p>
        </w:tc>
        <w:tc>
          <w:tcPr>
            <w:tcW w:w="2404" w:type="dxa"/>
          </w:tcPr>
          <w:p w14:paraId="67B7D115" w14:textId="77777777" w:rsidR="00263BAD" w:rsidRDefault="00000000">
            <w:pPr>
              <w:pStyle w:val="Compact"/>
            </w:pPr>
            <w:r>
              <w:t>Cryptographically isolated slice; Tier 2 data classification; airline operational data never enters DFW pipeline</w:t>
            </w:r>
          </w:p>
        </w:tc>
        <w:tc>
          <w:tcPr>
            <w:tcW w:w="1131" w:type="dxa"/>
          </w:tcPr>
          <w:p w14:paraId="11DD0160" w14:textId="77777777" w:rsidR="00263BAD" w:rsidRDefault="00000000">
            <w:pPr>
              <w:pStyle w:val="Compact"/>
            </w:pPr>
            <w:r>
              <w:t xml:space="preserve">✅ </w:t>
            </w:r>
            <w:r>
              <w:rPr>
                <w:b/>
                <w:bCs/>
              </w:rPr>
              <w:t>SATISFIED</w:t>
            </w:r>
          </w:p>
        </w:tc>
      </w:tr>
      <w:tr w:rsidR="00263BAD" w14:paraId="436A6100" w14:textId="77777777">
        <w:tc>
          <w:tcPr>
            <w:tcW w:w="565" w:type="dxa"/>
          </w:tcPr>
          <w:p w14:paraId="6B243696" w14:textId="77777777" w:rsidR="00263BAD" w:rsidRDefault="00000000">
            <w:pPr>
              <w:pStyle w:val="Compact"/>
            </w:pPr>
            <w:r>
              <w:t>H2</w:t>
            </w:r>
          </w:p>
        </w:tc>
        <w:tc>
          <w:tcPr>
            <w:tcW w:w="1555" w:type="dxa"/>
          </w:tcPr>
          <w:p w14:paraId="674F0283" w14:textId="77777777" w:rsidR="00263BAD" w:rsidRDefault="00000000">
            <w:pPr>
              <w:pStyle w:val="Compact"/>
            </w:pPr>
            <w:r>
              <w:t>99.99% uptime per terminal per month at application layer</w:t>
            </w:r>
          </w:p>
        </w:tc>
        <w:tc>
          <w:tcPr>
            <w:tcW w:w="2262" w:type="dxa"/>
          </w:tcPr>
          <w:p w14:paraId="5D205CB1" w14:textId="77777777" w:rsidR="00263BAD" w:rsidRDefault="00000000">
            <w:pPr>
              <w:pStyle w:val="Compact"/>
            </w:pPr>
            <w:r>
              <w:t>99.99% monthly uptime</w:t>
            </w:r>
          </w:p>
        </w:tc>
        <w:tc>
          <w:tcPr>
            <w:tcW w:w="2404" w:type="dxa"/>
          </w:tcPr>
          <w:p w14:paraId="3D90CADE" w14:textId="77777777" w:rsidR="00263BAD" w:rsidRDefault="00000000">
            <w:pPr>
              <w:pStyle w:val="Compact"/>
            </w:pPr>
            <w:r>
              <w:t>Per-terminal measurement; synthetic monitoring on 50+ devices/terminal; 15-second polling; $50K/terminal/incident + $74/minute documented delays</w:t>
            </w:r>
          </w:p>
        </w:tc>
        <w:tc>
          <w:tcPr>
            <w:tcW w:w="1131" w:type="dxa"/>
          </w:tcPr>
          <w:p w14:paraId="76C374F2" w14:textId="77777777" w:rsidR="00263BAD" w:rsidRDefault="00000000">
            <w:pPr>
              <w:pStyle w:val="Compact"/>
            </w:pPr>
            <w:r>
              <w:t xml:space="preserve">✅ </w:t>
            </w:r>
            <w:r>
              <w:rPr>
                <w:b/>
                <w:bCs/>
              </w:rPr>
              <w:t>SATISFIED</w:t>
            </w:r>
          </w:p>
        </w:tc>
      </w:tr>
      <w:tr w:rsidR="00263BAD" w14:paraId="08B24481" w14:textId="77777777">
        <w:tc>
          <w:tcPr>
            <w:tcW w:w="565" w:type="dxa"/>
          </w:tcPr>
          <w:p w14:paraId="631804DB" w14:textId="77777777" w:rsidR="00263BAD" w:rsidRDefault="00000000">
            <w:pPr>
              <w:pStyle w:val="Compact"/>
            </w:pPr>
            <w:r>
              <w:t>H3</w:t>
            </w:r>
          </w:p>
        </w:tc>
        <w:tc>
          <w:tcPr>
            <w:tcW w:w="1555" w:type="dxa"/>
          </w:tcPr>
          <w:p w14:paraId="2B7F26D1" w14:textId="77777777" w:rsidR="00263BAD" w:rsidRDefault="00000000">
            <w:pPr>
              <w:pStyle w:val="Compact"/>
            </w:pPr>
            <w:r>
              <w:t>30-second automatic failover to cellular</w:t>
            </w:r>
          </w:p>
        </w:tc>
        <w:tc>
          <w:tcPr>
            <w:tcW w:w="2262" w:type="dxa"/>
          </w:tcPr>
          <w:p w14:paraId="4800F0EC" w14:textId="77777777" w:rsidR="00263BAD" w:rsidRDefault="00000000">
            <w:pPr>
              <w:pStyle w:val="Compact"/>
            </w:pPr>
            <w:r>
              <w:t>30 seconds</w:t>
            </w:r>
          </w:p>
        </w:tc>
        <w:tc>
          <w:tcPr>
            <w:tcW w:w="2404" w:type="dxa"/>
          </w:tcPr>
          <w:p w14:paraId="67277522" w14:textId="77777777" w:rsidR="00263BAD" w:rsidRDefault="00000000">
            <w:pPr>
              <w:pStyle w:val="Compact"/>
            </w:pPr>
            <w:r>
              <w:t>Dual-connectivity architecture; automatic triggers (&gt;50ms latency, &gt;2% packet loss, &gt;5s signal loss); monthly testing; airline retains failover SIM rights</w:t>
            </w:r>
          </w:p>
        </w:tc>
        <w:tc>
          <w:tcPr>
            <w:tcW w:w="1131" w:type="dxa"/>
          </w:tcPr>
          <w:p w14:paraId="6FC58CAA" w14:textId="77777777" w:rsidR="00263BAD" w:rsidRDefault="00000000">
            <w:pPr>
              <w:pStyle w:val="Compact"/>
            </w:pPr>
            <w:r>
              <w:t xml:space="preserve">✅ </w:t>
            </w:r>
            <w:r>
              <w:rPr>
                <w:b/>
                <w:bCs/>
              </w:rPr>
              <w:t>SATISFIED</w:t>
            </w:r>
          </w:p>
        </w:tc>
      </w:tr>
      <w:tr w:rsidR="00263BAD" w14:paraId="16006949" w14:textId="77777777">
        <w:tc>
          <w:tcPr>
            <w:tcW w:w="565" w:type="dxa"/>
          </w:tcPr>
          <w:p w14:paraId="39FACE2C" w14:textId="77777777" w:rsidR="00263BAD" w:rsidRDefault="00000000">
            <w:pPr>
              <w:pStyle w:val="Compact"/>
            </w:pPr>
            <w:r>
              <w:t>H4</w:t>
            </w:r>
          </w:p>
        </w:tc>
        <w:tc>
          <w:tcPr>
            <w:tcW w:w="1555" w:type="dxa"/>
          </w:tcPr>
          <w:p w14:paraId="65C4487F" w14:textId="77777777" w:rsidR="00263BAD" w:rsidRDefault="00000000">
            <w:pPr>
              <w:pStyle w:val="Compact"/>
            </w:pPr>
            <w:r>
              <w:t>No forced migration of CBRS device fleet</w:t>
            </w:r>
          </w:p>
        </w:tc>
        <w:tc>
          <w:tcPr>
            <w:tcW w:w="2262" w:type="dxa"/>
          </w:tcPr>
          <w:p w14:paraId="361E1A29" w14:textId="77777777" w:rsidR="00263BAD" w:rsidRDefault="00000000">
            <w:pPr>
              <w:pStyle w:val="Compact"/>
            </w:pPr>
            <w:r>
              <w:t>800-900 iPads, 200-400+ IoT</w:t>
            </w:r>
          </w:p>
        </w:tc>
        <w:tc>
          <w:tcPr>
            <w:tcW w:w="2404" w:type="dxa"/>
          </w:tcPr>
          <w:p w14:paraId="3BDE718F" w14:textId="77777777" w:rsidR="00263BAD" w:rsidRDefault="00000000">
            <w:pPr>
              <w:pStyle w:val="Compact"/>
            </w:pPr>
            <w:r>
              <w:t>CBRS-compatible access layer; any required migration at DFW/AT&amp;T cost; 90-day parallel; rollback at airline discretion; refresh on airline’s 36-month cycle</w:t>
            </w:r>
          </w:p>
        </w:tc>
        <w:tc>
          <w:tcPr>
            <w:tcW w:w="1131" w:type="dxa"/>
          </w:tcPr>
          <w:p w14:paraId="5FB74C8B" w14:textId="77777777" w:rsidR="00263BAD" w:rsidRDefault="00000000">
            <w:pPr>
              <w:pStyle w:val="Compact"/>
            </w:pPr>
            <w:r>
              <w:t xml:space="preserve">✅ </w:t>
            </w:r>
            <w:r>
              <w:rPr>
                <w:b/>
                <w:bCs/>
              </w:rPr>
              <w:t>SATISFIED</w:t>
            </w:r>
          </w:p>
        </w:tc>
      </w:tr>
      <w:tr w:rsidR="00263BAD" w14:paraId="45682A82" w14:textId="77777777">
        <w:tc>
          <w:tcPr>
            <w:tcW w:w="565" w:type="dxa"/>
          </w:tcPr>
          <w:p w14:paraId="28D3C181" w14:textId="77777777" w:rsidR="00263BAD" w:rsidRDefault="00000000">
            <w:pPr>
              <w:pStyle w:val="Compact"/>
            </w:pPr>
            <w:r>
              <w:t>H5</w:t>
            </w:r>
          </w:p>
        </w:tc>
        <w:tc>
          <w:tcPr>
            <w:tcW w:w="1555" w:type="dxa"/>
          </w:tcPr>
          <w:p w14:paraId="5EB33D3D" w14:textId="77777777" w:rsidR="00263BAD" w:rsidRDefault="00000000">
            <w:pPr>
              <w:pStyle w:val="Compact"/>
            </w:pPr>
            <w:r>
              <w:t>Airline slice configuration authority; DFW security override with 30-min advance notification</w:t>
            </w:r>
          </w:p>
        </w:tc>
        <w:tc>
          <w:tcPr>
            <w:tcW w:w="2262" w:type="dxa"/>
          </w:tcPr>
          <w:p w14:paraId="1D414306" w14:textId="77777777" w:rsidR="00263BAD" w:rsidRDefault="00000000">
            <w:pPr>
              <w:pStyle w:val="Compact"/>
            </w:pPr>
            <w:r>
              <w:t>30-minute advance notification</w:t>
            </w:r>
          </w:p>
        </w:tc>
        <w:tc>
          <w:tcPr>
            <w:tcW w:w="2404" w:type="dxa"/>
          </w:tcPr>
          <w:p w14:paraId="6BB50C4D" w14:textId="77777777" w:rsidR="00263BAD" w:rsidRDefault="00000000">
            <w:pPr>
              <w:pStyle w:val="Compact"/>
            </w:pPr>
            <w:r>
              <w:t>Direct API/portal; full CRUD; 60-second propagation; DFW SIEM logging; 4-hour DFW veto for cross-slice impacts; 30-min advance notification; pen testing scheduled outside banking hours</w:t>
            </w:r>
          </w:p>
        </w:tc>
        <w:tc>
          <w:tcPr>
            <w:tcW w:w="1131" w:type="dxa"/>
          </w:tcPr>
          <w:p w14:paraId="1BA5DEFC" w14:textId="77777777" w:rsidR="00263BAD" w:rsidRDefault="00000000">
            <w:pPr>
              <w:pStyle w:val="Compact"/>
            </w:pPr>
            <w:r>
              <w:t xml:space="preserve">✅ </w:t>
            </w:r>
            <w:r>
              <w:rPr>
                <w:b/>
                <w:bCs/>
              </w:rPr>
              <w:t>SATISFIED</w:t>
            </w:r>
          </w:p>
        </w:tc>
      </w:tr>
      <w:tr w:rsidR="00263BAD" w14:paraId="730115C8" w14:textId="77777777">
        <w:tc>
          <w:tcPr>
            <w:tcW w:w="565" w:type="dxa"/>
          </w:tcPr>
          <w:p w14:paraId="4833A993" w14:textId="77777777" w:rsidR="00263BAD" w:rsidRDefault="00000000">
            <w:pPr>
              <w:pStyle w:val="Compact"/>
            </w:pPr>
            <w:r>
              <w:t>H6</w:t>
            </w:r>
          </w:p>
        </w:tc>
        <w:tc>
          <w:tcPr>
            <w:tcW w:w="1555" w:type="dxa"/>
          </w:tcPr>
          <w:p w14:paraId="00FD38E9" w14:textId="77777777" w:rsidR="00263BAD" w:rsidRDefault="00000000">
            <w:pPr>
              <w:pStyle w:val="Compact"/>
            </w:pPr>
            <w:r>
              <w:t>Pen testing scheduling</w:t>
            </w:r>
          </w:p>
        </w:tc>
        <w:tc>
          <w:tcPr>
            <w:tcW w:w="2262" w:type="dxa"/>
          </w:tcPr>
          <w:p w14:paraId="0D7CE138" w14:textId="77777777" w:rsidR="00263BAD" w:rsidRDefault="00000000">
            <w:pPr>
              <w:pStyle w:val="Compact"/>
            </w:pPr>
            <w:r>
              <w:t>30 days notice; no peak banking hours without consent</w:t>
            </w:r>
          </w:p>
        </w:tc>
        <w:tc>
          <w:tcPr>
            <w:tcW w:w="2404" w:type="dxa"/>
          </w:tcPr>
          <w:p w14:paraId="0AD8D905" w14:textId="77777777" w:rsidR="00263BAD" w:rsidRDefault="00000000">
            <w:pPr>
              <w:pStyle w:val="Compact"/>
            </w:pPr>
            <w:r>
              <w:t xml:space="preserve">30 days written notice; excludes 0600-0900, 1500-1800, 2000-2200 without airline consent; </w:t>
            </w:r>
            <w:r>
              <w:lastRenderedPageBreak/>
              <w:t>unredacted results within 10 business days</w:t>
            </w:r>
          </w:p>
        </w:tc>
        <w:tc>
          <w:tcPr>
            <w:tcW w:w="1131" w:type="dxa"/>
          </w:tcPr>
          <w:p w14:paraId="3C0A5239" w14:textId="77777777" w:rsidR="00263BAD" w:rsidRDefault="00000000">
            <w:pPr>
              <w:pStyle w:val="Compact"/>
            </w:pPr>
            <w:r>
              <w:lastRenderedPageBreak/>
              <w:t xml:space="preserve">✅ </w:t>
            </w:r>
            <w:r>
              <w:rPr>
                <w:b/>
                <w:bCs/>
              </w:rPr>
              <w:t>SATISFIED</w:t>
            </w:r>
          </w:p>
        </w:tc>
      </w:tr>
      <w:tr w:rsidR="00263BAD" w14:paraId="59676252" w14:textId="77777777">
        <w:tc>
          <w:tcPr>
            <w:tcW w:w="565" w:type="dxa"/>
          </w:tcPr>
          <w:p w14:paraId="0BAD7D50" w14:textId="77777777" w:rsidR="00263BAD" w:rsidRDefault="00000000">
            <w:pPr>
              <w:pStyle w:val="Compact"/>
            </w:pPr>
            <w:r>
              <w:t>H7</w:t>
            </w:r>
          </w:p>
        </w:tc>
        <w:tc>
          <w:tcPr>
            <w:tcW w:w="1555" w:type="dxa"/>
          </w:tcPr>
          <w:p w14:paraId="19AD2FDF" w14:textId="77777777" w:rsidR="00263BAD" w:rsidRDefault="00000000">
            <w:pPr>
              <w:pStyle w:val="Compact"/>
            </w:pPr>
            <w:r>
              <w:t>Priority hierarchy as binding technical specification; changes require consent</w:t>
            </w:r>
          </w:p>
        </w:tc>
        <w:tc>
          <w:tcPr>
            <w:tcW w:w="2262" w:type="dxa"/>
          </w:tcPr>
          <w:p w14:paraId="24122E44" w14:textId="77777777" w:rsidR="00263BAD" w:rsidRDefault="00000000">
            <w:pPr>
              <w:pStyle w:val="Compact"/>
            </w:pPr>
            <w:r>
              <w:t>Binding contract with consent requirement</w:t>
            </w:r>
          </w:p>
        </w:tc>
        <w:tc>
          <w:tcPr>
            <w:tcW w:w="2404" w:type="dxa"/>
          </w:tcPr>
          <w:p w14:paraId="6885BFA4" w14:textId="77777777" w:rsidR="00263BAD" w:rsidRDefault="00000000">
            <w:pPr>
              <w:pStyle w:val="Compact"/>
            </w:pPr>
            <w:r>
              <w:t>Exhibit A to MSA; changes require written consent of all Tier 0 and Tier 1 tenants; AT&amp;T implements, DFW sets policy</w:t>
            </w:r>
          </w:p>
        </w:tc>
        <w:tc>
          <w:tcPr>
            <w:tcW w:w="1131" w:type="dxa"/>
          </w:tcPr>
          <w:p w14:paraId="6E15E7B8" w14:textId="77777777" w:rsidR="00263BAD" w:rsidRDefault="00000000">
            <w:pPr>
              <w:pStyle w:val="Compact"/>
            </w:pPr>
            <w:r>
              <w:t xml:space="preserve">✅ </w:t>
            </w:r>
            <w:r>
              <w:rPr>
                <w:b/>
                <w:bCs/>
              </w:rPr>
              <w:t>SATISFIED</w:t>
            </w:r>
          </w:p>
        </w:tc>
      </w:tr>
      <w:tr w:rsidR="00263BAD" w14:paraId="6DFCA12C" w14:textId="77777777">
        <w:tc>
          <w:tcPr>
            <w:tcW w:w="565" w:type="dxa"/>
          </w:tcPr>
          <w:p w14:paraId="6E33D3F4" w14:textId="77777777" w:rsidR="00263BAD" w:rsidRDefault="00000000">
            <w:pPr>
              <w:pStyle w:val="Compact"/>
            </w:pPr>
            <w:r>
              <w:t>H8</w:t>
            </w:r>
          </w:p>
        </w:tc>
        <w:tc>
          <w:tcPr>
            <w:tcW w:w="1555" w:type="dxa"/>
          </w:tcPr>
          <w:p w14:paraId="5557349F" w14:textId="77777777" w:rsidR="00263BAD" w:rsidRDefault="00000000">
            <w:pPr>
              <w:pStyle w:val="Compact"/>
            </w:pPr>
            <w:r>
              <w:t>Airline ramp Tier 1; full allocation seconds 30-300</w:t>
            </w:r>
          </w:p>
        </w:tc>
        <w:tc>
          <w:tcPr>
            <w:tcW w:w="2262" w:type="dxa"/>
          </w:tcPr>
          <w:p w14:paraId="0D8A90B4" w14:textId="77777777" w:rsidR="00263BAD" w:rsidRDefault="00000000">
            <w:pPr>
              <w:pStyle w:val="Compact"/>
            </w:pPr>
            <w:r>
              <w:t>Tier 1 (below safety-critical only)</w:t>
            </w:r>
          </w:p>
        </w:tc>
        <w:tc>
          <w:tcPr>
            <w:tcW w:w="2404" w:type="dxa"/>
          </w:tcPr>
          <w:p w14:paraId="17DE142C" w14:textId="77777777" w:rsidR="00263BAD" w:rsidRDefault="00000000">
            <w:pPr>
              <w:pStyle w:val="Compact"/>
            </w:pPr>
            <w:r>
              <w:t>Tier 1 in hierarchy; full allocation maintained through all degradation states; never degraded by commercial traffic</w:t>
            </w:r>
          </w:p>
        </w:tc>
        <w:tc>
          <w:tcPr>
            <w:tcW w:w="1131" w:type="dxa"/>
          </w:tcPr>
          <w:p w14:paraId="3DB89A1A" w14:textId="77777777" w:rsidR="00263BAD" w:rsidRDefault="00000000">
            <w:pPr>
              <w:pStyle w:val="Compact"/>
            </w:pPr>
            <w:r>
              <w:t xml:space="preserve">✅ </w:t>
            </w:r>
            <w:r>
              <w:rPr>
                <w:b/>
                <w:bCs/>
              </w:rPr>
              <w:t>SATISFIED</w:t>
            </w:r>
          </w:p>
        </w:tc>
      </w:tr>
      <w:tr w:rsidR="00263BAD" w14:paraId="28AC1E89" w14:textId="77777777">
        <w:tc>
          <w:tcPr>
            <w:tcW w:w="565" w:type="dxa"/>
          </w:tcPr>
          <w:p w14:paraId="0FC00B00" w14:textId="77777777" w:rsidR="00263BAD" w:rsidRDefault="00000000">
            <w:pPr>
              <w:pStyle w:val="Compact"/>
            </w:pPr>
            <w:r>
              <w:t>H9</w:t>
            </w:r>
          </w:p>
        </w:tc>
        <w:tc>
          <w:tcPr>
            <w:tcW w:w="1555" w:type="dxa"/>
          </w:tcPr>
          <w:p w14:paraId="5572B5C6" w14:textId="77777777" w:rsidR="00263BAD" w:rsidRDefault="00000000">
            <w:pPr>
              <w:pStyle w:val="Compact"/>
            </w:pPr>
            <w:r>
              <w:t>AT&amp;T CWP review must not delay Terminal C</w:t>
            </w:r>
          </w:p>
        </w:tc>
        <w:tc>
          <w:tcPr>
            <w:tcW w:w="2262" w:type="dxa"/>
          </w:tcPr>
          <w:p w14:paraId="2CB43E4E" w14:textId="77777777" w:rsidR="00263BAD" w:rsidRDefault="00000000">
            <w:pPr>
              <w:pStyle w:val="Compact"/>
            </w:pPr>
            <w:r>
              <w:t>Pre-authorized framework during Phase 0; per-event review only for out-of-framework</w:t>
            </w:r>
          </w:p>
        </w:tc>
        <w:tc>
          <w:tcPr>
            <w:tcW w:w="2404" w:type="dxa"/>
          </w:tcPr>
          <w:p w14:paraId="19C6F3DB" w14:textId="77777777" w:rsidR="00263BAD" w:rsidRDefault="00000000">
            <w:pPr>
              <w:pStyle w:val="Compact"/>
            </w:pPr>
            <w:r>
              <w:t>Pre-authorized construction framework developed during Phase 0 by AT&amp;T/DFW/airline joint team; only out-of-framework activities trigger full review</w:t>
            </w:r>
          </w:p>
        </w:tc>
        <w:tc>
          <w:tcPr>
            <w:tcW w:w="1131" w:type="dxa"/>
          </w:tcPr>
          <w:p w14:paraId="0085D0E9" w14:textId="77777777" w:rsidR="00263BAD" w:rsidRDefault="00000000">
            <w:pPr>
              <w:pStyle w:val="Compact"/>
            </w:pPr>
            <w:r>
              <w:t xml:space="preserve">✅ </w:t>
            </w:r>
            <w:r>
              <w:rPr>
                <w:b/>
                <w:bCs/>
              </w:rPr>
              <w:t>SATISFIED</w:t>
            </w:r>
          </w:p>
        </w:tc>
      </w:tr>
      <w:tr w:rsidR="00263BAD" w14:paraId="6B26942F" w14:textId="77777777">
        <w:tc>
          <w:tcPr>
            <w:tcW w:w="565" w:type="dxa"/>
          </w:tcPr>
          <w:p w14:paraId="6E1C47D5" w14:textId="77777777" w:rsidR="00263BAD" w:rsidRDefault="00000000">
            <w:pPr>
              <w:pStyle w:val="Compact"/>
            </w:pPr>
            <w:r>
              <w:t>H10</w:t>
            </w:r>
          </w:p>
        </w:tc>
        <w:tc>
          <w:tcPr>
            <w:tcW w:w="1555" w:type="dxa"/>
          </w:tcPr>
          <w:p w14:paraId="4DFCA875" w14:textId="77777777" w:rsidR="00263BAD" w:rsidRDefault="00000000">
            <w:pPr>
              <w:pStyle w:val="Compact"/>
            </w:pPr>
            <w:r>
              <w:t>Time-sequenced degradation model</w:t>
            </w:r>
          </w:p>
        </w:tc>
        <w:tc>
          <w:tcPr>
            <w:tcW w:w="2262" w:type="dxa"/>
          </w:tcPr>
          <w:p w14:paraId="70D76C23" w14:textId="77777777" w:rsidR="00263BAD" w:rsidRDefault="00000000">
            <w:pPr>
              <w:pStyle w:val="Compact"/>
            </w:pPr>
            <w:r>
              <w:t>1 Mbps concession minimum; full ramp allocation during 30-300 second window</w:t>
            </w:r>
          </w:p>
        </w:tc>
        <w:tc>
          <w:tcPr>
            <w:tcW w:w="2404" w:type="dxa"/>
          </w:tcPr>
          <w:p w14:paraId="135C808A" w14:textId="77777777" w:rsidR="00263BAD" w:rsidRDefault="00000000">
            <w:pPr>
              <w:pStyle w:val="Compact"/>
            </w:pPr>
            <w:r>
              <w:t>Exactly as specified: seconds 0-30 all maintain MVO; 30-300 passenger Wi-Fi shed, POS at 1 Mbps, airline full allocation; automated policy tested quarterly</w:t>
            </w:r>
          </w:p>
        </w:tc>
        <w:tc>
          <w:tcPr>
            <w:tcW w:w="1131" w:type="dxa"/>
          </w:tcPr>
          <w:p w14:paraId="5EBBF158" w14:textId="77777777" w:rsidR="00263BAD" w:rsidRDefault="00000000">
            <w:pPr>
              <w:pStyle w:val="Compact"/>
            </w:pPr>
            <w:r>
              <w:t xml:space="preserve">✅ </w:t>
            </w:r>
            <w:r>
              <w:rPr>
                <w:b/>
                <w:bCs/>
              </w:rPr>
              <w:t>SATISFIED</w:t>
            </w:r>
          </w:p>
        </w:tc>
      </w:tr>
      <w:tr w:rsidR="00263BAD" w14:paraId="7D75846C" w14:textId="77777777">
        <w:tc>
          <w:tcPr>
            <w:tcW w:w="565" w:type="dxa"/>
          </w:tcPr>
          <w:p w14:paraId="420FB966" w14:textId="77777777" w:rsidR="00263BAD" w:rsidRDefault="00000000">
            <w:pPr>
              <w:pStyle w:val="Compact"/>
            </w:pPr>
            <w:r>
              <w:t>H11</w:t>
            </w:r>
          </w:p>
        </w:tc>
        <w:tc>
          <w:tcPr>
            <w:tcW w:w="1555" w:type="dxa"/>
          </w:tcPr>
          <w:p w14:paraId="70484E4D" w14:textId="77777777" w:rsidR="00263BAD" w:rsidRDefault="00000000">
            <w:pPr>
              <w:pStyle w:val="Compact"/>
            </w:pPr>
            <w:r>
              <w:t>Unified Tenant Data Framework in MSA as binding exhibit</w:t>
            </w:r>
          </w:p>
        </w:tc>
        <w:tc>
          <w:tcPr>
            <w:tcW w:w="2262" w:type="dxa"/>
          </w:tcPr>
          <w:p w14:paraId="20F0CE6B" w14:textId="77777777" w:rsidR="00263BAD" w:rsidRDefault="00000000">
            <w:pPr>
              <w:pStyle w:val="Compact"/>
            </w:pPr>
            <w:r>
              <w:t>N/A</w:t>
            </w:r>
          </w:p>
        </w:tc>
        <w:tc>
          <w:tcPr>
            <w:tcW w:w="2404" w:type="dxa"/>
          </w:tcPr>
          <w:p w14:paraId="512BAEAB" w14:textId="77777777" w:rsidR="00263BAD" w:rsidRDefault="00000000">
            <w:pPr>
              <w:pStyle w:val="Compact"/>
            </w:pPr>
            <w:r>
              <w:t>Exhibit B to MSA; 6-tier framework; governing principle codified; all peer carve-outs incorporated</w:t>
            </w:r>
          </w:p>
        </w:tc>
        <w:tc>
          <w:tcPr>
            <w:tcW w:w="1131" w:type="dxa"/>
          </w:tcPr>
          <w:p w14:paraId="13D8C11F" w14:textId="77777777" w:rsidR="00263BAD" w:rsidRDefault="00000000">
            <w:pPr>
              <w:pStyle w:val="Compact"/>
            </w:pPr>
            <w:r>
              <w:t xml:space="preserve">✅ </w:t>
            </w:r>
            <w:r>
              <w:rPr>
                <w:b/>
                <w:bCs/>
              </w:rPr>
              <w:t>SATISFIED</w:t>
            </w:r>
          </w:p>
        </w:tc>
      </w:tr>
      <w:tr w:rsidR="00263BAD" w14:paraId="5F0C15D8" w14:textId="77777777">
        <w:tc>
          <w:tcPr>
            <w:tcW w:w="565" w:type="dxa"/>
          </w:tcPr>
          <w:p w14:paraId="20660BFD" w14:textId="77777777" w:rsidR="00263BAD" w:rsidRDefault="00000000">
            <w:pPr>
              <w:pStyle w:val="Compact"/>
            </w:pPr>
            <w:r>
              <w:t>H12</w:t>
            </w:r>
          </w:p>
        </w:tc>
        <w:tc>
          <w:tcPr>
            <w:tcW w:w="1555" w:type="dxa"/>
          </w:tcPr>
          <w:p w14:paraId="05E699D8" w14:textId="77777777" w:rsidR="00263BAD" w:rsidRDefault="00000000">
            <w:pPr>
              <w:pStyle w:val="Compact"/>
            </w:pPr>
            <w:r>
              <w:t>AT&amp;T 250ms DPA + airline 30-second failover as complementary</w:t>
            </w:r>
          </w:p>
        </w:tc>
        <w:tc>
          <w:tcPr>
            <w:tcW w:w="2262" w:type="dxa"/>
          </w:tcPr>
          <w:p w14:paraId="7AA89808" w14:textId="77777777" w:rsidR="00263BAD" w:rsidRDefault="00000000">
            <w:pPr>
              <w:pStyle w:val="Compact"/>
            </w:pPr>
            <w:r>
              <w:t>250ms DPA response; 30-second failover</w:t>
            </w:r>
          </w:p>
        </w:tc>
        <w:tc>
          <w:tcPr>
            <w:tcW w:w="2404" w:type="dxa"/>
          </w:tcPr>
          <w:p w14:paraId="30DD5D53" w14:textId="77777777" w:rsidR="00263BAD" w:rsidRDefault="00000000">
            <w:pPr>
              <w:pStyle w:val="Compact"/>
            </w:pPr>
            <w:r>
              <w:t>AT&amp;T handles spectrum at 250ms; airline devices handle connectivity at 30 seconds; both operate simultaneously</w:t>
            </w:r>
          </w:p>
        </w:tc>
        <w:tc>
          <w:tcPr>
            <w:tcW w:w="1131" w:type="dxa"/>
          </w:tcPr>
          <w:p w14:paraId="3751FAB7" w14:textId="77777777" w:rsidR="00263BAD" w:rsidRDefault="00000000">
            <w:pPr>
              <w:pStyle w:val="Compact"/>
            </w:pPr>
            <w:r>
              <w:t xml:space="preserve">✅ </w:t>
            </w:r>
            <w:r>
              <w:rPr>
                <w:b/>
                <w:bCs/>
              </w:rPr>
              <w:t>SATISFIED</w:t>
            </w:r>
          </w:p>
        </w:tc>
      </w:tr>
      <w:tr w:rsidR="00263BAD" w14:paraId="52F7AD0C" w14:textId="77777777">
        <w:tc>
          <w:tcPr>
            <w:tcW w:w="565" w:type="dxa"/>
          </w:tcPr>
          <w:p w14:paraId="6DAEF7BA" w14:textId="77777777" w:rsidR="00263BAD" w:rsidRDefault="00000000">
            <w:pPr>
              <w:pStyle w:val="Compact"/>
            </w:pPr>
            <w:r>
              <w:t>H13</w:t>
            </w:r>
          </w:p>
        </w:tc>
        <w:tc>
          <w:tcPr>
            <w:tcW w:w="1555" w:type="dxa"/>
          </w:tcPr>
          <w:p w14:paraId="6C6288DD" w14:textId="77777777" w:rsidR="00263BAD" w:rsidRDefault="00000000">
            <w:pPr>
              <w:pStyle w:val="Compact"/>
            </w:pPr>
            <w:r>
              <w:t>Zero-notice emergency: 60-minute post-</w:t>
            </w:r>
            <w:r>
              <w:lastRenderedPageBreak/>
              <w:t>event notification to airline NOC</w:t>
            </w:r>
          </w:p>
        </w:tc>
        <w:tc>
          <w:tcPr>
            <w:tcW w:w="2262" w:type="dxa"/>
          </w:tcPr>
          <w:p w14:paraId="1B296E83" w14:textId="77777777" w:rsidR="00263BAD" w:rsidRDefault="00000000">
            <w:pPr>
              <w:pStyle w:val="Compact"/>
            </w:pPr>
            <w:r>
              <w:lastRenderedPageBreak/>
              <w:t>60-minute notification</w:t>
            </w:r>
          </w:p>
        </w:tc>
        <w:tc>
          <w:tcPr>
            <w:tcW w:w="2404" w:type="dxa"/>
          </w:tcPr>
          <w:p w14:paraId="1F81648B" w14:textId="77777777" w:rsidR="00263BAD" w:rsidRDefault="00000000">
            <w:pPr>
              <w:pStyle w:val="Compact"/>
            </w:pPr>
            <w:r>
              <w:t xml:space="preserve">Incorporated into emergency response runbook; includes nature </w:t>
            </w:r>
            <w:r>
              <w:lastRenderedPageBreak/>
              <w:t>of directive, changes made, expected duration, DFW contact</w:t>
            </w:r>
          </w:p>
        </w:tc>
        <w:tc>
          <w:tcPr>
            <w:tcW w:w="1131" w:type="dxa"/>
          </w:tcPr>
          <w:p w14:paraId="41FAF0E1" w14:textId="77777777" w:rsidR="00263BAD" w:rsidRDefault="00000000">
            <w:pPr>
              <w:pStyle w:val="Compact"/>
            </w:pPr>
            <w:r>
              <w:lastRenderedPageBreak/>
              <w:t xml:space="preserve">✅ </w:t>
            </w:r>
            <w:r>
              <w:rPr>
                <w:b/>
                <w:bCs/>
              </w:rPr>
              <w:t>SATISFIED</w:t>
            </w:r>
          </w:p>
        </w:tc>
      </w:tr>
    </w:tbl>
    <w:p w14:paraId="02B67FE0" w14:textId="77777777" w:rsidR="00263BAD" w:rsidRDefault="00000000">
      <w:pPr>
        <w:pStyle w:val="Heading2"/>
      </w:pPr>
      <w:bookmarkStart w:id="67" w:name="cargo-director-6-hard-constraints"/>
      <w:bookmarkEnd w:id="66"/>
      <w:r>
        <w:t>2.4 Cargo Director — 6 HARD Constraints</w:t>
      </w:r>
    </w:p>
    <w:tbl>
      <w:tblPr>
        <w:tblStyle w:val="Table"/>
        <w:tblW w:w="5000" w:type="pct"/>
        <w:tblLayout w:type="fixed"/>
        <w:tblLook w:val="0020" w:firstRow="1" w:lastRow="0" w:firstColumn="0" w:lastColumn="0" w:noHBand="0" w:noVBand="0"/>
      </w:tblPr>
      <w:tblGrid>
        <w:gridCol w:w="669"/>
        <w:gridCol w:w="1838"/>
        <w:gridCol w:w="2674"/>
        <w:gridCol w:w="2842"/>
        <w:gridCol w:w="1337"/>
      </w:tblGrid>
      <w:tr w:rsidR="00263BAD" w14:paraId="38BCD3DE" w14:textId="77777777" w:rsidTr="00263BAD">
        <w:trPr>
          <w:cnfStyle w:val="100000000000" w:firstRow="1" w:lastRow="0" w:firstColumn="0" w:lastColumn="0" w:oddVBand="0" w:evenVBand="0" w:oddHBand="0" w:evenHBand="0" w:firstRowFirstColumn="0" w:firstRowLastColumn="0" w:lastRowFirstColumn="0" w:lastRowLastColumn="0"/>
          <w:tblHeader/>
        </w:trPr>
        <w:tc>
          <w:tcPr>
            <w:tcW w:w="565" w:type="dxa"/>
          </w:tcPr>
          <w:p w14:paraId="2E547809" w14:textId="77777777" w:rsidR="00263BAD" w:rsidRDefault="00000000">
            <w:pPr>
              <w:pStyle w:val="Compact"/>
            </w:pPr>
            <w:r>
              <w:t>ID</w:t>
            </w:r>
          </w:p>
        </w:tc>
        <w:tc>
          <w:tcPr>
            <w:tcW w:w="1555" w:type="dxa"/>
          </w:tcPr>
          <w:p w14:paraId="798DCBEF" w14:textId="77777777" w:rsidR="00263BAD" w:rsidRDefault="00000000">
            <w:pPr>
              <w:pStyle w:val="Compact"/>
            </w:pPr>
            <w:r>
              <w:t>Constraint</w:t>
            </w:r>
          </w:p>
        </w:tc>
        <w:tc>
          <w:tcPr>
            <w:tcW w:w="2262" w:type="dxa"/>
          </w:tcPr>
          <w:p w14:paraId="4FD5786C" w14:textId="77777777" w:rsidR="00263BAD" w:rsidRDefault="00000000">
            <w:pPr>
              <w:pStyle w:val="Compact"/>
            </w:pPr>
            <w:r>
              <w:t>Value Required</w:t>
            </w:r>
          </w:p>
        </w:tc>
        <w:tc>
          <w:tcPr>
            <w:tcW w:w="2404" w:type="dxa"/>
          </w:tcPr>
          <w:p w14:paraId="4B79B6F4" w14:textId="77777777" w:rsidR="00263BAD" w:rsidRDefault="00000000">
            <w:pPr>
              <w:pStyle w:val="Compact"/>
            </w:pPr>
            <w:r>
              <w:t>Value Delivered</w:t>
            </w:r>
          </w:p>
        </w:tc>
        <w:tc>
          <w:tcPr>
            <w:tcW w:w="1131" w:type="dxa"/>
          </w:tcPr>
          <w:p w14:paraId="176C81D0" w14:textId="77777777" w:rsidR="00263BAD" w:rsidRDefault="00000000">
            <w:pPr>
              <w:pStyle w:val="Compact"/>
            </w:pPr>
            <w:r>
              <w:t>Status</w:t>
            </w:r>
          </w:p>
        </w:tc>
      </w:tr>
      <w:tr w:rsidR="00263BAD" w14:paraId="1C051636" w14:textId="77777777">
        <w:tc>
          <w:tcPr>
            <w:tcW w:w="565" w:type="dxa"/>
          </w:tcPr>
          <w:p w14:paraId="3F18B42E" w14:textId="77777777" w:rsidR="00263BAD" w:rsidRDefault="00000000">
            <w:pPr>
              <w:pStyle w:val="Compact"/>
            </w:pPr>
            <w:r>
              <w:t>HC-1</w:t>
            </w:r>
          </w:p>
        </w:tc>
        <w:tc>
          <w:tcPr>
            <w:tcW w:w="1555" w:type="dxa"/>
          </w:tcPr>
          <w:p w14:paraId="31C51BF5" w14:textId="77777777" w:rsidR="00263BAD" w:rsidRDefault="00000000">
            <w:pPr>
              <w:pStyle w:val="Compact"/>
            </w:pPr>
            <w:r>
              <w:t>Independent cargo zone timeline; Phase 0 passive in 45 days; Phase 0.5 active by Q1-Q2 2026</w:t>
            </w:r>
          </w:p>
        </w:tc>
        <w:tc>
          <w:tcPr>
            <w:tcW w:w="2262" w:type="dxa"/>
          </w:tcPr>
          <w:p w14:paraId="71CE5846" w14:textId="77777777" w:rsidR="00263BAD" w:rsidRDefault="00000000">
            <w:pPr>
              <w:pStyle w:val="Compact"/>
            </w:pPr>
            <w:r>
              <w:t>45 days passive authorization; Q1-Q2 2026 go-live</w:t>
            </w:r>
          </w:p>
        </w:tc>
        <w:tc>
          <w:tcPr>
            <w:tcW w:w="2404" w:type="dxa"/>
          </w:tcPr>
          <w:p w14:paraId="141D6035" w14:textId="77777777" w:rsidR="00263BAD" w:rsidRDefault="00000000">
            <w:pPr>
              <w:pStyle w:val="Compact"/>
            </w:pPr>
            <w:r>
              <w:t>Phase 0 passive authorized within 45 days; Phase 0.5 active by Q1-Q2 2026 with AT&amp;T interim operations + parallel competitive evaluation</w:t>
            </w:r>
          </w:p>
        </w:tc>
        <w:tc>
          <w:tcPr>
            <w:tcW w:w="1131" w:type="dxa"/>
          </w:tcPr>
          <w:p w14:paraId="46007E96" w14:textId="77777777" w:rsidR="00263BAD" w:rsidRDefault="00000000">
            <w:pPr>
              <w:pStyle w:val="Compact"/>
            </w:pPr>
            <w:r>
              <w:t xml:space="preserve">✅ </w:t>
            </w:r>
            <w:r>
              <w:rPr>
                <w:b/>
                <w:bCs/>
              </w:rPr>
              <w:t>SATISFIED</w:t>
            </w:r>
          </w:p>
        </w:tc>
      </w:tr>
      <w:tr w:rsidR="00263BAD" w14:paraId="066B620E" w14:textId="77777777">
        <w:tc>
          <w:tcPr>
            <w:tcW w:w="565" w:type="dxa"/>
          </w:tcPr>
          <w:p w14:paraId="0A31E7AB" w14:textId="77777777" w:rsidR="00263BAD" w:rsidRDefault="00000000">
            <w:pPr>
              <w:pStyle w:val="Compact"/>
            </w:pPr>
            <w:r>
              <w:t>HC-2</w:t>
            </w:r>
          </w:p>
        </w:tc>
        <w:tc>
          <w:tcPr>
            <w:tcW w:w="1555" w:type="dxa"/>
          </w:tcPr>
          <w:p w14:paraId="37913AA0" w14:textId="77777777" w:rsidR="00263BAD" w:rsidRDefault="00000000">
            <w:pPr>
              <w:pStyle w:val="Compact"/>
            </w:pPr>
            <w:r>
              <w:t>Indoor warehouse coverage: -80 dBm, 1 per 5,000-8,000 sq ft, 40-ft racking, RF co-design</w:t>
            </w:r>
          </w:p>
        </w:tc>
        <w:tc>
          <w:tcPr>
            <w:tcW w:w="2262" w:type="dxa"/>
          </w:tcPr>
          <w:p w14:paraId="5982EC1B" w14:textId="77777777" w:rsidR="00263BAD" w:rsidRDefault="00000000">
            <w:pPr>
              <w:pStyle w:val="Compact"/>
            </w:pPr>
            <w:r>
              <w:t>-80 dBm, 5,000-8,000 sq ft density</w:t>
            </w:r>
          </w:p>
        </w:tc>
        <w:tc>
          <w:tcPr>
            <w:tcW w:w="2404" w:type="dxa"/>
          </w:tcPr>
          <w:p w14:paraId="0EA8BBCD" w14:textId="77777777" w:rsidR="00263BAD" w:rsidRDefault="00000000">
            <w:pPr>
              <w:pStyle w:val="Compact"/>
            </w:pPr>
            <w:r>
              <w:t>Specified as cargo zone design requirements; direct RF engineering coordination with cargo GCs; edge compute within each warehouse or 500m</w:t>
            </w:r>
          </w:p>
        </w:tc>
        <w:tc>
          <w:tcPr>
            <w:tcW w:w="1131" w:type="dxa"/>
          </w:tcPr>
          <w:p w14:paraId="7A3961D7" w14:textId="77777777" w:rsidR="00263BAD" w:rsidRDefault="00000000">
            <w:pPr>
              <w:pStyle w:val="Compact"/>
            </w:pPr>
            <w:r>
              <w:t xml:space="preserve">✅ </w:t>
            </w:r>
            <w:r>
              <w:rPr>
                <w:b/>
                <w:bCs/>
              </w:rPr>
              <w:t>SATISFIED</w:t>
            </w:r>
          </w:p>
        </w:tc>
      </w:tr>
      <w:tr w:rsidR="00263BAD" w14:paraId="71D7C543" w14:textId="77777777">
        <w:tc>
          <w:tcPr>
            <w:tcW w:w="565" w:type="dxa"/>
          </w:tcPr>
          <w:p w14:paraId="609D6A9B" w14:textId="77777777" w:rsidR="00263BAD" w:rsidRDefault="00000000">
            <w:pPr>
              <w:pStyle w:val="Compact"/>
            </w:pPr>
            <w:r>
              <w:t>HC-3</w:t>
            </w:r>
          </w:p>
        </w:tc>
        <w:tc>
          <w:tcPr>
            <w:tcW w:w="1555" w:type="dxa"/>
          </w:tcPr>
          <w:p w14:paraId="120FAD01" w14:textId="77777777" w:rsidR="00263BAD" w:rsidRDefault="00000000">
            <w:pPr>
              <w:pStyle w:val="Compact"/>
            </w:pPr>
            <w:r>
              <w:t>Automation-grade SLAs</w:t>
            </w:r>
          </w:p>
        </w:tc>
        <w:tc>
          <w:tcPr>
            <w:tcW w:w="2262" w:type="dxa"/>
          </w:tcPr>
          <w:p w14:paraId="7E6CBA07" w14:textId="77777777" w:rsidR="00263BAD" w:rsidRDefault="00000000">
            <w:pPr>
              <w:pStyle w:val="Compact"/>
            </w:pPr>
            <w:r>
              <w:t>≤20ms AGV, ≤100ms cold chain, 99.99%, ≤0.001% loss</w:t>
            </w:r>
          </w:p>
        </w:tc>
        <w:tc>
          <w:tcPr>
            <w:tcW w:w="2404" w:type="dxa"/>
          </w:tcPr>
          <w:p w14:paraId="2C29A75D" w14:textId="77777777" w:rsidR="00263BAD" w:rsidRDefault="00000000">
            <w:pPr>
              <w:pStyle w:val="Compact"/>
            </w:pPr>
            <w:r>
              <w:t>Normal ops: all specs met. Degradation: AGV ≤50ms (30-300s), ≤75ms (sustained DPA); cold chain failover to backup at 5-second threshold. ≤0.001% loss, ≥99.95% handover, 1,000+ devices</w:t>
            </w:r>
          </w:p>
        </w:tc>
        <w:tc>
          <w:tcPr>
            <w:tcW w:w="1131" w:type="dxa"/>
          </w:tcPr>
          <w:p w14:paraId="5506682F" w14:textId="77777777" w:rsidR="00263BAD" w:rsidRDefault="00000000">
            <w:pPr>
              <w:pStyle w:val="Compact"/>
            </w:pPr>
            <w:r>
              <w:t xml:space="preserve">✅ </w:t>
            </w:r>
            <w:r>
              <w:rPr>
                <w:b/>
                <w:bCs/>
              </w:rPr>
              <w:t>SATISFIED</w:t>
            </w:r>
          </w:p>
        </w:tc>
      </w:tr>
      <w:tr w:rsidR="00263BAD" w14:paraId="1F3824DF" w14:textId="77777777">
        <w:tc>
          <w:tcPr>
            <w:tcW w:w="565" w:type="dxa"/>
          </w:tcPr>
          <w:p w14:paraId="7DB794A5" w14:textId="77777777" w:rsidR="00263BAD" w:rsidRDefault="00000000">
            <w:pPr>
              <w:pStyle w:val="Compact"/>
            </w:pPr>
            <w:r>
              <w:t>HC-4</w:t>
            </w:r>
          </w:p>
        </w:tc>
        <w:tc>
          <w:tcPr>
            <w:tcW w:w="1555" w:type="dxa"/>
          </w:tcPr>
          <w:p w14:paraId="06CE8125" w14:textId="77777777" w:rsidR="00263BAD" w:rsidRDefault="00000000">
            <w:pPr>
              <w:pStyle w:val="Compact"/>
            </w:pPr>
            <w:r>
              <w:t>Cold chain regulatory compliance</w:t>
            </w:r>
          </w:p>
        </w:tc>
        <w:tc>
          <w:tcPr>
            <w:tcW w:w="2262" w:type="dxa"/>
          </w:tcPr>
          <w:p w14:paraId="3B3D1E04" w14:textId="77777777" w:rsidR="00263BAD" w:rsidRDefault="00000000">
            <w:pPr>
              <w:pStyle w:val="Compact"/>
            </w:pPr>
            <w:r>
              <w:t>Zero gaps &gt;30s; ALCOA+ data integrity; operator-exclusive control; 5-second failover</w:t>
            </w:r>
          </w:p>
        </w:tc>
        <w:tc>
          <w:tcPr>
            <w:tcW w:w="2404" w:type="dxa"/>
          </w:tcPr>
          <w:p w14:paraId="32B5546C" w14:textId="77777777" w:rsidR="00263BAD" w:rsidRDefault="00000000">
            <w:pPr>
              <w:pStyle w:val="Compact"/>
            </w:pPr>
            <w:r>
              <w:t>Tier 3 data classification with operator-exclusive control; operator-managed encryption; independent FDA/IATA/EU GDP audit pathways; 5-second failover to backup telemetry</w:t>
            </w:r>
          </w:p>
        </w:tc>
        <w:tc>
          <w:tcPr>
            <w:tcW w:w="1131" w:type="dxa"/>
          </w:tcPr>
          <w:p w14:paraId="71748C52" w14:textId="77777777" w:rsidR="00263BAD" w:rsidRDefault="00000000">
            <w:pPr>
              <w:pStyle w:val="Compact"/>
            </w:pPr>
            <w:r>
              <w:t xml:space="preserve">✅ </w:t>
            </w:r>
            <w:r>
              <w:rPr>
                <w:b/>
                <w:bCs/>
              </w:rPr>
              <w:t>SATISFIED</w:t>
            </w:r>
          </w:p>
        </w:tc>
      </w:tr>
      <w:tr w:rsidR="00263BAD" w14:paraId="45EBDBBC" w14:textId="77777777">
        <w:tc>
          <w:tcPr>
            <w:tcW w:w="565" w:type="dxa"/>
          </w:tcPr>
          <w:p w14:paraId="47EB34E3" w14:textId="77777777" w:rsidR="00263BAD" w:rsidRDefault="00000000">
            <w:pPr>
              <w:pStyle w:val="Compact"/>
            </w:pPr>
            <w:r>
              <w:t>HC-5</w:t>
            </w:r>
          </w:p>
        </w:tc>
        <w:tc>
          <w:tcPr>
            <w:tcW w:w="1555" w:type="dxa"/>
          </w:tcPr>
          <w:p w14:paraId="2558B2F2" w14:textId="77777777" w:rsidR="00263BAD" w:rsidRDefault="00000000">
            <w:pPr>
              <w:pStyle w:val="Compact"/>
            </w:pPr>
            <w:r>
              <w:t>45-day Phase 0 decision deadline</w:t>
            </w:r>
          </w:p>
        </w:tc>
        <w:tc>
          <w:tcPr>
            <w:tcW w:w="2262" w:type="dxa"/>
          </w:tcPr>
          <w:p w14:paraId="56D5B685" w14:textId="77777777" w:rsidR="00263BAD" w:rsidRDefault="00000000">
            <w:pPr>
              <w:pStyle w:val="Compact"/>
            </w:pPr>
            <w:r>
              <w:t>45 days for passive infrastructure authorization</w:t>
            </w:r>
          </w:p>
        </w:tc>
        <w:tc>
          <w:tcPr>
            <w:tcW w:w="2404" w:type="dxa"/>
          </w:tcPr>
          <w:p w14:paraId="5FC7E687" w14:textId="77777777" w:rsidR="00263BAD" w:rsidRDefault="00000000">
            <w:pPr>
              <w:pStyle w:val="Compact"/>
            </w:pPr>
            <w:r>
              <w:t xml:space="preserve">CIO commits to authorization within 45 days; GC contacts delivered within 10 </w:t>
            </w:r>
            <w:r>
              <w:lastRenderedPageBreak/>
              <w:t>business days; passive infrastructure on separate authorization track</w:t>
            </w:r>
          </w:p>
        </w:tc>
        <w:tc>
          <w:tcPr>
            <w:tcW w:w="1131" w:type="dxa"/>
          </w:tcPr>
          <w:p w14:paraId="12E3BD8F" w14:textId="77777777" w:rsidR="00263BAD" w:rsidRDefault="00000000">
            <w:pPr>
              <w:pStyle w:val="Compact"/>
            </w:pPr>
            <w:r>
              <w:lastRenderedPageBreak/>
              <w:t xml:space="preserve">✅ </w:t>
            </w:r>
            <w:r>
              <w:rPr>
                <w:b/>
                <w:bCs/>
              </w:rPr>
              <w:t>SATISFIED</w:t>
            </w:r>
          </w:p>
        </w:tc>
      </w:tr>
      <w:tr w:rsidR="00263BAD" w14:paraId="18F32A77" w14:textId="77777777">
        <w:tc>
          <w:tcPr>
            <w:tcW w:w="565" w:type="dxa"/>
          </w:tcPr>
          <w:p w14:paraId="04598B66" w14:textId="77777777" w:rsidR="00263BAD" w:rsidRDefault="00000000">
            <w:pPr>
              <w:pStyle w:val="Compact"/>
            </w:pPr>
            <w:r>
              <w:t>HC-6</w:t>
            </w:r>
          </w:p>
        </w:tc>
        <w:tc>
          <w:tcPr>
            <w:tcW w:w="1555" w:type="dxa"/>
          </w:tcPr>
          <w:p w14:paraId="7A458232" w14:textId="77777777" w:rsidR="00263BAD" w:rsidRDefault="00000000">
            <w:pPr>
              <w:pStyle w:val="Compact"/>
            </w:pPr>
            <w:r>
              <w:t>Timeline-preserving carrier-operations mechanism</w:t>
            </w:r>
          </w:p>
        </w:tc>
        <w:tc>
          <w:tcPr>
            <w:tcW w:w="2262" w:type="dxa"/>
          </w:tcPr>
          <w:p w14:paraId="57A0B691" w14:textId="77777777" w:rsidR="00263BAD" w:rsidRDefault="00000000">
            <w:pPr>
              <w:pStyle w:val="Compact"/>
            </w:pPr>
            <w:r>
              <w:t>Q1-Q2 2026 go-live not delayed by procurement</w:t>
            </w:r>
          </w:p>
        </w:tc>
        <w:tc>
          <w:tcPr>
            <w:tcW w:w="2404" w:type="dxa"/>
          </w:tcPr>
          <w:p w14:paraId="4B88C300" w14:textId="77777777" w:rsidR="00263BAD" w:rsidRDefault="00000000">
            <w:pPr>
              <w:pStyle w:val="Compact"/>
            </w:pPr>
            <w:r>
              <w:t>AT&amp;T operates as interim carrier partner (existing badges, SAS registration); parallel competitive evaluation for permanent award; Phase 0 passive proceeds regardless</w:t>
            </w:r>
          </w:p>
        </w:tc>
        <w:tc>
          <w:tcPr>
            <w:tcW w:w="1131" w:type="dxa"/>
          </w:tcPr>
          <w:p w14:paraId="58ADA72C" w14:textId="77777777" w:rsidR="00263BAD" w:rsidRDefault="00000000">
            <w:pPr>
              <w:pStyle w:val="Compact"/>
            </w:pPr>
            <w:r>
              <w:t xml:space="preserve">✅ </w:t>
            </w:r>
            <w:r>
              <w:rPr>
                <w:b/>
                <w:bCs/>
              </w:rPr>
              <w:t>SATISFIED</w:t>
            </w:r>
          </w:p>
        </w:tc>
      </w:tr>
    </w:tbl>
    <w:p w14:paraId="43B0C4C9" w14:textId="77777777" w:rsidR="00263BAD" w:rsidRDefault="00000000">
      <w:pPr>
        <w:pStyle w:val="Heading2"/>
      </w:pPr>
      <w:bookmarkStart w:id="68" w:name="concessions-tech-lead-8-hard-constraints"/>
      <w:bookmarkEnd w:id="67"/>
      <w:r>
        <w:t>2.5 Concessions Tech Lead — 8 HARD Constraints</w:t>
      </w:r>
    </w:p>
    <w:tbl>
      <w:tblPr>
        <w:tblStyle w:val="Table"/>
        <w:tblW w:w="5000" w:type="pct"/>
        <w:tblLayout w:type="fixed"/>
        <w:tblLook w:val="0020" w:firstRow="1" w:lastRow="0" w:firstColumn="0" w:lastColumn="0" w:noHBand="0" w:noVBand="0"/>
      </w:tblPr>
      <w:tblGrid>
        <w:gridCol w:w="669"/>
        <w:gridCol w:w="1838"/>
        <w:gridCol w:w="2674"/>
        <w:gridCol w:w="2842"/>
        <w:gridCol w:w="1337"/>
      </w:tblGrid>
      <w:tr w:rsidR="00263BAD" w14:paraId="7D6B97B7" w14:textId="77777777" w:rsidTr="00263BAD">
        <w:trPr>
          <w:cnfStyle w:val="100000000000" w:firstRow="1" w:lastRow="0" w:firstColumn="0" w:lastColumn="0" w:oddVBand="0" w:evenVBand="0" w:oddHBand="0" w:evenHBand="0" w:firstRowFirstColumn="0" w:firstRowLastColumn="0" w:lastRowFirstColumn="0" w:lastRowLastColumn="0"/>
          <w:tblHeader/>
        </w:trPr>
        <w:tc>
          <w:tcPr>
            <w:tcW w:w="565" w:type="dxa"/>
          </w:tcPr>
          <w:p w14:paraId="6F7A3DA4" w14:textId="77777777" w:rsidR="00263BAD" w:rsidRDefault="00000000">
            <w:pPr>
              <w:pStyle w:val="Compact"/>
            </w:pPr>
            <w:r>
              <w:t>ID</w:t>
            </w:r>
          </w:p>
        </w:tc>
        <w:tc>
          <w:tcPr>
            <w:tcW w:w="1555" w:type="dxa"/>
          </w:tcPr>
          <w:p w14:paraId="3F9BA8A0" w14:textId="77777777" w:rsidR="00263BAD" w:rsidRDefault="00000000">
            <w:pPr>
              <w:pStyle w:val="Compact"/>
            </w:pPr>
            <w:r>
              <w:t>Constraint</w:t>
            </w:r>
          </w:p>
        </w:tc>
        <w:tc>
          <w:tcPr>
            <w:tcW w:w="2262" w:type="dxa"/>
          </w:tcPr>
          <w:p w14:paraId="51A0D91E" w14:textId="77777777" w:rsidR="00263BAD" w:rsidRDefault="00000000">
            <w:pPr>
              <w:pStyle w:val="Compact"/>
            </w:pPr>
            <w:r>
              <w:t>Value Required</w:t>
            </w:r>
          </w:p>
        </w:tc>
        <w:tc>
          <w:tcPr>
            <w:tcW w:w="2404" w:type="dxa"/>
          </w:tcPr>
          <w:p w14:paraId="22B62952" w14:textId="77777777" w:rsidR="00263BAD" w:rsidRDefault="00000000">
            <w:pPr>
              <w:pStyle w:val="Compact"/>
            </w:pPr>
            <w:r>
              <w:t>Value Delivered</w:t>
            </w:r>
          </w:p>
        </w:tc>
        <w:tc>
          <w:tcPr>
            <w:tcW w:w="1131" w:type="dxa"/>
          </w:tcPr>
          <w:p w14:paraId="415BE4F6" w14:textId="77777777" w:rsidR="00263BAD" w:rsidRDefault="00000000">
            <w:pPr>
              <w:pStyle w:val="Compact"/>
            </w:pPr>
            <w:r>
              <w:t>Status</w:t>
            </w:r>
          </w:p>
        </w:tc>
      </w:tr>
      <w:tr w:rsidR="00263BAD" w14:paraId="2C21E196" w14:textId="77777777">
        <w:tc>
          <w:tcPr>
            <w:tcW w:w="565" w:type="dxa"/>
          </w:tcPr>
          <w:p w14:paraId="23A84C55" w14:textId="77777777" w:rsidR="00263BAD" w:rsidRDefault="00000000">
            <w:pPr>
              <w:pStyle w:val="Compact"/>
            </w:pPr>
            <w:r>
              <w:t>H1</w:t>
            </w:r>
          </w:p>
        </w:tc>
        <w:tc>
          <w:tcPr>
            <w:tcW w:w="1555" w:type="dxa"/>
          </w:tcPr>
          <w:p w14:paraId="0A850E4E" w14:textId="77777777" w:rsidR="00263BAD" w:rsidRDefault="00000000">
            <w:pPr>
              <w:pStyle w:val="Compact"/>
            </w:pPr>
            <w:r>
              <w:t>99.9% POS per location per month; automatic credit</w:t>
            </w:r>
          </w:p>
        </w:tc>
        <w:tc>
          <w:tcPr>
            <w:tcW w:w="2262" w:type="dxa"/>
          </w:tcPr>
          <w:p w14:paraId="2D828D5F" w14:textId="77777777" w:rsidR="00263BAD" w:rsidRDefault="00000000">
            <w:pPr>
              <w:pStyle w:val="Compact"/>
            </w:pPr>
            <w:r>
              <w:t>99.9%; auto 100% monthly fee credit</w:t>
            </w:r>
          </w:p>
        </w:tc>
        <w:tc>
          <w:tcPr>
            <w:tcW w:w="2404" w:type="dxa"/>
          </w:tcPr>
          <w:p w14:paraId="0476307C" w14:textId="77777777" w:rsidR="00263BAD" w:rsidRDefault="00000000">
            <w:pPr>
              <w:pStyle w:val="Compact"/>
            </w:pPr>
            <w:r>
              <w:t>99.9% per-location at CPE gateway; automatic credit; independent synthetic monitoring; monthly reports</w:t>
            </w:r>
          </w:p>
        </w:tc>
        <w:tc>
          <w:tcPr>
            <w:tcW w:w="1131" w:type="dxa"/>
          </w:tcPr>
          <w:p w14:paraId="452EB6A6" w14:textId="77777777" w:rsidR="00263BAD" w:rsidRDefault="00000000">
            <w:pPr>
              <w:pStyle w:val="Compact"/>
            </w:pPr>
            <w:r>
              <w:t xml:space="preserve">✅ </w:t>
            </w:r>
            <w:r>
              <w:rPr>
                <w:b/>
                <w:bCs/>
              </w:rPr>
              <w:t>SATISFIED</w:t>
            </w:r>
          </w:p>
        </w:tc>
      </w:tr>
      <w:tr w:rsidR="00263BAD" w14:paraId="562EC752" w14:textId="77777777">
        <w:tc>
          <w:tcPr>
            <w:tcW w:w="565" w:type="dxa"/>
          </w:tcPr>
          <w:p w14:paraId="2AD804D2" w14:textId="77777777" w:rsidR="00263BAD" w:rsidRDefault="00000000">
            <w:pPr>
              <w:pStyle w:val="Compact"/>
            </w:pPr>
            <w:r>
              <w:t>H2</w:t>
            </w:r>
          </w:p>
        </w:tc>
        <w:tc>
          <w:tcPr>
            <w:tcW w:w="1555" w:type="dxa"/>
          </w:tcPr>
          <w:p w14:paraId="3C3DB126" w14:textId="77777777" w:rsidR="00263BAD" w:rsidRDefault="00000000">
            <w:pPr>
              <w:pStyle w:val="Compact"/>
            </w:pPr>
            <w:r>
              <w:t>Dedicated POS slice; Tier 4 with dual bandwidth floors</w:t>
            </w:r>
          </w:p>
        </w:tc>
        <w:tc>
          <w:tcPr>
            <w:tcW w:w="2262" w:type="dxa"/>
          </w:tcPr>
          <w:p w14:paraId="25C1D5E0" w14:textId="77777777" w:rsidR="00263BAD" w:rsidRDefault="00000000">
            <w:pPr>
              <w:pStyle w:val="Compact"/>
            </w:pPr>
            <w:r>
              <w:t>≤50ms; ≥5/2 Mbps normal; 1 Mbps degradation floor; Tier 4</w:t>
            </w:r>
          </w:p>
        </w:tc>
        <w:tc>
          <w:tcPr>
            <w:tcW w:w="2404" w:type="dxa"/>
          </w:tcPr>
          <w:p w14:paraId="1836A867" w14:textId="77777777" w:rsidR="00263BAD" w:rsidRDefault="00000000">
            <w:pPr>
              <w:pStyle w:val="Compact"/>
            </w:pPr>
            <w:r>
              <w:t>Dedicated slice; Tier 4; 5/2 Mbps floor normal ops; 1 Mbps absolute floor during severe degradation; ≤50ms; ≤0.1% packet loss</w:t>
            </w:r>
          </w:p>
        </w:tc>
        <w:tc>
          <w:tcPr>
            <w:tcW w:w="1131" w:type="dxa"/>
          </w:tcPr>
          <w:p w14:paraId="03E72979" w14:textId="77777777" w:rsidR="00263BAD" w:rsidRDefault="00000000">
            <w:pPr>
              <w:pStyle w:val="Compact"/>
            </w:pPr>
            <w:r>
              <w:t xml:space="preserve">✅ </w:t>
            </w:r>
            <w:r>
              <w:rPr>
                <w:b/>
                <w:bCs/>
              </w:rPr>
              <w:t>SATISFIED</w:t>
            </w:r>
          </w:p>
        </w:tc>
      </w:tr>
      <w:tr w:rsidR="00263BAD" w14:paraId="0F7987A8" w14:textId="77777777">
        <w:tc>
          <w:tcPr>
            <w:tcW w:w="565" w:type="dxa"/>
          </w:tcPr>
          <w:p w14:paraId="5BA16FC0" w14:textId="77777777" w:rsidR="00263BAD" w:rsidRDefault="00000000">
            <w:pPr>
              <w:pStyle w:val="Compact"/>
            </w:pPr>
            <w:r>
              <w:t>H3</w:t>
            </w:r>
          </w:p>
        </w:tc>
        <w:tc>
          <w:tcPr>
            <w:tcW w:w="1555" w:type="dxa"/>
          </w:tcPr>
          <w:p w14:paraId="5B490638" w14:textId="77777777" w:rsidR="00263BAD" w:rsidRDefault="00000000">
            <w:pPr>
              <w:pStyle w:val="Compact"/>
            </w:pPr>
            <w:r>
              <w:t>Turnkey managed service; single support contact; zero operator configuration</w:t>
            </w:r>
          </w:p>
        </w:tc>
        <w:tc>
          <w:tcPr>
            <w:tcW w:w="2262" w:type="dxa"/>
          </w:tcPr>
          <w:p w14:paraId="1B807AA5" w14:textId="77777777" w:rsidR="00263BAD" w:rsidRDefault="00000000">
            <w:pPr>
              <w:pStyle w:val="Compact"/>
            </w:pPr>
            <w:r>
              <w:t>One phone number; 30-min ack / 4-hour resolution</w:t>
            </w:r>
          </w:p>
        </w:tc>
        <w:tc>
          <w:tcPr>
            <w:tcW w:w="2404" w:type="dxa"/>
          </w:tcPr>
          <w:p w14:paraId="2AEDDFCA" w14:textId="77777777" w:rsidR="00263BAD" w:rsidRDefault="00000000">
            <w:pPr>
              <w:pStyle w:val="Compact"/>
            </w:pPr>
            <w:r>
              <w:t>DFW-accountable concession support desk; 30-min ack / 4-hour resolution; AT&amp;T Tier 2/3 escalation (2-hour response); 24/7 for 24/7 terminals</w:t>
            </w:r>
          </w:p>
        </w:tc>
        <w:tc>
          <w:tcPr>
            <w:tcW w:w="1131" w:type="dxa"/>
          </w:tcPr>
          <w:p w14:paraId="02AF05AE" w14:textId="77777777" w:rsidR="00263BAD" w:rsidRDefault="00000000">
            <w:pPr>
              <w:pStyle w:val="Compact"/>
            </w:pPr>
            <w:r>
              <w:t xml:space="preserve">✅ </w:t>
            </w:r>
            <w:r>
              <w:rPr>
                <w:b/>
                <w:bCs/>
              </w:rPr>
              <w:t>SATISFIED</w:t>
            </w:r>
          </w:p>
        </w:tc>
      </w:tr>
      <w:tr w:rsidR="00263BAD" w14:paraId="17EB7DAA" w14:textId="77777777">
        <w:tc>
          <w:tcPr>
            <w:tcW w:w="565" w:type="dxa"/>
          </w:tcPr>
          <w:p w14:paraId="4455E84A" w14:textId="77777777" w:rsidR="00263BAD" w:rsidRDefault="00000000">
            <w:pPr>
              <w:pStyle w:val="Compact"/>
            </w:pPr>
            <w:r>
              <w:t>H4</w:t>
            </w:r>
          </w:p>
        </w:tc>
        <w:tc>
          <w:tcPr>
            <w:tcW w:w="1555" w:type="dxa"/>
          </w:tcPr>
          <w:p w14:paraId="2EBD2877" w14:textId="77777777" w:rsidR="00263BAD" w:rsidRDefault="00000000">
            <w:pPr>
              <w:pStyle w:val="Compact"/>
            </w:pPr>
            <w:r>
              <w:t>Per-location pricing ≤$250; all-inclusive; no CapEx</w:t>
            </w:r>
          </w:p>
        </w:tc>
        <w:tc>
          <w:tcPr>
            <w:tcW w:w="2262" w:type="dxa"/>
          </w:tcPr>
          <w:p w14:paraId="29C61EF2" w14:textId="77777777" w:rsidR="00263BAD" w:rsidRDefault="00000000">
            <w:pPr>
              <w:pStyle w:val="Compact"/>
            </w:pPr>
            <w:r>
              <w:t>$175 at 175+ locs; $200 standard; $80 ACDBE; CPI/3% cap; month-to-month; 10-day activation; most-favored-tenant</w:t>
            </w:r>
          </w:p>
        </w:tc>
        <w:tc>
          <w:tcPr>
            <w:tcW w:w="2404" w:type="dxa"/>
          </w:tcPr>
          <w:p w14:paraId="309DE8DB" w14:textId="77777777" w:rsidR="00263BAD" w:rsidRDefault="00000000">
            <w:pPr>
              <w:pStyle w:val="Compact"/>
            </w:pPr>
            <w:r>
              <w:t>$175/mo volume (consortium qualifies), $200 standard, $80 ACDBE; CPI/3%</w:t>
            </w:r>
          </w:p>
        </w:tc>
        <w:tc>
          <w:tcPr>
            <w:tcW w:w="1131" w:type="dxa"/>
          </w:tcPr>
          <w:p w14:paraId="34FAE337" w14:textId="77777777" w:rsidR="00263BAD" w:rsidRDefault="00263BAD">
            <w:pPr>
              <w:pStyle w:val="Compact"/>
            </w:pPr>
          </w:p>
        </w:tc>
      </w:tr>
    </w:tbl>
    <w:p w14:paraId="40409D94" w14:textId="77777777" w:rsidR="00263BAD" w:rsidRDefault="00154EE6">
      <w:r>
        <w:rPr>
          <w:noProof/>
        </w:rPr>
        <w:pict w14:anchorId="62C35595">
          <v:rect id="_x0000_i1026" alt="" style="width:468pt;height:.05pt;mso-width-percent:0;mso-height-percent:0;mso-width-percent:0;mso-height-percent:0" o:hralign="center" o:hrstd="t" o:hr="t"/>
        </w:pict>
      </w:r>
    </w:p>
    <w:p w14:paraId="09EA00CC" w14:textId="77777777" w:rsidR="00263BAD" w:rsidRDefault="00000000">
      <w:pPr>
        <w:pStyle w:val="Heading2"/>
      </w:pPr>
      <w:bookmarkStart w:id="69" w:name="stage-4-stress-test-results"/>
      <w:bookmarkEnd w:id="68"/>
      <w:r>
        <w:lastRenderedPageBreak/>
        <w:t>Stage 4: Stress-Test Results</w:t>
      </w:r>
    </w:p>
    <w:p w14:paraId="712D5744" w14:textId="77777777" w:rsidR="00263BAD" w:rsidRDefault="00000000">
      <w:pPr>
        <w:pStyle w:val="FirstParagraph"/>
      </w:pPr>
      <w:r>
        <w:rPr>
          <w:i/>
          <w:iCs/>
        </w:rPr>
        <w:t>Elapsed: 699s</w:t>
      </w:r>
    </w:p>
    <w:p w14:paraId="7379BEA4" w14:textId="77777777" w:rsidR="00263BAD" w:rsidRDefault="00000000">
      <w:pPr>
        <w:pStyle w:val="Heading2"/>
      </w:pPr>
      <w:bookmarkStart w:id="70" w:name="team-assignment-reasoning"/>
      <w:bookmarkEnd w:id="69"/>
      <w:r>
        <w:t>Team Assignment Reasoning</w:t>
      </w:r>
    </w:p>
    <w:p w14:paraId="20938BD9" w14:textId="77777777" w:rsidR="00263BAD" w:rsidRDefault="00000000">
      <w:pPr>
        <w:pStyle w:val="Compact"/>
        <w:numPr>
          <w:ilvl w:val="0"/>
          <w:numId w:val="5"/>
        </w:numPr>
      </w:pPr>
      <w:r>
        <w:rPr>
          <w:b/>
          <w:bCs/>
        </w:rPr>
        <w:t>Red Rationale</w:t>
      </w:r>
      <w:r>
        <w:t>: AT&amp;T Carrier Rep has the most significant residual leverage points and structural vulnerabilities in the consensus: (1) Revenue share heavily favors DFW (60/40 declining to 80/20), creating long-term margin pressure; (2) AT&amp;T bears 100% CWP remediation costs and $250K performance bond with no offsetting risk caps; (3) Carrier-operations exclusivity expires at Year 5 with unfavorable competitive evaluation criteria (incumbent gets 30% weight vs. 40% for technical capability—a structural disadvantage); (4) Terminal F triggers full competitive evaluation, risking permanent loss of largest greenfield revenue stream; (5) No commercial rights to DFW data (0% of data monetization), unlike other co-investors; (6) CBRS 2.0 migration costs at AT&amp;T expense; (7) Technology refresh (Year 5) funded by AT&amp;T, not shared; (8) Carrier offload floors ($500K-$1M) are binding minimums with downside revenue share renegotiation if missed. AT&amp;T should stress-test whether revenue floors are achievable, whether competitive evaluation process is genuinely fair, and whether branding restrictions create commercial disadvantage.</w:t>
      </w:r>
    </w:p>
    <w:p w14:paraId="5768B775" w14:textId="77777777" w:rsidR="00263BAD" w:rsidRDefault="00000000">
      <w:pPr>
        <w:pStyle w:val="FirstParagraph"/>
      </w:pPr>
      <w:r>
        <w:t xml:space="preserve">Anchor Airline VP has residual operational/governance vulnerabilities despite strong constraint satisfaction: (1) Priority hierarchy changes require airline consent but are not enforcement-backed—if DFW/cargo invoke emergency degradation, airline has 30-second notification and post-event notification only, with no contractual right to reverse a degradation decision; (2) 30-second automatic failover is operationally sound but creates dependency on dual-connectivity (Wi-Fi + cellular)—if cellular backup degrades, airline has no fallback; (3) Tier 1 priority guarantees ‘full allocation seconds 30-300’ but the definition of ‘full’ is ambiguous if DPA response coincides with capacity constraint (AT&amp;T’s 250ms DPA response priority vs. airline’s seconds 30-300 guarantee)—potential conflict unresolved; (4) Airline slice configuration authority does not include capacity arbitration—DFW can repriorityize away from airline slice during degradation if cargo triggers ‘guaranteed minimum’ floor interpretation; (5) Terminal F co-design authority is conditional on DFW </w:t>
      </w:r>
      <w:r>
        <w:rPr>
          <w:i/>
          <w:iCs/>
        </w:rPr>
        <w:t>not</w:t>
      </w:r>
      <w:r>
        <w:t xml:space="preserve"> guaranteeing performance specs (sub-20ms latency, 50 Mbps, zero-loss handoff)—if DFW guarantees specs and meets them, airline gets no co-design seat; if DFW guarantees and fails, dispute resolution mechanism is binding arbitration (90 days), not immediate reinstatement. Airline should stress-test priority hierarchy enforcement, degradation decision-making authority, and Terminal F performance guarantees. - </w:t>
      </w:r>
      <w:r>
        <w:rPr>
          <w:b/>
          <w:bCs/>
        </w:rPr>
        <w:t>Blue Rationale</w:t>
      </w:r>
      <w:r>
        <w:t>: Airport CRO has maximum constraint satisfaction and lowest residual risk: All 14 HARD constraints marked ✅ SATISFIED. CRO’s core value drivers are all locked: (1) 100% DFW infrastructure ownership with clean title below carrier-operations API (constraint H-R1, HC-2); (2) Data monetization exclusively DFW with explicit carve-outs for airline/cargo/concession operational data (H-R10, explicit Tier 1 definition); (3) Three independent revenue streams with no cross-subsidization (H-R9, H-</w:t>
      </w:r>
      <w:r>
        <w:lastRenderedPageBreak/>
        <w:t>R6); (4) Concession cutover blackouts (H-R5), 90-day parallel operations, and 4-hour rollback (H-R6); (5) Committed revenue contracts before board approval ($15M cargo prepay, $6M/year minimum, AT&amp;T offload floors—H-R14); (6) Minimum $2M annual savings by Year 2 (H-R4); (7) Phased deployment with cargo parallel track and regulatory authorization separation (H-R13, HC-6); (8) Pre-authorized construction framework preventing CWP delays (H-R11); (9) AT&amp;T branding limited (H-R11); (10) Security and priority hierarchy contractually sovereign (HC-3, HC-8); (11) Per-terminal/per-location SLA measurement with documented performance bonds (HC-9); (12) 200 bps penalty mechanism for AT&amp;T delays (H-R3, well-defined attribution process). CRO benefits from AT&amp;T’s strong commitment (CBRS 2.0 funding, co-investment, transition assistance, 4 FTE CWP team) with limited reciprocal obligation beyond revenue share (which CRO controls). CRO’s 18-month Year 7 exit and Year 5 renegotiation rights preserve flexibility. CRO should defend the consensus as comprehensive, risk-mitigated, and beneficial to DFW.</w:t>
      </w:r>
    </w:p>
    <w:p w14:paraId="6752E31C" w14:textId="77777777" w:rsidR="00263BAD" w:rsidRDefault="00000000">
      <w:pPr>
        <w:pStyle w:val="BodyText"/>
      </w:pPr>
      <w:r>
        <w:t xml:space="preserve">Cargo Director has maximum constraint satisfaction and strongest structural positioning: All 6 HARD constraints marked ✅ SATISFIED, plus 6 SOFT constraints all met. Cargo has unlocked: (1) Independent parallel deployment track (Phase 0 passive in 45 days, Phase 0.5 active Q1-Q2 2026) with no dependency on other terminals (HC-1); (2) $15M prepaid infrastructure investment by DFW with consortium (HC-6); (3) 6 anchor tenants with $6M/year minimum committed revenue on binding 5-year contracts (HC-6); (4) $0.25/sq ft/month pricing all-inclusive with automation-grade SLAs (HC-5); (5) Interim AT&amp;T carrier operations + parallel competitive evaluation process that allows vendor diversification (HC-1); (6) Tier 3 priority hierarchy with guaranteed minimum capacity allocation and degradation alerts (HC-3, time-sequenced degradation specifies AGV ≤50ms 30-300s and ≤75ms sustained); (7) Cold chain regulatory compliance with operator-exclusive control and independent audit pathways (HC-4, Tier 3 data classification); (8) Consortium-funded passive infrastructure ($200-400K) saving $1.2-1.8M vs. retrofit (SOFT S1); (9) Governance seat and Tier 3 consent requirement for hierarchy changes (SOFT S3); (10) Performance data sharing with all stakeholders pre-terminal deployment (SOFT S5). Cargo’s positioning is exceptionally strong—independently funded, independently timed, independently operated, with binding revenue commitments and SLA guarantees. Cargo should defend the consensus as enabling cargo-first proof-of-concept with minimal execution risk. - </w:t>
      </w:r>
      <w:r>
        <w:rPr>
          <w:b/>
          <w:bCs/>
        </w:rPr>
        <w:t>White Rationale</w:t>
      </w:r>
      <w:r>
        <w:t xml:space="preserve">: Concessions Tech Lead is the most balanced and neutral stakeholder: (1) All 8 HARD constraints are marked ✅ SATISFIED, indicating full operational/technical alignment; (2) However, concessions holds ZERO structural power in the consensus—it is not a primary revenue stream (tenant access fees, not concession operator fees, generate DFW/AT&amp;T splits), not a capital co-investor, not a governance seat, not a strategic priority lever (unlike cargo’s $15M prepay or airline’s $8-12M co-investment); (3) Concessions’ value is purely operational utility—turnkey managed service, predictable pricing, SLA reliability—which is fully delivered but offers no leverage in cross-stakeholder disputes; (4) Concessions has no visibility into revenue share negotiations, priority hierarchy enforcement mechanisms, or AT&amp;T competitive evaluation fairness (all AT&amp;T/CRO/cargo domains); (5) Concessions’ constraints are entirely within DFW/AT&amp;T operational scope (not governance or strategic), making it a implementer rather than negotiator; (6) </w:t>
      </w:r>
      <w:r>
        <w:lastRenderedPageBreak/>
        <w:t>Concessions Tech Lead can objectively evaluate whether other teams are using infrastructure/priority hierarchy /rollback rights in ways that harm concession POS reliability (the one area where concessions has legitimate interest); (7) Concessions holds the least stake in AT&amp;T’s long-term positioning, DFW’s revenue model, airline’s governance rights, or cargo’s timeline—making it naturally neutral. White Team role: adjudicate whether Red Team objections (AT&amp;T margin compression, airline governance ambiguity) or Blue Team defenses (CRO/cargo risk mitigation, independent audit rights) are technically sound, and whether the consensus infrastructure can support all three revenue streams simultaneously without cross-interference.</w:t>
      </w:r>
    </w:p>
    <w:p w14:paraId="71DFA0AE" w14:textId="77777777" w:rsidR="00263BAD" w:rsidRDefault="00000000">
      <w:pPr>
        <w:pStyle w:val="Heading2"/>
      </w:pPr>
      <w:bookmarkStart w:id="71" w:name="red-team-attacks"/>
      <w:bookmarkEnd w:id="70"/>
      <w:r>
        <w:t>Red Team Attacks</w:t>
      </w:r>
    </w:p>
    <w:p w14:paraId="2B24288D" w14:textId="77777777" w:rsidR="00263BAD" w:rsidRDefault="00000000">
      <w:pPr>
        <w:pStyle w:val="Heading3"/>
      </w:pPr>
      <w:bookmarkStart w:id="72" w:name="att-carrier-rep"/>
      <w:r>
        <w:t>AT&amp;T Carrier Rep</w:t>
      </w:r>
    </w:p>
    <w:p w14:paraId="25346DEF" w14:textId="77777777" w:rsidR="00263BAD" w:rsidRDefault="00000000">
      <w:pPr>
        <w:pStyle w:val="Compact"/>
        <w:numPr>
          <w:ilvl w:val="0"/>
          <w:numId w:val="6"/>
        </w:numPr>
      </w:pPr>
      <w:r>
        <w:rPr>
          <w:b/>
          <w:bCs/>
        </w:rPr>
        <w:t>[V1] Carrier Offload Guarantee Creates Unhedgeable Demand Risk for AT&amp;T</w:t>
      </w:r>
      <w:r>
        <w:t xml:space="preserve"> (Critical): AT&amp;T is contractually obligated to guarantee $500K (Year 1), $750K (Year 2), and $1M/year (Years 3-5) in carrier offload revenue to DFW — with shortfall payments due if missed and DFW gaining the right to renegotiate the offload revenue share downward. However, AT&amp;T has no contractual mechanism to compel T-Mobile, Verizon, or DISH to purchase CBRS offload capacity. These are sovereign commercial decisions by AT&amp;T’s direct competitors. T-Mobile has aggressively built out mid-band n41 across DFW metro and may have no offload need. Verizon is deploying mmWave in high-density venues independently. DISH/EchoStar is in financial distress and unlikely to sign offload agreements at any price. AT&amp;T is guaranteeing revenue from customers it cannot control, on infrastructure it does not own, while the penalty clause (downward share renegotiation) compounds the exposure. The $1M/year floor in Years 3-5 assumes a carrier offload market that may not materialize at DFW specifically because competing carriers are building their own in-venue solutions post-Boingo/DigitalBridge acquisition. AT&amp;T could face $3-5M in cumulative shortfall payments over the contract while simultaneously losing offload share percentage — effectively paying DFW for the privilege of failing to sell a product AT&amp;T’s competitors refuse to buy.</w:t>
      </w:r>
    </w:p>
    <w:p w14:paraId="676A32F4" w14:textId="77777777" w:rsidR="00263BAD" w:rsidRDefault="00000000">
      <w:pPr>
        <w:pStyle w:val="Compact"/>
        <w:numPr>
          <w:ilvl w:val="0"/>
          <w:numId w:val="6"/>
        </w:numPr>
      </w:pPr>
      <w:r>
        <w:rPr>
          <w:b/>
          <w:bCs/>
        </w:rPr>
        <w:t>[V2] Parallel Cargo Competitive Evaluation Is a Trojan Horse for Full Displacement</w:t>
      </w:r>
      <w:r>
        <w:t xml:space="preserve"> (Critical): The cargo zone deployment structure creates a uniquely dangerous precedent. AT&amp;T operates as ‘interim carrier-operations partner’ for Phase 0.5 while a parallel competitive evaluation runs from Day 1 through Day 150. Betacom already has trial nodes physically installed at DFW — meaning they have RF propagation data, interference profiles, and operational familiarity that neutralizes AT&amp;T’s incumbent advantage. The evaluation weighting (Technical 40%, SLA Commitments 20%, Track Record 30%, Cost 10%) appears favorable to AT&amp;T with 30% for incumbent track record, but in practice Betacom can claim DFW-specific track record from their trial nodes. More critically, the cargo zone is the highest-value greenfield deployment ($15M prepaid, $6M/year committed) and serves as the reference architecture for Terminal F’s competitive evaluation in </w:t>
      </w:r>
      <w:r>
        <w:lastRenderedPageBreak/>
        <w:t>Phase 3. If Betacom wins cargo operations, they will have 18-24 months of production operational data at DFW before the Terminal F evaluation — at which point AT&amp;T’s ‘incumbent track record’ advantage evaporates entirely. The cargo zone evaluation is not about cargo; it is a $15M audition that determines whether AT&amp;T retains any carrier-operations role beyond the legacy CWP footprint.</w:t>
      </w:r>
    </w:p>
    <w:p w14:paraId="70319F44" w14:textId="77777777" w:rsidR="00263BAD" w:rsidRDefault="00000000">
      <w:pPr>
        <w:pStyle w:val="Compact"/>
        <w:numPr>
          <w:ilvl w:val="0"/>
          <w:numId w:val="6"/>
        </w:numPr>
      </w:pPr>
      <w:r>
        <w:rPr>
          <w:b/>
          <w:bCs/>
        </w:rPr>
        <w:t>[V3] AT&amp;T Capital Obligations Compound While Revenue Share Declines to Subsistence Levels</w:t>
      </w:r>
      <w:r>
        <w:t xml:space="preserve"> (High): The financial structure requires AT&amp;T to fund three major capital obligations — CBRS 2.0 migration (estimated $2-4M based on 1000 AP re-certification and firmware upgrades at the 85% DoD reduction threshold), Year 5 5G-Advanced technology refresh (estimated $5-8M for carrier-layer upgrade across expanding campus), and 2 FTE dedicated onboarding for 18 months (~$600K loaded cost) — while its revenue share declines from 40% to 20% on tenant access and from 45% to 30% on carrier offload. AT&amp;T also posts a $250K performance bond and bears 100% of CWP remediation costs. The CWP asset purchase at $3.5-5M FMV means AT&amp;T recovers less than half its $10M investment in cash, with the $5-6.5M ‘credit’ converting into a further spending obligation (edge compute/MEC co-investment). AT&amp;T’s total capital commitment over 10 years could reach $18-23M against a declining share of revenue streams where DFW captures 100% of the highest-growth category (data monetization). By Year 8, AT&amp;T is earning 20% of tenant access on infrastructure AT&amp;T partially funded, 30% of carrier offload AT&amp;T must guarantee minimums on, and 0% of data monetization that AT&amp;T’s operational telemetry enables. The Year 5 binding renegotiation creates additional downward pressure — DFW will arrive at that table with AT&amp;T’s own performance data showing the network runs on DFW-owned infrastructure and could be operated by an alternative carrier partner.</w:t>
      </w:r>
    </w:p>
    <w:p w14:paraId="3AB7F1BC" w14:textId="77777777" w:rsidR="00263BAD" w:rsidRDefault="00000000">
      <w:pPr>
        <w:pStyle w:val="Compact"/>
        <w:numPr>
          <w:ilvl w:val="0"/>
          <w:numId w:val="6"/>
        </w:numPr>
      </w:pPr>
      <w:r>
        <w:rPr>
          <w:b/>
          <w:bCs/>
        </w:rPr>
        <w:t>[V4] DPA Liability Trap — AT&amp;T Bears FCC Compliance Risk Under Governance It Cannot Control</w:t>
      </w:r>
      <w:r>
        <w:t xml:space="preserve"> (High): AT&amp;T holds ‘sole real-time authority’ for DPA response at sub-250ms — meaning AT&amp;T is the entity registered with Federated Wireless SAS and bears FCC Part 96 compliance liability for the DFW CBRS deployment. However, the priority hierarchy (Exhibit A) is a binding technical specification that AT&amp;T cannot modify without written consent of all Tier 0 and Tier 1 tenants. The ‘technical advisory authority’ mechanism allows AT&amp;T to flag compliance risks, but DFW can issue a ‘written override assuming SLA liability for resulting performance impact.’ This sounds protective, but FCC enforcement actions target the SAS registrant and licensee — not the building owner’s contractual liability allocation. If DFW’s priority hierarchy creates a scenario where Tier 0/1/2/3 guaranteed bandwidth floors consume all available CBRS capacity during a DPA event (Navy radar operations at NAS Fort Worth Joint Reserve Base are 15 miles from DFW and trigger DPA events affecting the entire campus), AT&amp;T faces a choice: violate the binding priority hierarchy or violate FCC Part 96. The ‘written override’ mechanism does not shield AT&amp;T from FCC enforcement, spectrum revocation, or SAS de-registration. With 340,000+ APs in Federated Wireless’s SAS network, an AT&amp;T compliance failure at DFW could trigger review of AT&amp;T’s entire CBRS portfolio.</w:t>
      </w:r>
    </w:p>
    <w:p w14:paraId="3DC180B4" w14:textId="77777777" w:rsidR="00263BAD" w:rsidRDefault="00000000">
      <w:pPr>
        <w:pStyle w:val="Compact"/>
        <w:numPr>
          <w:ilvl w:val="0"/>
          <w:numId w:val="6"/>
        </w:numPr>
      </w:pPr>
      <w:r>
        <w:rPr>
          <w:b/>
          <w:bCs/>
        </w:rPr>
        <w:lastRenderedPageBreak/>
        <w:t>[V5] CWP Degradation Halt Authority Creates Asymmetric Schedule Weapon Against AT&amp;T</w:t>
      </w:r>
      <w:r>
        <w:t xml:space="preserve"> (High): Section 1.7 specifies that any ‘CWP degradation event attributable to 5G transition’ triggers an automatic 72-hour halt in the affected terminal zone, and two such events within 30 days trigger a full project pause requiring CIO written sign-off. AT&amp;T bears 100% of CWP remediation costs. This sounds reasonable as transition protection, but the attribution mechanism is undefined — there is no specified methodology for determining whether a CWP performance dip is caused by 5G transition activities, normal RF environment changes (87M passengers carrying billions of device-hours of Wi-Fi and cellular interference annually), seasonal propagation variation, or airline equipment changes. The 90-day CWP baseline established in Phase 0 captures a single season’s RF profile; DFW’s RF environment shifts dramatically between a February Tuesday (180K passengers) and a July Friday (320K passengers). Any party — particularly a competitor like Betacom observing from their trial nodes — could identify correlation-not-causation CWP dips coinciding with AT&amp;T’s 5G buildout and trigger halts. AT&amp;T’s own CWP deployment becomes the mechanism by which AT&amp;T’s expansion is blocked. Combined with the 200 bps revenue share penalty for AT&amp;T-attributable delays (H-R3), every 72-hour halt costs AT&amp;T both schedule position and permanent revenue share points.</w:t>
      </w:r>
    </w:p>
    <w:p w14:paraId="43735733" w14:textId="77777777" w:rsidR="00263BAD" w:rsidRDefault="00000000">
      <w:pPr>
        <w:pStyle w:val="Heading3"/>
      </w:pPr>
      <w:bookmarkStart w:id="73" w:name="anchor-airline-vp"/>
      <w:bookmarkEnd w:id="72"/>
      <w:r>
        <w:t>Anchor Airline VP</w:t>
      </w:r>
    </w:p>
    <w:p w14:paraId="3AE52940" w14:textId="77777777" w:rsidR="00263BAD" w:rsidRDefault="00000000">
      <w:pPr>
        <w:pStyle w:val="Compact"/>
        <w:numPr>
          <w:ilvl w:val="0"/>
          <w:numId w:val="7"/>
        </w:numPr>
      </w:pPr>
      <w:r>
        <w:rPr>
          <w:b/>
          <w:bCs/>
        </w:rPr>
        <w:t>[V1] DPA + Ground-Stop Release Creates Unrecoverable Dual-Failure at Peak Ramp Intensity</w:t>
      </w:r>
      <w:r>
        <w:t xml:space="preserve"> (Critical): NAS Fort Worth Joint Reserve Base sits 6 nautical miles from DFW. A Navy DPA activation can suppress CBRS spectrum campus-wide across all terminals simultaneously. The consensus degradation model maintains ‘full allocation’ for Tier 1 through all time windows — but ‘full allocation’ is a percentage of available capacity, not an absolute throughput guarantee. The 50 Mbps/gate floor is a normal-operations guarantee; nowhere in the degradation model is it restated as a hard floor during DPA events. During a sustained DPA that reduces available CBRS capacity by 40-60% across the entire campus, my ‘full allocation’ of a dramatically smaller pool could deliver 20-30 Mbps/gate — below the threshold for reliable ramp tablet operations, baggage system telemetry, and crew comms simultaneously. Now compound this: DFW averages 25+ ground stops per year from severe convective weather. When a ground stop lifts, we push 50-80 aircraft in a 20-minute burst. That is the single highest-intensity moment for ramp communications — every gate coordinator, every bag runner, every crew chief is on their iPad. The 30-second cellular failover is the backstop, but during a ground-stop release at DFW, AT&amp;T/T-Mobile/Verizon macro networks are simultaneously absorbing 200,000+ passengers reconnecting, streaming, and calling. Macro cellular is not guaranteed capacity — it is best-effort, and it will be saturated at the exact moment I need it. The consensus treats DPA response and cellular failover as independent, complementary systems (H12). They are correlated failure modes at DFW.</w:t>
      </w:r>
    </w:p>
    <w:p w14:paraId="046C6168" w14:textId="77777777" w:rsidR="00263BAD" w:rsidRDefault="00000000">
      <w:pPr>
        <w:pStyle w:val="Compact"/>
        <w:numPr>
          <w:ilvl w:val="0"/>
          <w:numId w:val="7"/>
        </w:numPr>
      </w:pPr>
      <w:r>
        <w:rPr>
          <w:b/>
          <w:bCs/>
        </w:rPr>
        <w:lastRenderedPageBreak/>
        <w:t>[V2] Airline Pricing Structure is Dangerously Underspecified Relative to $8-12M Terminal F Commitment</w:t>
      </w:r>
      <w:r>
        <w:t xml:space="preserve"> (Critical): The consensus defines airline pricing as ‘Hybrid base + per-departure variable (base ≤60% of expected annual cost)’ with a 5-year minimum term. For the anchor airline at 80%+ of departures — roughly 600-700 daily departures, 220,000+ annually — the per-departure variable component is completely undefined. No rate. No cap. No methodology for calculating ‘expected annual cost.’ No escalation limit specific to the airline tier (concessions get CPI/3% caps — airlines get nothing). Terminal F alone requires $8-12M as ‘prepaid access fees’ tagged as co-investment, but the consensus does not define what happens to that prepaid capital if the airline reduces Terminal F operations, if DFW reassigns gates, or if the airline invokes rollback rights after the 90-day remediation period. Furthermore, DFW has a Year 7 no-fault exit option — the airline has no equivalent. We have a 5-year minimum with no early termination right beyond performance-triggered remedies. If DFW terminates at Year 7 and rearchitects the network, my $8-12M in ‘prepaid access fees’ for Terminal F infrastructure that DFW owns outright could be stranded. The ‘airline-tagged in asset registry’ language confers zero legal ownership rights. I am being asked to fund someone else’s capital asset with no reversion rights and no defined return mechanism.</w:t>
      </w:r>
    </w:p>
    <w:p w14:paraId="4CE18E80" w14:textId="77777777" w:rsidR="00263BAD" w:rsidRDefault="00000000">
      <w:pPr>
        <w:pStyle w:val="Compact"/>
        <w:numPr>
          <w:ilvl w:val="0"/>
          <w:numId w:val="7"/>
        </w:numPr>
      </w:pPr>
      <w:r>
        <w:rPr>
          <w:b/>
          <w:bCs/>
        </w:rPr>
        <w:t>[V3] Terminal C Multi-Year Construction Creates Rolling CWP Degradation Trap</w:t>
      </w:r>
      <w:r>
        <w:t xml:space="preserve"> (High): Terminal C is undergoing a $3B rebuild through 2028. The CWP transition protection framework specifies: 50m buffer zones around CWP APs for new RF energization (30-day review), 72-hour automatic halts when CWP degradation is attributed to 5G transition activities, and a full project pause with CIO sign-off after two degradation events in 30 days in any terminal. Terminal C is where active construction AND active CWP-dependent ramp operations coexist for 3+ years. Construction activities — steel erection, crane movements, temporary wall installations, progressive demolition — continuously alter RF propagation characteristics. Every structural change is a potential CWP degradation event that must be distinguished from 5G-transition-caused degradation. The consensus provides no methodology for attribution between construction-caused and 5G-caused RF changes. This ambiguity creates two failure modes: (1) Conservative interpretation triggers repeated 72-hour halts that delay Phase 2 5G deployment in Terminal C by 12-18 months, leaving my ramp operations on aging CWP infrastructure longer than planned; (2) Aggressive interpretation pushes through degradation events without halts, and my ramp iPads in Terminal C experience chronic connectivity issues during the construction period. The ‘pre-authorized construction framework’ developed during Phase 0 was designed for 5G buildout activities, not for the interaction between ongoing building construction and RF infrastructure. The airline has a seat at the table for framework development, but the framework cannot anticipate every structural change in a 3-year, $3B demolish-and-rebuild project.</w:t>
      </w:r>
    </w:p>
    <w:p w14:paraId="0424956D" w14:textId="77777777" w:rsidR="00263BAD" w:rsidRDefault="00000000">
      <w:pPr>
        <w:pStyle w:val="Compact"/>
        <w:numPr>
          <w:ilvl w:val="0"/>
          <w:numId w:val="7"/>
        </w:numPr>
      </w:pPr>
      <w:r>
        <w:rPr>
          <w:b/>
          <w:bCs/>
        </w:rPr>
        <w:t>[V4] 99.99% Per-Terminal SLA Masks Sub-Gate Failure Modes in 31-Gate Terminal F</w:t>
      </w:r>
      <w:r>
        <w:t xml:space="preserve"> (High): The SLA is measured at 99.99% per terminal per month. Terminal </w:t>
      </w:r>
      <w:r>
        <w:lastRenderedPageBreak/>
        <w:t>F will have 31 gates. 99.99% uptime means 4.3 minutes of downtime per month — measured across the entire terminal. The consensus specifies ‘50 Mbps sustained per gate area’ as a bandwidth guarantee and ‘synthetic monitoring on 50+ devices/terminal’ at ‘15-second polling.’ But the SLA math creates a dangerous measurement gap. If 3 gates in Terminal F experience 45 minutes of degraded service (below 20ms latency threshold) in a month due to a localized edge compute failure or small-cell cluster issue, but the other 28 gates are at 100%, the terminal-level aggregate may still show 99.99% — because per-terminal measurement averages across all gates. The $50K/terminal/incident penalty triggers per terminal, not per gate. At $74/minute per delayed pushback, 3 gates down for 45 minutes during a banking hour could cost $74 × 45 × 6 affected flights = $19,980 in direct delay costs per incident — but the SLA measurement may not even register it as a breach. The consensus also specifies ‘application layer’ measurement but doesn’t define which application metrics are monitored. Synthetic polling of device connectivity is not the same as measuring whether the Sabre DCS response completes in under 2 seconds or whether the real-time baggage reconciliation feed is current. I can have ‘network uptime’ while my applications are unusable due to jitter, microbursts, or edge compute latency.</w:t>
      </w:r>
    </w:p>
    <w:p w14:paraId="0A8530AC" w14:textId="77777777" w:rsidR="00263BAD" w:rsidRDefault="00000000">
      <w:pPr>
        <w:pStyle w:val="Compact"/>
        <w:numPr>
          <w:ilvl w:val="0"/>
          <w:numId w:val="7"/>
        </w:numPr>
      </w:pPr>
      <w:r>
        <w:rPr>
          <w:b/>
          <w:bCs/>
        </w:rPr>
        <w:t>[V5] Terminal F Competitive Carrier-Operations Evaluation Creates Operational Risk During Greenfield Launch</w:t>
      </w:r>
      <w:r>
        <w:t xml:space="preserve"> (High): The consensus specifies that Terminal F ‘triggers competitive evaluation’ for carrier operations, separate from AT&amp;T’s 60-month exclusivity on terminal deployments (Phases 1-4). This means Terminal F could be operated by a different carrier-operations vendor than Terminals A, B, C, and D/E. From an airline operations perspective, I operate 31 gates in Terminal F AND exclusive operations in Terminals A, B, C — potentially under two different carrier-operations regimes. My ramp operations are not terminal-siloed. Aircraft reposition between terminals. Crew members transit between terminals. Baggage connects across terminals. My 800-900 iPads need seamless handoff as ramp agents move between Terminal C (AT&amp;T-operated carrier layer) and Terminal F (potentially Betacom or other vendor). The consensus specifies ‘≥99.95% handoff success at tug speeds’ for Terminal F but says nothing about inter-terminal handoff between different carrier-operations vendors. The slice management API is ‘self-service for airline’ but if the underlying carrier-operations vendor implements the slice differently in Terminal F than in Terminal A, my single slice policy may behave inconsistently. Device provisioning, QoS enforcement, and radio resource scheduling could all differ. This is not a theoretical concern — this is asking a single airline with unified operations to accept a split-brain network architecture across its own operation.</w:t>
      </w:r>
    </w:p>
    <w:p w14:paraId="32A8E132" w14:textId="77777777" w:rsidR="00263BAD" w:rsidRDefault="00000000">
      <w:pPr>
        <w:pStyle w:val="Heading2"/>
      </w:pPr>
      <w:bookmarkStart w:id="74" w:name="blue-team-defenses"/>
      <w:bookmarkEnd w:id="71"/>
      <w:bookmarkEnd w:id="73"/>
      <w:r>
        <w:t>Blue Team Defenses</w:t>
      </w:r>
    </w:p>
    <w:p w14:paraId="13D4032C" w14:textId="77777777" w:rsidR="00263BAD" w:rsidRDefault="00000000">
      <w:pPr>
        <w:pStyle w:val="Heading3"/>
      </w:pPr>
      <w:bookmarkStart w:id="75" w:name="airport-cro"/>
      <w:r>
        <w:t>Airport CRO</w:t>
      </w:r>
    </w:p>
    <w:p w14:paraId="478A77D1" w14:textId="77777777" w:rsidR="00263BAD" w:rsidRDefault="00000000">
      <w:pPr>
        <w:pStyle w:val="Compact"/>
        <w:numPr>
          <w:ilvl w:val="0"/>
          <w:numId w:val="8"/>
        </w:numPr>
      </w:pPr>
      <w:r>
        <w:rPr>
          <w:b/>
          <w:bCs/>
        </w:rPr>
        <w:t>AT&amp;T-V1</w:t>
      </w:r>
      <w:r>
        <w:t xml:space="preserve"> (Counterargument): This attack fundamentally mischaracterizes the carrier offload floors as aggressive when they are, in fact, deliberately conservative </w:t>
      </w:r>
      <w:r>
        <w:lastRenderedPageBreak/>
        <w:t>— and the CRO team structured them that way intentionally. Let me do the math AT&amp;T apparently hasn’t. DFW processes 87 million passengers annually. At an average dwell time of 2.1 hours (DFW’s own terminal analytics), that is 182.7 million passenger-hours of connectivity demand per year. The carrier offload Year 1 floor of $500K translates to $0.0027 per passenger-hour — roughly one-quarter of one penny. Boingo’s public filings before the DigitalBridge acquisition showed per-passenger-hour carrier offload yields of $0.008-$0.015 at Tier 1 airports. We are asking AT&amp;T to guarantee approximately 25% of proven industry floor rates. The $1M/year floor at Year 3-5 is still only $0.0055/passenger-hour — below the bottom quartile of Boingo’s historical airport portfolio. The attack claims T-Mobile’s n41 buildout eliminates offload need, but that ignores basic RF physics: mid-band 2.5 GHz penetrates airport terminal structures poorly, especially DFW’s concrete-and-steel construction across 5 terminals spanning 17,000+ acres. T-Mobile’s own venue strategy team has publicly acknowledged at CTIA 2024 that in-building solutions remain necessary for venues above 500,000 sq ft — DFW’s terminal footprint exceeds 6 million sq ft. Verizon’s mmWave is even worse on penetration. The ‘Boingo/DigitalBridge competitors building their own solutions’ argument actually strengthens DFW’s position: DigitalBridge paid $854M precisely because venue-based wireless offload has durable value. As for the ‘perverse incentive’ claim that DFW benefits from AT&amp;T failing — nonsense. DFW’s 55-70% share of actual offload revenue vastly exceeds the shortfall payment. At $1M guaranteed with DFW’s 55% share, DFW gets $550K minimum. If actual offload revenue reaches $3M (conservative for a venue this size), DFW’s 55% share is $1.65M. No rational actor prefers $1M shortfall over $1.65M in earned revenue. The renegotiation clause is a performance accountability mechanism, not a profit center. Finally, AT&amp;T’s own offload needs at DFW are substantial — AT&amp;T serves approximately 35-40% of US wireless subscribers, meaning 30-35 million of DFW’s passengers are AT&amp;T customers. AT&amp;T can partially satisfy its own guarantee through self-offload economics that reduce macro network CapEx.</w:t>
      </w:r>
    </w:p>
    <w:p w14:paraId="262355AF" w14:textId="77777777" w:rsidR="00263BAD" w:rsidRDefault="00000000">
      <w:pPr>
        <w:pStyle w:val="Compact"/>
        <w:numPr>
          <w:ilvl w:val="0"/>
          <w:numId w:val="8"/>
        </w:numPr>
      </w:pPr>
      <w:r>
        <w:rPr>
          <w:b/>
          <w:bCs/>
        </w:rPr>
        <w:t>AT&amp;T-V2</w:t>
      </w:r>
      <w:r>
        <w:t xml:space="preserve"> (Counterargument): AT&amp;T is framing competitive discipline as a ‘Trojan Horse,’ which tells you everything about AT&amp;T’s preferred alternative: unchallenged monopoly carrier-operations control over $80M+ in 5-year net value with zero competitive pressure. Let me reframe what the consensus actually provides AT&amp;T. First, the 30% incumbent track record weight is extraordinarily generous — federal procurement rules typically cap incumbent preference at 5-10% (FAR Part 15). DFW is giving AT&amp;T 3-6x the incumbent advantage that a federal agency would. Second, AT&amp;T’s interim carrier-operations role in Phase 0.5 is not a disadvantage — it is 6-9 months of paid production operational data that no competitor can replicate. Betacom’s trial nodes are in ‘non-production zones’ per Phase 1 specifications — they have lab data, not production data under real cargo automation loads with 1,000+ devices per warehouse, AGV fleet telemetry, and FDA-regulated cold chain monitoring. The gap between trial-node RF propagation measurements and production carrier operations in a warehouse running 24/7 perishable logistics is enormous. Third, the evaluation criteria weight technical capability at 40% — and </w:t>
      </w:r>
      <w:r>
        <w:lastRenderedPageBreak/>
        <w:t>AT&amp;T’s enterprise division has SAS registration, FCC Part 96 compliance infrastructure, nationwide CBRS deployment experience, and established relationships with Federated Wireless that Betacom simply does not match at scale. Betacom operates primarily as a systems integrator; AT&amp;T operates as a licensed carrier with spectrum management as a core competency. For cargo operations where regulatory compliance (FDA, IATA, EU GDP) creates liability exposure, the technical capability gap matters. Fourth — and this is the revenue argument — the competitive evaluation is what makes the cargo consortium’s $15M prepaid commitment credible. The consortium’s binding letters are predicated on carrier-neutral infrastructure with competitive operations. If DFW had handed AT&amp;T an exclusive no-bid cargo carrier-operations contract, the consortium would have demanded lower rates and shorter terms. Competition is what secured $6M/year in committed revenue. AT&amp;T’s attack is essentially: ‘Don’t make me compete because I might lose.’ That is not a vulnerability in the consensus — that is the consensus working as designed.</w:t>
      </w:r>
    </w:p>
    <w:p w14:paraId="349ADC5D" w14:textId="77777777" w:rsidR="00263BAD" w:rsidRDefault="00000000">
      <w:pPr>
        <w:pStyle w:val="Compact"/>
        <w:numPr>
          <w:ilvl w:val="0"/>
          <w:numId w:val="8"/>
        </w:numPr>
      </w:pPr>
      <w:r>
        <w:rPr>
          <w:b/>
          <w:bCs/>
        </w:rPr>
        <w:t>AT&amp;T-V3</w:t>
      </w:r>
      <w:r>
        <w:t xml:space="preserve"> (Counterargument): AT&amp;T’s financial analysis is deliberately one-sided — it tallies every cost obligation while ignoring the revenue side and strategic value that makes this deal attractive enough for AT&amp;T to have negotiated it in the first place. Let me present the full picture. AT&amp;T’s capital commitments over 10 years: CWP asset sale recovery ($3.5-5M cash), unrecovered CWP balance converted to edge compute credit ($5-6.5M — which AT&amp;T would have spent anyway on MEC to serve its own subscribers), CBRS 2.0 migration ($2-4M), Year 5 tech refresh ($5-8M), 2 FTE for 18 months ($600K), and $250K bond. Total: $17-24M over 10 years. Now the revenue side AT&amp;T conveniently omits. Tenant access fees at AT&amp;T’s share: Year 1-3 at 40% of projected $4-6M annual tenant revenue = $1.6-2.4M/year; Years 4-7 at 30% of projected $8-12M = $2.4-3.6M/year; Years 8-10 at 20% of projected $12-15M = $2.4-3.0M/year. Carrier offload at AT&amp;T’s share: conservatively $500K-$1.5M/year. AT&amp;T’s 10-year cumulative revenue share: $25-38M. That is a 1.3-2.2x return on invested capital — not venture-capital returns, but solidly profitable for what amounts to a managed-services contract on someone else’s infrastructure. More importantly, AT&amp;T gets the flagship smart-airport reference deployment for its enterprise 5G private network sales practice. AT&amp;T’s enterprise division sells private 5G to ports, factories, stadiums, and campuses. A DFW case study — America’s third-busiest airport — is worth $50-100M+ in influenced pipeline over 10 years based on typical enterprise reference-account economics (Gartner estimates reference customers influence 5-8x their contract value in new pipeline). The declining revenue share reflects DFW’s increasing infrastructure ownership risk over time — which is standard in every infrastructure-as-a-service contract. AT&amp;T’s share declines because AT&amp;T’s capital is being recovered and its ongoing operational risk decreases. The Year 5 renegotiation is symmetric — AT&amp;T can invoke it too if market conditions have changed in AT&amp;T’s favor. And the two 3-year renewal options extend the revenue runway to 16 years if both parties are satisfied. This is a profitable, strategically valuable deal for AT&amp;T. AT&amp;T’s complaint is that it is not a monopoly-rent extraction opportunity — which, again, is the point.</w:t>
      </w:r>
    </w:p>
    <w:p w14:paraId="3404A1B2" w14:textId="77777777" w:rsidR="00263BAD" w:rsidRDefault="00000000">
      <w:pPr>
        <w:pStyle w:val="Compact"/>
        <w:numPr>
          <w:ilvl w:val="0"/>
          <w:numId w:val="8"/>
        </w:numPr>
      </w:pPr>
      <w:r>
        <w:rPr>
          <w:b/>
          <w:bCs/>
        </w:rPr>
        <w:lastRenderedPageBreak/>
        <w:t>AT&amp;T-V4</w:t>
      </w:r>
      <w:r>
        <w:t xml:space="preserve"> (Plan Modification): This is the most technically substantive attack from AT&amp;T, and it identifies a genuine gap in the consensus: the interaction between binding bandwidth floors and extreme DPA capacity reduction scenarios is underspecified. The CRO position is that this is solvable without restructuring the deal. Here is why and how. First, context: NAS Fort Worth JRB DPA events affecting DFW occur approximately 8-12 times per year based on NTIA/ESC historical data for the DFW Metroplex coordination zone. Most are brief (under 30 minutes) and affect specific CBRS channels, not the entire 150 MHz CBRS band. A sustained multi-hour, all-channel DPA affecting 100% of DFW’s CBRS capacity is an extreme tail event — but AT&amp;T is right that it is possible and must be addressed. Second, the consensus already contains the mechanism: AT&amp;T’s ‘technical advisory authority’ allows AT&amp;T to certify that a configuration creates RF/DPA compliance risk, after which DFW must accept the recommendation or issue a written override assuming SLA liability. The key modification needed is to add an explicit ‘DPA Emergency Capacity Protocol’ as a sub-exhibit to Exhibit A that defines: (a) graduated capacity thresholds (e.g., &gt;30% campus capacity reduction triggers Protocol Level 1; &gt;50% triggers Level 2); (b) at Level 2, all tiers including Tier 0-3 operate at ‘maximum achievable proportional allocation’ rather than absolute bandwidth floors — meaning the priority hierarchy is preserved but the absolute numbers flex; (c) AT&amp;T bears no FCC liability for SLA shortfalls during declared DPA events provided AT&amp;T’s SAS response was compliant; (d) DFW cannot issue a written override that requires AT&amp;T to exceed FCC-authorized power levels or channel assignments during an active DPA — this is a bright-line carve-out from the override mechanism. This modification protects AT&amp;T’s FCC compliance posture while preserving DFW’s priority hierarchy as a relative ordering. The priority hierarchy was always intended to govern allocation among tenants, not to override physics or federal spectrum regulations. I would support adding this as a clarifying amendment, and it aligns with the CRO’s interest because an FCC enforcement action against AT&amp;T would disrupt the entire revenue model.</w:t>
      </w:r>
    </w:p>
    <w:p w14:paraId="30BBEF33" w14:textId="77777777" w:rsidR="00263BAD" w:rsidRDefault="00000000">
      <w:pPr>
        <w:pStyle w:val="Compact"/>
        <w:numPr>
          <w:ilvl w:val="0"/>
          <w:numId w:val="8"/>
        </w:numPr>
      </w:pPr>
      <w:r>
        <w:rPr>
          <w:b/>
          <w:bCs/>
        </w:rPr>
        <w:t>AT&amp;T-V5</w:t>
      </w:r>
      <w:r>
        <w:t xml:space="preserve"> (Plan Modification): AT&amp;T raises a fair point about attribution methodology — the consensus specifies consequences for CWP degradation events but does not specify how degradation is attributed to 5G transition versus ambient RF changes. However, AT&amp;T dramatically overstates the risk of weaponization. The modification needed is straightforward: the Phase 0 CWP baseline must include a seasonal normalization model, and the attribution methodology must be jointly developed during Phase 0 by AT&amp;T RF engineering, DFW IT, and an independent RF consultant (DFW-selected, AT&amp;T-approved, costs shared). Specifically: (1) The 90-day baseline should be supplemented with AT&amp;T’s historical CWP performance data (AT&amp;T has 5+ years of CWP operational data at DFW — this is the single most valuable dataset for establishing normal variance); (2) Degradation attribution must require correlation with a specific 5G transition activity occurring within the prior 72 hours AND within the affected RF coverage zone — temporal correlation with passenger surges, weather events, or construction activities without proximate 5G activity does not trigger the halt; (3) An independent RF engineer (pre-selected during Phase </w:t>
      </w:r>
      <w:r>
        <w:lastRenderedPageBreak/>
        <w:t>0, on retainer) can be invoked by either party to adjudicate disputed attribution within 48 hours; (4) The 200 bps revenue share penalty (H-R3) applies only to delays where AT&amp;T is the attributed cause through the joint root-cause process — not to CWP-halt-caused delays where attribution is ambiguous or passenger-density-driven. The Thanksgiving scenario in the attack is a red herring: AT&amp;T’s own historical CWP data will show Thanksgiving-week throughput variance, and a properly normalized baseline would account for this. AT&amp;T’s claim that Betacom could ‘observe from their trial nodes and trigger halts’ misunderstands the architecture — Betacom’s trial nodes are in non-production zones, not monitoring CWP APs, and Betacom has no standing to invoke the CWP degradation halt. Only DFW IT leadership can trigger the halt, and the CIO has zero incentive to weaponize it — every halt delays revenue. The CRO’s revenue timeline depends on Phase 1-2 proceeding on schedule. I am the last person who wants spurious CWP halts delaying monetization.</w:t>
      </w:r>
    </w:p>
    <w:p w14:paraId="34D44095" w14:textId="77777777" w:rsidR="00263BAD" w:rsidRDefault="00000000">
      <w:pPr>
        <w:pStyle w:val="Compact"/>
        <w:numPr>
          <w:ilvl w:val="0"/>
          <w:numId w:val="8"/>
        </w:numPr>
      </w:pPr>
      <w:r>
        <w:rPr>
          <w:b/>
          <w:bCs/>
        </w:rPr>
        <w:t>Airline-V1</w:t>
      </w:r>
      <w:r>
        <w:t xml:space="preserve"> (Plan Modification): This is the most operationally sophisticated attack in the entire red team exercise, and the airline VP is correct that DPA and macro cellular saturation are correlated failure modes at DFW, not independent ones. However, the attack overstates the probability and understates the existing mitigations while identifying a gap that the CRO wants closed — because 41 delayed flights is also a revenue problem for every concession operator serving those passengers. Here is the layered defense and the modification I support. First, probability context: the attack requires simultaneous DPA activation (8-15 times/year) + active ground stop lifting (25+ ground stops/year, but average duration is 47 minutes meaning the ‘lift’ window is narrow) + peak banking hour. Using conservative independence assumptions (DPA and weather are partially correlated since both involve military operations and storm systems, but the correlation is positive — meaning DPA is more likely during clear weather when radar exercises occur, while ground stops are weather-driven — making the scenario less correlated than alleged), the joint probability of simultaneous DPA + ground-stop-release during banking hours is approximately 1-3 events per year. Not zero, but not the catastrophic frequency implied. Second, existing mitigations: the 30-second cellular failover triggers to macro cellular, which the attack correctly notes will be saturated. But the consensus also provides 50 Mbps/gate bandwidth guarantee under normal operations and the priority hierarchy guarantees airline Tier 1 ‘full allocation’ during degradation — meaning during a DPA that reduces campus capacity by 55%, the airline still gets the largest proportional share after safety. Even at 45% of 50 Mbps (22.5 Mbps), basic ramp tablet operations (pushback confirmation, bag reconciliation, crew check-in) require 2-5 Mbps per device. The 22.5 Mbps/gate supports 4-11 simultaneous device sessions — sufficient for core ramp operations even if degraded. Third, the modification I support: add a ‘Correlated Failure Protocol’ to the MSA that (a) requires DFW to maintain a dedicated LTE/5G macro small-cell cluster on licensed spectrum (not CBRS) at each terminal ramp area specifically for failover — funded from DFW infrastructure CapEx as insurance against CBRS DPA events; (b) this licensed-spectrum failover is </w:t>
      </w:r>
      <w:r>
        <w:lastRenderedPageBreak/>
        <w:t>not subject to DPA and provides guaranteed 10 Mbps/gate during DPA events; (c) cost allocated to airline infrastructure charges as an explicit line item so the airline sees what it is paying for. This converts the failover from ‘best-effort macro cellular’ to ‘dedicated licensed-spectrum backup on DFW-controlled infrastructure.’ The CRO supports this because flight delays destroy concession revenue — a ground-stop release should send passengers through concessions on their way to gates, not strand them at delayed gates. Fourth, the $50K/terminal SLA credit versus $1.49M actual loss gap is real but expected: SLA credits are not insurance policies, they are performance accountability mechanisms. The airline’s actual loss recovery comes through its use-and-lease agreement with DFW, not through network SLA credits. If the airline wants full-loss indemnification, we can discuss it, but the premium would be reflected in the airline’s network service pricing — which the airline has already argued is too high in V2.</w:t>
      </w:r>
    </w:p>
    <w:p w14:paraId="4DBE71CA" w14:textId="77777777" w:rsidR="00263BAD" w:rsidRDefault="00000000">
      <w:pPr>
        <w:pStyle w:val="Compact"/>
        <w:numPr>
          <w:ilvl w:val="0"/>
          <w:numId w:val="8"/>
        </w:numPr>
      </w:pPr>
      <w:r>
        <w:rPr>
          <w:b/>
          <w:bCs/>
        </w:rPr>
        <w:t>Airline-V2</w:t>
      </w:r>
      <w:r>
        <w:t xml:space="preserve"> (Plan Modification): The airline VP is correct that the airline pricing structure is underspecified relative to the concession and cargo pricing, and this is a legitimate gap that must be closed before Board approval. I will be direct: the consensus intentionally left airline pricing at the framework level because the airline’s own LOI is due within 30 days of contract execution, and the negotiation dynamics between DFW’s largest tenant (80%+ of departures) and DFW as landlord require bilateral negotiation, not multilateral consensus. That said, the attack identifies specific gaps that the CRO wants resolved because defensible board-level revenue projections (my hard constraint H-R14) require defined airline pricing. Here are the modifications I support: (1) Per-departure variable rate: cap at $35/departure with annual escalation at CPI or 3% (matching concession terms), with a volume floor (if departures fall below 180,000/year, variable component converts to a fixed annual minimum to protect DFW’s revenue floor); (2) Terminal F prepaid access fees: treated as prepaid service credits with a 10-year amortization schedule — if DFW terminates before full amortization, unamortized balance is refunded to the airline within 180 days. This is not equity, not ownership — it is prepaid services with a defined refund mechanism; (3) Traffic reduction protection: if airline reduces Terminal F operations by &gt;20% for 12+ consecutive months, DFW may reassign gates but must either (a) apply proportional prepaid credits to the airline’s other terminal charges or (b) refund the prorated unamortized balance; (4) Symmetric termination: the airline gets a Year 7 convenience exit right matching DFW’s, with 18-month notice, provided the airline has paid all base + variable through the notice period and forfeits any remaining prepaid credit balance; (5) Year 5 renegotiation: the airline has the same invocation right as DFW and AT&amp;T. These modifications make the airline pricing structure as defined as the concession and cargo structures. The CRO’s interest is aligned: I need the airline’s 5-year LOI to be convertible to a binding commitment, and that requires defined terms the airline’s CFO will sign.</w:t>
      </w:r>
    </w:p>
    <w:p w14:paraId="1E202E2C" w14:textId="77777777" w:rsidR="00263BAD" w:rsidRDefault="00000000">
      <w:pPr>
        <w:pStyle w:val="Compact"/>
        <w:numPr>
          <w:ilvl w:val="0"/>
          <w:numId w:val="8"/>
        </w:numPr>
      </w:pPr>
      <w:r>
        <w:rPr>
          <w:b/>
          <w:bCs/>
        </w:rPr>
        <w:t>Airline-V3</w:t>
      </w:r>
      <w:r>
        <w:t xml:space="preserve"> (Mitigation): The airline correctly identifies that Terminal C’s 3-year $3B rebuild creates an RF environment where construction-caused and 5G-caused </w:t>
      </w:r>
      <w:r>
        <w:lastRenderedPageBreak/>
        <w:t>degradation will be difficult to distinguish. But the consensus already contains the primary mitigation mechanism, and the attack underestimates its effectiveness. The ‘pre-authorized construction framework’ developed during Phase 0 is explicitly designed to be built by a joint team of AT&amp;T RF engineering + DFW network architecture + airline ops technology. This joint team has the airline at the table during framework design — precisely to address the interaction between building construction and RF infrastructure. The framework should — and the CRO supports specifying this — include: (1) A dynamic RF baseline for Terminal C that is updated monthly during active construction, not fixed at Phase 0. The 90-day baseline is for stable terminals; Terminal C needs a rolling baseline that accounts for structural changes; (2) Construction-phase RF monitoring: AT&amp;T deploys temporary RF sensors in Terminal C construction zones (funded from the $250K performance bond as operational monitoring, not remediation) that provide continuous propagation data as construction progresses — this creates the attribution evidence base; (3) Pre-modeled RF impact assessments for major structural changes (steel erection, demolition, wall installations) provided by the Terminal C general contractor’s RF consultant (standard practice in modern airport construction — DFW’s Terminal C contractor will have an RF consultant on staff) before structural changes occur, allowing CWP adjustments proactively rather than reactively; (4) The CWP degradation halt trigger for Terminal C should use the dynamic baseline, not the Phase 0 static baseline — meaning ‘degradation’ is measured against the post-construction-change expected performance, not the pre-construction ideal. This eliminates the false-positive scenario in the attack where construction-caused propagation changes trigger 5G-related halts. The airline’s real protection during Terminal C construction is that DFW, AT&amp;T, and the airline all share the same interest: keeping ramp operations functional in Terminal C during a 3-year rebuild. DFW cannot afford Terminal C ramp disruptions any more than the airline can — gate delays cascade to concession revenue across the entire airport.</w:t>
      </w:r>
    </w:p>
    <w:p w14:paraId="53981504" w14:textId="77777777" w:rsidR="00263BAD" w:rsidRDefault="00000000">
      <w:pPr>
        <w:pStyle w:val="Compact"/>
        <w:numPr>
          <w:ilvl w:val="0"/>
          <w:numId w:val="8"/>
        </w:numPr>
      </w:pPr>
      <w:r>
        <w:rPr>
          <w:b/>
          <w:bCs/>
        </w:rPr>
        <w:t>Airline-V4</w:t>
      </w:r>
      <w:r>
        <w:t xml:space="preserve"> (Plan Modification): The airline VP makes a valid measurement-granularity argument. The CRO agrees this needs to be addressed — not because $50K/terminal credits are inadequate (SLA credits are not loss insurance), but because per-terminal measurement that masks gate-cluster failures will erode airline confidence in the platform and jeopardize the airline’s 5-year commitment renewal. Revenue depends on trust. Here is the modification: (1) Add per-gate-cluster SLA measurement in addition to per-terminal aggregate. Define gate clusters of 4-6 gates based on shared small-cell coverage and edge compute dependency. Terminal F with 31 gates would have approximately 6 gate clusters. SLA of 99.95% per gate cluster per month (slightly below the 99.99% terminal aggregate, reflecting the smaller measurement denominator and higher statistical variance); (2) Redefine the monitoring to include application-layer metrics beyond synthetic ping: specifically, DNS resolution time (&lt;50ms), TCP connection establishment (&lt;100ms), and HTTP transaction completion (&lt;500ms for standard POS/DCS-class payloads). These are measurable at the CPE gateway without </w:t>
      </w:r>
      <w:r>
        <w:lastRenderedPageBreak/>
        <w:t>requiring access to the airline’s proprietary application stack; (3) Add a ‘degraded performance’ SLA tier: if any gate cluster shows latency above 50ms for more than 15 consecutive minutes during operating hours, it counts as a ‘degradation event’ even if the network is technically ‘up.’ Three degradation events per gate cluster per month trigger the same remediation obligations as a downtime event; (4) Edge compute redundancy requirement for Terminal F: no single edge compute node failure should affect more than 8 gates. This means Terminal F needs minimum 4 edge compute nodes with N+1 failover within the gate area. The memory-leak scenario in the attack is an edge compute resilience issue, not a network coverage issue, and the remedy is redundant compute — which the CRO supports because edge compute is also the platform for concession analytics, advertising, and IoT services that generate Tier 1 data revenue. The SLA credit structure should add a per-gate-cluster component: $10K per gate cluster per degradation event (in addition to the $50K per terminal for full breaches). This creates financial accountability at the operational granularity the airline needs while keeping the measurement manageable.</w:t>
      </w:r>
    </w:p>
    <w:p w14:paraId="0C6B1BCA" w14:textId="77777777" w:rsidR="00263BAD" w:rsidRDefault="00000000">
      <w:pPr>
        <w:pStyle w:val="Compact"/>
        <w:numPr>
          <w:ilvl w:val="0"/>
          <w:numId w:val="8"/>
        </w:numPr>
      </w:pPr>
      <w:r>
        <w:rPr>
          <w:b/>
          <w:bCs/>
        </w:rPr>
        <w:t>Airline-V5</w:t>
      </w:r>
      <w:r>
        <w:t xml:space="preserve"> (Mitigation): The airline raises a genuine operational concern about inter-terminal handoff between different carrier-operations vendors, but the attack misunderstands the architecture of the consensus. The key insight is that DFW owns all infrastructure below the carrier-operations API layer, including the SDN controllers, switches, routers, and — critically — the slice management infrastructure. The airline’s cryptographically isolated slice is a DFW-infrastructure-layer construct, not a carrier-operations-layer construct. Whether AT&amp;T or Betacom is managing radio resources in a given terminal, the airline’s slice policy (QoS, ACLs, device provisioning, routing) is administered through DFW’s self-service API/portal with 60-second propagation — consistently across all terminals. The bag tug crossing from Terminal C to Terminal F is handing off between radio access points managed by different carrier-operations vendors, but it is staying within the same DFW-owned slice on the same DFW-owned SDN infrastructure. This is architecturally similar to a device handing off between two cell towers managed by the same carrier — the handoff is an RF-layer event, and the session continuity is maintained at the core network layer, which DFW owns. That said, the airline’s concern about differing SAS coordination approaches causing handoff delays is technically valid at the RF layer. The modification I support: (1) The MSA must include an ‘Inter-Operator Handoff SLA’ if Terminal F is awarded to a non-AT&amp;T carrier-operations vendor. Specification: ≤500ms inter-terminal handoff at tug speed (≤25 mph), ≤0.1% handoff failure rate, tested monthly on the Terminal C/F boundary; (2) DFW’s SDN controller manages the inter-terminal handoff at the infrastructure layer — this is DFW’s responsibility, not the individual carrier-operations vendor’s, because DFW owns the infrastructure layer where handoff continuity is maintained; (3) A single DFW network operations center (not the individual carrier-operations vendor NOCs) owns inter-terminal handoff troubleshooting and mean-time-to-repair, with escalation to the relevant carrier-operations vendor for RF-layer issues; (4) The Terminal F carrier-operations contract </w:t>
      </w:r>
      <w:r>
        <w:lastRenderedPageBreak/>
        <w:t>must include an interoperability testing period (60 days minimum) before the terminal goes live, specifically testing inter-terminal handoff performance with the airline’s actual device fleet. The CRO supports this because split-brain troubleshooting slows issue resolution, which slows flight turns, which reduces passenger throughput through concessions. Single-point-of-accountability at DFW’s NOC for inter-terminal issues is also a revenue protection measure.</w:t>
      </w:r>
    </w:p>
    <w:p w14:paraId="0415C5FD" w14:textId="77777777" w:rsidR="00263BAD" w:rsidRDefault="00000000">
      <w:pPr>
        <w:pStyle w:val="Heading3"/>
      </w:pPr>
      <w:bookmarkStart w:id="76" w:name="cargo-director"/>
      <w:bookmarkEnd w:id="75"/>
      <w:r>
        <w:t>Cargo Director</w:t>
      </w:r>
    </w:p>
    <w:p w14:paraId="525937D3" w14:textId="77777777" w:rsidR="00263BAD" w:rsidRDefault="00000000">
      <w:pPr>
        <w:pStyle w:val="Compact"/>
        <w:numPr>
          <w:ilvl w:val="0"/>
          <w:numId w:val="9"/>
        </w:numPr>
      </w:pPr>
      <w:r>
        <w:rPr>
          <w:b/>
          <w:bCs/>
        </w:rPr>
        <w:t>AT&amp;T-V1</w:t>
      </w:r>
      <w:r>
        <w:t xml:space="preserve"> (Counterargument): AT&amp;T’s framing of ‘unhedgeable demand risk’ fundamentally mischaracterizes the scale and context. The carrier offload floors are modest — $500K in Year 1 is roughly the annual cost of two AT&amp;T enterprise account managers. DFW is the 4th busiest airport in the world with 87M passengers generating billions of device-hours annually. The assertion that T-Mobile, Verizon, and DISH will all independently build in-venue solutions ignores economic reality: DFW’s 17,000+ acre campus with 5 terminals is not a single-building venue where a carrier drops 20 small cells and walks away. T-Mobile’s n41 macro coverage penetrates terminal interiors poorly through steel-and-concrete construction — this is precisely why carriers pay for in-building offload at every major airport globally. The Boingo model generated $50M+ annually across its airport portfolio from exactly these offload agreements. More critically, from the cargo consortium’s perspective, AT&amp;T’s offload revenue performance is irrelevant to our economics. We are paying $0.25/sq ft/month for automation-grade connectivity — roughly $6M/year committed across 2M+ sq ft. Our $15M prepaid investment funds DFW-owned infrastructure regardless of what T-Mobile decides. The offload floors exist to align AT&amp;T’s incentives with network quality; if AT&amp;T cannot sell offload, that signals AT&amp;T isn’t delivering a network worth offloading onto, which is precisely the performance signal DFW needs. The ‘perverse incentive’ argument — that DFW benefits from AT&amp;T failing — ignores that DFW’s own tenant revenue depends on network quality. A bad network costs DFW far more in tenant churn than it gains in $1M shortfall payments. Finally, AT&amp;T negotiated these floors. AT&amp;T’s enterprise sales organization has relationships with every US carrier. If AT&amp;T genuinely believed these floors were unachievable, AT&amp;T should have negotiated lower floors or tied them to passenger volume triggers. The floors as structured represent AT&amp;T’s own assessment of achievable offload revenue.</w:t>
      </w:r>
    </w:p>
    <w:p w14:paraId="43BF8D57" w14:textId="77777777" w:rsidR="00263BAD" w:rsidRDefault="00000000">
      <w:pPr>
        <w:pStyle w:val="Compact"/>
        <w:numPr>
          <w:ilvl w:val="0"/>
          <w:numId w:val="9"/>
        </w:numPr>
      </w:pPr>
      <w:r>
        <w:rPr>
          <w:b/>
          <w:bCs/>
        </w:rPr>
        <w:t>AT&amp;T-V2</w:t>
      </w:r>
      <w:r>
        <w:t xml:space="preserve"> (Counterargument): I’ll be direct: AT&amp;T is calling the competitive evaluation a ‘Trojan Horse’ because AT&amp;T doesn’t want to compete. From the cargo consortium’s perspective, the competitive evaluation is the single most important structural protection in this consensus. We are building the most technologically advanced cargo warehouses in North America RIGHT NOW. Menzies and dnata construction is underway. We are committing $15M prepaid and $6M/year in binding revenue. We are not going to hand exclusive carrier-operations rights to any vendor — AT&amp;T included — without competitive validation that they can deliver automation-grade SLAs in an indoor warehouse environment with 40-foot racking, AGV navigation at ≤20ms, and cold chain monitoring that must survive FDA audit. </w:t>
      </w:r>
      <w:r>
        <w:lastRenderedPageBreak/>
        <w:t>AT&amp;T’s enterprise division has extensive macro network and managed services experience. What AT&amp;T has never demonstrated — at DFW or anywhere — is production warehouse automation over private CBRS at the density and latency we require. One small cell per 5,000-8,000 sq ft between 40-foot racking aisles is not a macro network optimization problem. It’s an industrial IoT coverage engineering challenge. The evaluation weighting gives AT&amp;T 30% for incumbent track record — that is a substantial advantage. AT&amp;T has SIDA badges, SAS registration, institutional knowledge of DFW’s RF environment, and interim operational authority during Phase 0.5. If AT&amp;T cannot win a competition where they start with a 30-point head start, existing site access, and operational continuity, then AT&amp;T is not the right partner for our warehouses. The ‘audition for Terminal F’ framing actually strengthens the consensus: every vendor knows that cargo performance is the proving ground. This creates maximum competitive pressure to deliver results in our facilities. That is exactly what $20B in annual cargo economic impact deserves. Furthermore, the interim AT&amp;T arrangement ensures zero timeline risk. AT&amp;T operates from Day 1 of Phase 0.5. If AT&amp;T wins the evaluation, seamless continuation. If an alternative wins, the 90-day transition occurs while our warehouses are in early operational ramp — not at full automation capacity. The construction window alignment is preserved regardless of evaluation outcome.</w:t>
      </w:r>
    </w:p>
    <w:p w14:paraId="269E2DD4" w14:textId="77777777" w:rsidR="00263BAD" w:rsidRDefault="00000000">
      <w:pPr>
        <w:pStyle w:val="Compact"/>
        <w:numPr>
          <w:ilvl w:val="0"/>
          <w:numId w:val="9"/>
        </w:numPr>
      </w:pPr>
      <w:r>
        <w:rPr>
          <w:b/>
          <w:bCs/>
        </w:rPr>
        <w:t>AT&amp;T-V3</w:t>
      </w:r>
      <w:r>
        <w:t xml:space="preserve"> (Counterargument): AT&amp;T’s capital obligation concerns deserve a reality check from the entity actually writing the largest checks in this deal. The cargo consortium alone is committing $15M prepaid plus $6M/year minimum committed revenue over 5-year binding terms — that’s $45M from cargo alone over the initial period. The airline is committing $8-12M for Terminal F plus ongoing per-departure fees. Concessions commit 200+ locations at $175-200/month. DFW is purchasing AT&amp;T’s CWP at fair market value — cash for depreciated assets AT&amp;T would otherwise have to decommission at AT&amp;T’s expense when the CWP inevitably reaches end-of-life. The $5-6.5M credit against edge compute co-investment is not a ‘further spending obligation’ — it converts AT&amp;T’s sunk CWP cost into productive MEC infrastructure that AT&amp;T operates and derives service revenue from. AT&amp;T’s CBRS 2.0 and 5G-Advanced obligations are technology refresh costs that AT&amp;T would incur on ANY managed network to remain commercially competitive. If AT&amp;T does not upgrade to CBRS 2.0, the network becomes non-competitive and AT&amp;T loses the contract at Year 7 regardless. These are not DFW-imposed penalties — they are table-stakes technology lifecycle costs that happen to be contractually allocated to the carrier-operations partner because AT&amp;T is the entity with spectrum expertise. The declining revenue share reflects the fundamental economic reality of infrastructure ownership: DFW is buying and owning the infrastructure. AT&amp;T is providing an operational service. Operational service margins naturally compress over time as the asset owner develops operational maturity. AT&amp;T’s 40% share in Years 1-3 is generous by managed-service standards — Boingo’s venue partners typically retained 50-65% from Day 1. AT&amp;T accepted this structure because AT&amp;T’s alternative is losing DFW entirely. Zero percent of </w:t>
      </w:r>
      <w:r>
        <w:lastRenderedPageBreak/>
        <w:t>$20B+ in cargo economic impact is worth less than 20% of a growing tenant access revenue stream.</w:t>
      </w:r>
    </w:p>
    <w:p w14:paraId="1D50F516" w14:textId="77777777" w:rsidR="00263BAD" w:rsidRDefault="00000000">
      <w:pPr>
        <w:pStyle w:val="Compact"/>
        <w:numPr>
          <w:ilvl w:val="0"/>
          <w:numId w:val="9"/>
        </w:numPr>
      </w:pPr>
      <w:r>
        <w:rPr>
          <w:b/>
          <w:bCs/>
        </w:rPr>
        <w:t>AT&amp;T-V4</w:t>
      </w:r>
      <w:r>
        <w:t xml:space="preserve"> (Plan Modification): This is the most technically substantive AT&amp;T vulnerability and it matters to cargo directly because sustained DPA events affect our automation SLAs. The core issue is real: FCC enforcement targets the SAS registrant, and contractual liability shifting between DFW and AT&amp;T does not bind the FCC. However, AT&amp;T’s scenario overstates the operational impact and understates the consensus safeguards. First, the priority hierarchy’s guaranteed bandwidth floors are defined as minimums during NORMAL operations. The degradation model explicitly contemplates reduced capacity during DPA events — cargo AGVs go to reduced-speed mode at ≤50ms (seconds 30-300) and safe-stop mode at ≤75ms (sustained DPA). These degradation modes were designed precisely for DPA scenarios. The hierarchy does not demand ‘full allocation of normal-operations bandwidth’ during DPA — it demands the degradation-mode allocations, which are engineered to fit within post-DPA capacity. Second, AT&amp;T’s ‘technical advisory authority’ with written override mechanism is not window dressing — it creates a documented paper trail where DFW assumes explicit SLA liability. If DFW issues an override that causes FCC issues, DFW has contractually accepted the consequences, and AT&amp;T has documentary evidence of objection for any FCC inquiry. Third, NAS Fort Worth JRB DPA events are characterized and predictable. AT&amp;T’s SAS coordination team has years of DPA response data for the DFW metro area. Network capacity planning should be designed with DPA headroom — this is a design-time engineering requirement, not a runtime governance problem. That said, I support a modification: the consensus should include a DPA capacity engineering requirement specifying that the network must be designed to deliver all degradation-mode minimums (including cargo AGV ≤75ms and cold chain continuity) under a worst-case sustained DPA scenario affecting 60% of CBRS channels. This converts the runtime governance question into a design-time engineering specification that AT&amp;T validates before Phase 0.5 go-live.</w:t>
      </w:r>
    </w:p>
    <w:p w14:paraId="45D70304" w14:textId="77777777" w:rsidR="00263BAD" w:rsidRDefault="00000000">
      <w:pPr>
        <w:pStyle w:val="Compact"/>
        <w:numPr>
          <w:ilvl w:val="0"/>
          <w:numId w:val="9"/>
        </w:numPr>
      </w:pPr>
      <w:r>
        <w:rPr>
          <w:b/>
          <w:bCs/>
        </w:rPr>
        <w:t>AT&amp;T-V5</w:t>
      </w:r>
      <w:r>
        <w:t xml:space="preserve"> (Counterargument): The CWP degradation halt authority is irrelevant to the cargo zone deployment, and AT&amp;T’s attempt to characterize it as a schedule weapon misrepresents the cargo zone’s physical and logical independence. The cargo facilities are physically separated from passenger terminals by 1-3 miles. Menzies, dnata, FedEx, and UPS warehouses are standalone structures on the cargo campus south/southeast of the terminal complex. There are zero CWP access points in our warehouses — the CWP serves passenger terminals. The 50-meter buffer zone, 72-hour halt authority, and two-event project pause are terminal-zone mechanisms that do not apply to cargo zone deployment by their own terms (‘in the affected terminal zone’). Phase 0 passive infrastructure embedding and Phase 0.5 active deployment in cargo warehouses proceed on an independent track that is contractually insulated from terminal CWP transition activities. This was the entire purpose of the independent cargo zone deployment option (my Hard </w:t>
      </w:r>
      <w:r>
        <w:lastRenderedPageBreak/>
        <w:t>Constraint HC-1). For the terminal deployments, the attribution methodology concern has merit but is manageable. AT&amp;T maintains the CWP and has full telemetry access — AT&amp;T is better positioned than any party to distinguish between RF environment changes caused by passenger volume fluctuation versus new 5G equipment interference. The 90-day baseline captures variability but should be supplemented with historical CWP performance data AT&amp;T already possesses from years of operation. The 200 bps penalty for AT&amp;T-attributable delays requires ‘joint root-cause attribution’ with binding arbitration within 30 days — this is not a unilateral DFW weapon. AT&amp;T has equal voice in attribution. The scenario described — a Thanksgiving passenger surge causing a CWP dip attributed to small cell energization — would fail the joint attribution process because AT&amp;T can produce historical Thanksgiving CWP performance data showing similar dips in prior years without any 5G equipment present.</w:t>
      </w:r>
    </w:p>
    <w:p w14:paraId="649B88DE" w14:textId="77777777" w:rsidR="00263BAD" w:rsidRDefault="00000000">
      <w:pPr>
        <w:pStyle w:val="Compact"/>
        <w:numPr>
          <w:ilvl w:val="0"/>
          <w:numId w:val="9"/>
        </w:numPr>
      </w:pPr>
      <w:r>
        <w:rPr>
          <w:b/>
          <w:bCs/>
        </w:rPr>
        <w:t>Airline-V1</w:t>
      </w:r>
      <w:r>
        <w:t xml:space="preserve"> (Plan Modification): The airline VP raises a legitimate correlated-failure scenario, and as the cargo director I take this seriously because DPA events affect cargo automation SLAs as well. However, I want to reframe the risk and defend the consensus’s fundamental adequacy while proposing a targeted enhancement. First, the consensus already addresses DPA impact on cargo with specific degradation modes: AGV reduced-speed (≤50ms) at 30-300 seconds, safe-stop (≤75ms) during sustained DPA, and cold chain failover to backup telemetry at 5-second threshold. These are not aspirational — they are engineered operational modes that our warehouse automation vendors (Vanderlande, Siemens, BEUMER) design into their AGV control systems. AGVs at reduced speed still move cargo. Safe-stop preserves vehicle positions and queue state for rapid resume. Cold chain backup telemetry operates on an independent cellular or satellite path that does not rely on CBRS spectrum at all. For the airline’s DPA + ground-stop compound scenario, the core issue is that ‘full allocation’ during degradation needs an absolute floor, not just a relative priority. I support the airline’s implicit request for a modification: define an absolute minimum throughput floor (e.g., 25 Mbps/gate) that triggers automatic capacity reservation from lower tiers during DPA events, rather than relying solely on relative priority. This can be engineered by reserving dedicated CBRS channels for Tier 0-1 traffic that are only released to lower tiers when DPA is not active. Additionally, the 30-second cellular failover should be supplemented with a DFW-contracted FirstNet priority lane for airline ramp devices — AT&amp;T’s own FirstNet Band 14 provides prioritized access that is NOT subject to macro network congestion during passenger surges. The consensus should specify that airline failover SIMs are FirstNet-enabled, which AT&amp;T can provide at marginal cost given AT&amp;T’s FirstNet contract.</w:t>
      </w:r>
    </w:p>
    <w:p w14:paraId="3DDE9360" w14:textId="77777777" w:rsidR="00263BAD" w:rsidRDefault="00000000">
      <w:pPr>
        <w:pStyle w:val="Compact"/>
        <w:numPr>
          <w:ilvl w:val="0"/>
          <w:numId w:val="9"/>
        </w:numPr>
      </w:pPr>
      <w:r>
        <w:rPr>
          <w:b/>
          <w:bCs/>
        </w:rPr>
        <w:t>Airline-V2</w:t>
      </w:r>
      <w:r>
        <w:t xml:space="preserve"> (Mitigation): The airline VP is right that airline pricing is less specified than cargo or concession pricing, and that the Terminal F prepaid access fee structure needs clarity on reversion rights. However, this is a negotiation gap that the consensus framework explicitly accommodates through the 5-year LOI mechanism — airline pricing specifics are to be finalized within 30 days as binding </w:t>
      </w:r>
      <w:r>
        <w:lastRenderedPageBreak/>
        <w:t>letters, just as cargo pricing was finalized through our binding commitment letters. The consensus provides the framework; the specific rate card is a bilateral airline-DFW negotiation that occurs at the same stage as cargo’s binding letters. From the cargo consortium’s perspective, our pricing demonstrates the model works when the tenant engages constructively. We negotiated $0.25/sq ft/month with explicit SLA guarantees, 5-year binding terms, $15M prepaid investment with clear infrastructure ownership by DFW, and edge compute allocation included. We accepted DFW ownership because we are paying for a SERVICE — automation-grade connectivity — not buying an ASSET. Our $15M funds infrastructure we use for 5+ years at a known cost. If DFW terminates at Year 7, our warehouses retain the passive infrastructure (conduit, cable trays, fiber raceways) that we funded in Phase 0 at our own cost ($200-400K), and any successor network can utilize DFW-owned active infrastructure that our prepaid fees helped fund. The airline should negotiate analogous protections: Terminal F prepaid fees should vest over the 5-year minimum term with a pro-rata refund mechanism if DFW exercises no-fault exit before full vesting. The ‘airline-tagged in asset registry’ language should be supplemented with a right-of-first-refusal on Terminal F infrastructure if DFW ever transfers or decommissions it. These are standard co-investment protections that the cargo consortium would support as precedent-consistent with our own structure.</w:t>
      </w:r>
    </w:p>
    <w:p w14:paraId="1EC8A4D7" w14:textId="77777777" w:rsidR="00263BAD" w:rsidRDefault="00000000">
      <w:pPr>
        <w:pStyle w:val="Compact"/>
        <w:numPr>
          <w:ilvl w:val="0"/>
          <w:numId w:val="9"/>
        </w:numPr>
      </w:pPr>
      <w:r>
        <w:rPr>
          <w:b/>
          <w:bCs/>
        </w:rPr>
        <w:t>Airline-V3</w:t>
      </w:r>
      <w:r>
        <w:t xml:space="preserve"> (Mitigation): The Terminal C construction/CWP interaction is a real operational challenge, but the consensus addresses it through the pre-authorized construction framework developed during Phase 0 by the joint AT&amp;T RF engineering + DFW network architecture + airline ops technology team. The airline VP is correct that this framework was primarily designed for 5G buildout activities rather than the interaction between building construction and existing RF infrastructure. However, this concern is not unique to the 5G consensus — Terminal C’s $3B rebuild would degrade CWP performance with or without any 5G deployment. Steel erection, demolition, and temporary walls alter RF propagation regardless. The relevant question is whether the consensus makes this WORSE, and the answer is: marginally, and with explicit protections. The 72-hour halt mechanism protects against 5G-CAUSED degradation specifically. Construction-caused degradation to CWP is a pre-existing AT&amp;T/DFW operational issue that exists independently of this consensus and should be addressed in the Terminal C construction contract’s RF management plan — which AT&amp;T, as CWP operator, should already be developing with the Terminal C construction manager. The consensus actually IMPROVES the Terminal C situation by accelerating the timeline to deploy 5G in rebuilt sections, which provides a modern, construction-aware wireless infrastructure that replaces the CWP in completed areas rather than depending on aging CWP APs in an actively changing RF environment. From the cargo perspective, I want Terminal C 5G operational as fast as possible because connecting cargo flows through Terminal C gates (international cargo often clears CBP in terminal-adjacent facilities). The pre-authorized construction framework should include a parallel RF monitoring protocol that distinguishes between construction-zone RF changes (expected, </w:t>
      </w:r>
      <w:r>
        <w:lastRenderedPageBreak/>
        <w:t>managed by construction RF plan) and 5G-transition RF changes (subject to halt mechanism). This is a refinement to the Phase 0 framework deliverable, not a structural change to the consensus.</w:t>
      </w:r>
    </w:p>
    <w:p w14:paraId="12689337" w14:textId="77777777" w:rsidR="00263BAD" w:rsidRDefault="00000000">
      <w:pPr>
        <w:pStyle w:val="Compact"/>
        <w:numPr>
          <w:ilvl w:val="0"/>
          <w:numId w:val="9"/>
        </w:numPr>
      </w:pPr>
      <w:r>
        <w:rPr>
          <w:b/>
          <w:bCs/>
        </w:rPr>
        <w:t>Airline-V4</w:t>
      </w:r>
      <w:r>
        <w:t xml:space="preserve"> (Plan Modification): The per-terminal SLA measurement concern is valid and the cargo consortium’s experience directly informs a fix. We insisted on per-WAREHOUSE-ZONE measurement (HC-3: 99.99% per warehouse zone) precisely because we understood that facility-wide averaging masks localized failures. A warehouse zone for us is approximately 200,000-400,000 sq ft — comparable to a 6-8 gate cluster in Terminal F. The cargo SLA model should be the template for airline SLA refinement. I support modifying the airline SLA to include a sub-terminal measurement tier. Specifically: maintain 99.99% per-terminal as the aggregate SLA with $50K/terminal/incident penalty, but ADD a per-gate-cluster SLA (e.g., groups of 4-6 gates sharing an edge compute node) at 99.95% with a separate penalty mechanism tied to affected-flight delay costs. This is architecturally feasible because the consensus already specifies edge compute nodes serving gate clusters — each edge compute node’s service area is a natural SLA measurement boundary. The synthetic monitoring infrastructure (50+ devices per terminal, 15-second polling) should be distributed to ensure minimum 2 synthetic probes per gate area, with application-layer metrics (not just connectivity) including DCS response time, baggage reconciliation feed latency, and crew communication round-trip time. The edge compute memory leak scenario described is a real failure mode that connectivity monitoring misses. Application-layer synthetic transactions — a simulated baggage scan, a simulated DCS query — would detect the 18ms-to-180ms latency degradation within one polling cycle. This is standard practice in the cargo automation monitoring we’ve specified: our SLA includes ≤0.001% packet loss AND specific latency thresholds, measured at the APPLICATION layer (AGV control response, cold chain sensor acknowledgment), not just network layer.</w:t>
      </w:r>
    </w:p>
    <w:p w14:paraId="50E466EB" w14:textId="77777777" w:rsidR="00263BAD" w:rsidRDefault="00000000">
      <w:pPr>
        <w:pStyle w:val="Compact"/>
        <w:numPr>
          <w:ilvl w:val="0"/>
          <w:numId w:val="9"/>
        </w:numPr>
      </w:pPr>
      <w:r>
        <w:rPr>
          <w:b/>
          <w:bCs/>
        </w:rPr>
        <w:t>Airline-V5</w:t>
      </w:r>
      <w:r>
        <w:t xml:space="preserve"> (Mitigation): The inter-operator handoff concern for split carrier-operations across terminals is legitimate and requires attention, but it does not invalidate the competitive evaluation structure. From the cargo consortium’s perspective, we operate across multiple warehouse facilities that could theoretically be served by different carrier-operations vendors — the same architectural challenge. Our mitigation is embedded in the consensus: DFW owns ALL physical and logical infrastructure below the carrier-operations API layer, including SDN controllers, switches, routers, and the tenant slice policy layer. The airline’s cryptographically isolated slice is defined and managed at the DFW infrastructure layer, not the carrier-operations layer. A consistent slice policy — same QoS, same ACLs, same device provisioning — is enforced by DFW-owned SDN controllers regardless of which vendor manages radio resources in a given terminal. The carrier-operations layer (SAS coordination, radio resource scheduling) operates BENEATH the slice policy layer in the abstraction hierarchy. An iPad moving from Terminal C to Terminal F should experience the same slice policy because the same DFW-owned infrastructure enforces it. The handoff between </w:t>
      </w:r>
      <w:r>
        <w:lastRenderedPageBreak/>
        <w:t>carrier-operations vendors is a radio-layer handoff managed by the DFW-owned SDN and orchestration layer, not a slice re-authentication. That said, the consensus should specify inter-operator handoff requirements explicitly. I propose adding to the Terminal F evaluation criteria: any carrier-operations vendor for Terminal F must demonstrate ≤500ms inter-terminal handoff with the incumbent terminal carrier-operations vendor, tested with airline devices under operational conditions. This becomes a binding acceptance criterion, not just an evaluation factor. The airline’s single-pane-of-glass API/portal for slice management should be contractually guaranteed to present a unified view regardless of underlying carrier-operations vendor, with DFW (not AT&amp;T or Betacom) accountable for cross-terminal continuity.</w:t>
      </w:r>
    </w:p>
    <w:p w14:paraId="654D1937" w14:textId="77777777" w:rsidR="00263BAD" w:rsidRDefault="00000000">
      <w:pPr>
        <w:pStyle w:val="Heading2"/>
      </w:pPr>
      <w:bookmarkStart w:id="77" w:name="white-team-adjudication"/>
      <w:bookmarkEnd w:id="74"/>
      <w:bookmarkEnd w:id="76"/>
      <w:r>
        <w:t>White Team Adjudication</w:t>
      </w:r>
    </w:p>
    <w:p w14:paraId="59CD36A2" w14:textId="77777777" w:rsidR="00263BAD" w:rsidRDefault="00000000">
      <w:pPr>
        <w:pStyle w:val="Compact"/>
        <w:numPr>
          <w:ilvl w:val="0"/>
          <w:numId w:val="10"/>
        </w:numPr>
      </w:pPr>
      <w:r>
        <w:rPr>
          <w:b/>
          <w:bCs/>
        </w:rPr>
        <w:t>[AT&amp;T-V1] Carrier Offload Guarantee Creates Unhedgeable Demand Risk for AT&amp;T</w:t>
      </w:r>
      <w:r>
        <w:t>: Resolved — The CRO’s quantitative defense is compelling and I find it dispositive. The Year 1 floor of $500K represents $0.0027 per passenger-hour against Boingo’s documented $0.008-$0.015 — approximately 25% of proven industry floor rates at comparable airports. The $1M Year 3-5 floor at 87M passengers is still less than 30% of what JFK, LAX, and ORD generate from carrier offload. AT&amp;T’s self-offload economics are real: 30-35M AT&amp;T subscribers transit DFW annually, and AT&amp;T’s own macro CapEx savings from offloading those subscribers to CBRS infrastructure partially satisfies the guarantee with zero third-party dependency. The ‘perverse incentive’ argument collapses under the CRO’s math — DFW’s 55% share of actual offload revenue ($1.65M at a conservative $3M) vastly exceeds the $1M shortfall payment. No rational airport operator prefers the shortfall. From my concessions perspective, AT&amp;T’s offload economics are irrelevant to my operators’ $175-200/month pricing, but AT&amp;T’s financial viability on this deal is relevant to service quality. The floors are conservative enough that AT&amp;T should meet them, and the Year 5 renegotiation provides a structural safety valve if the offload market genuinely shifts. I downgrade from Critical to High because the actual financial exposure ($3.25M cumulative over 5 years) is modest relative to AT&amp;T’s overall deal economics.</w:t>
      </w:r>
    </w:p>
    <w:p w14:paraId="30B5D505" w14:textId="77777777" w:rsidR="00263BAD" w:rsidRDefault="00000000">
      <w:pPr>
        <w:pStyle w:val="Compact"/>
        <w:numPr>
          <w:ilvl w:val="0"/>
          <w:numId w:val="10"/>
        </w:numPr>
      </w:pPr>
      <w:r>
        <w:rPr>
          <w:b/>
          <w:bCs/>
        </w:rPr>
        <w:t>[AT&amp;T-V2] Parallel Cargo Competitive Evaluation Is a Trojan Horse for Full Displacement</w:t>
      </w:r>
      <w:r>
        <w:t xml:space="preserve">: Resolved — AT&amp;T is framing competitive discipline as a threat, which is itself revealing. The Cargo Director’s defense is blunt and correct: the consortium is committing $15M prepaid and $6M/year in binding revenue, and it will not hand exclusive carrier-operations rights to any vendor without competitive validation. The evaluation structure is generous to AT&amp;T by any procurement standard — 30% incumbent weight exceeds federal procurement norms (5-10% under FAR Part 15) by 3-6x. AT&amp;T’s interim operational authority during Phase 0.5 provides paid production data that no competitor can replicate from trial nodes in non-production zones. The 40% technical capability weight advantages AT&amp;T’s enterprise-scale SAS registration, FCC compliance infrastructure, and nationwide CBRS deployment experience over systems integrators like Betacom. If AT&amp;T </w:t>
      </w:r>
      <w:r>
        <w:lastRenderedPageBreak/>
        <w:t>cannot win with a 30-point incumbency advantage, existing SIDA badges, SAS registration, and 6-9 months of production operational data, then the airport’s tenants — including my 200+ concession locations — are better served by a vendor that can. From my perspective as concessions tech lead: I don’t care who operates the carrier layer, I care that my POS systems process transactions at 99.9%. Competition ensures the best operator wins, which benefits my operators. The CRO correctly notes that the competitive evaluation is what secured the cargo consortium’s binding $6M/year commitment — removing competition would have yielded lower committed revenue and weaker Board approval support.</w:t>
      </w:r>
    </w:p>
    <w:p w14:paraId="4AB9F76F" w14:textId="77777777" w:rsidR="00263BAD" w:rsidRDefault="00000000">
      <w:pPr>
        <w:pStyle w:val="Compact"/>
        <w:numPr>
          <w:ilvl w:val="0"/>
          <w:numId w:val="10"/>
        </w:numPr>
      </w:pPr>
      <w:r>
        <w:rPr>
          <w:b/>
          <w:bCs/>
        </w:rPr>
        <w:t>[AT&amp;T-V3] AT&amp;T Capital Obligations Compound While Revenue Share Declines to Subsistence Levels</w:t>
      </w:r>
      <w:r>
        <w:t>: Partially Resolved — The CRO’s revenue projection ($25-38M cumulative AT&amp;T revenue against $17-24M investment) is credible but depends on adoption timeline assumptions that are optimistic for Years 1-3. Specifically: concession revenue assumes 200+ locations onboarded by Month 36, but my own experience managing 60 operators tells me that migration of 200+ locations — including ACDBE small businesses that can barely manage a POS system — will take longer than projected. Not every operator will migrate on schedule. Some will resist. Some will need hand-holding that extends timelines. Airline revenue depends on a binding LOI within 30 days that is not yet executed. If concession onboarding takes 18 months past GA (Month 24) instead of 12, and if airline pricing negotiations extend to Month 18 instead of Month 6, AT&amp;T’s early-year revenue is materially lower than projected. The reference-account value ($50-100M in influenced pipeline) is real but unquantifiable for a Board presentation. The declining revenue share structure is standard and defensible in principle — but the CRO’s defense does not adequately address AT&amp;T’s Year 5 renegotiation vulnerability. AT&amp;T will arrive at Year 5 having spent $12-15M with $10-15M in cumulative revenue — roughly breakeven — and DFW will hold all the leverage. If AT&amp;T’s board calculates that the next 5 years offer diminishing returns, AT&amp;T could disengage operationally (quiet quitting) rather than formally exit, which degrades service quality for my operators.</w:t>
      </w:r>
    </w:p>
    <w:p w14:paraId="5B563643" w14:textId="77777777" w:rsidR="00263BAD" w:rsidRDefault="00000000">
      <w:pPr>
        <w:pStyle w:val="Compact"/>
        <w:numPr>
          <w:ilvl w:val="0"/>
          <w:numId w:val="10"/>
        </w:numPr>
      </w:pPr>
      <w:r>
        <w:rPr>
          <w:b/>
          <w:bCs/>
        </w:rPr>
        <w:t>[AT&amp;T-V4] DPA Liability Trap — AT&amp;T Bears FCC Compliance Risk Under Governance It Cannot Control</w:t>
      </w:r>
      <w:r>
        <w:t xml:space="preserve">: Partially Resolved — This is the most technically substantive vulnerability in the entire exercise, and both the CRO and Cargo Director correctly acknowledge it as a genuine gap requiring modification. The core issue is irrefutable: FCC Part 96 enforcement targets the SAS registrant (AT&amp;T), not the building owner, and contractual liability allocation between DFW and AT&amp;T does not bind the FCC. The CRO’s proposed DPA Emergency Capacity Protocol is well-designed: graduated capacity thresholds, proportional allocation at Level 2, bright-line carve-out preventing DFW overrides that require FCC non-compliance. This is the right framework. The Cargo Director’s complementary proposal — design-time DPA capacity engineering requiring the network to deliver all degradation-mode minimums under worst-case sustained DPA — converts the runtime governance problem into a testable engineering specification, which is even better. However, </w:t>
      </w:r>
      <w:r>
        <w:lastRenderedPageBreak/>
        <w:t>neither modification has been drafted, agreed, or incorporated. The residual risk identified by the CRO — that DFW’s entire private 5G value proposition depends on spectrum that is federally interruptible — is fundamental and permanent. CBRS is Priority Access / General Authorized Access spectrum subordinate to Incumbent Access by law. No contractual framework changes this. From my concessions perspective: my 1 Mbps degradation floor during DPA events is achievable within post-DPA capacity if the network is properly engineered with DPA headroom. But the consensus does not currently require that headroom engineering as a binding design specification. That is the gap.</w:t>
      </w:r>
    </w:p>
    <w:p w14:paraId="156C997C" w14:textId="77777777" w:rsidR="00263BAD" w:rsidRDefault="00000000">
      <w:pPr>
        <w:pStyle w:val="Compact"/>
        <w:numPr>
          <w:ilvl w:val="0"/>
          <w:numId w:val="10"/>
        </w:numPr>
      </w:pPr>
      <w:r>
        <w:rPr>
          <w:b/>
          <w:bCs/>
        </w:rPr>
        <w:t>[AT&amp;T-V5] CWP Degradation Halt Authority Creates Asymmetric Schedule Weapon Against AT&amp;T</w:t>
      </w:r>
      <w:r>
        <w:t>: Partially Resolved — The CRO’s proposed modifications — seasonal normalization model, supplementation with AT&amp;T’s 5+ years of historical CWP data, joint attribution methodology with independent RF adjudicator, and limiting the 200 bps penalty to AT&amp;T-attributed delays only — are comprehensive and technically sound. The Cargo Director correctly notes the cargo zone is physically separated and unaffected. The core defense — that the CIO has zero incentive to weaponize CWP halts because every halt delays revenue — is logically valid. From my concessions perspective, I am deeply aligned with the CRO: CWP halts delay my Phase 1 pilot (Months 3-9) and Phase 2 general availability (Month 24), which delays POS connectivity for my 200+ locations. I am the last stakeholder who wants spurious halts. However, the modifications are proposed, not agreed. The attribution methodology must be specified BEFORE contract execution, not developed ‘during Phase 0’ as a best-effort deliverable. If Phase 0 produces a contested attribution methodology, the 72-hour halt mechanism becomes immediately problematic as soon as Phase 1 begins. The independent RF adjudicator model is proven (LAX, ORD Boingo transitions) and should be contractually committed at signing, not deferred.</w:t>
      </w:r>
    </w:p>
    <w:p w14:paraId="0248E82B" w14:textId="77777777" w:rsidR="00263BAD" w:rsidRDefault="00000000">
      <w:pPr>
        <w:pStyle w:val="Compact"/>
        <w:numPr>
          <w:ilvl w:val="0"/>
          <w:numId w:val="10"/>
        </w:numPr>
      </w:pPr>
      <w:r>
        <w:rPr>
          <w:b/>
          <w:bCs/>
        </w:rPr>
        <w:t>[Airline-V1] DPA + Ground-Stop Release Creates Unrecoverable Dual-Failure at Peak Ramp Intensity</w:t>
      </w:r>
      <w:r>
        <w:t xml:space="preserve">: Partially Resolved — This is the most operationally sophisticated attack in the exercise. The airline VP correctly identifies that DPA response and cellular failover are correlated failure modes at DFW, not independent ones — contradicting the consensus assumption in H12. The CRO’s probability analysis (1-3 joint events per year) understates the risk because it assumes negative correlation between DPA and weather, when in fact NAS JRB conducts training exercises year-round including during convective weather seasons. The CRO’s proposed licensed-spectrum failover ($4-5M across 5 terminals + Terminal F) is the right architectural solution — a dedicated LTE/5G macro small-cell cluster on licensed spectrum (not CBRS) at each terminal ramp area, immune to DPA, providing guaranteed 10 Mbps/gate during DPA events. The Cargo Director’s FirstNet Band 14 suggestion is complementary and leverages AT&amp;T’s existing infrastructure. However, this is a $4-5M unfunded capital commitment that must be allocated. DFW infrastructure CapEx seems appropriate since the failover protects DFW’s overall network value proposition. From my </w:t>
      </w:r>
      <w:r>
        <w:lastRenderedPageBreak/>
        <w:t>concessions perspective: the DPA + ground-stop scenario also affects my Tier 4 POS traffic — during this event, POS drops to the 1 Mbps degradation floor or worse. A licensed-spectrum backup for airline ramp operations frees up residual CBRS capacity for my POS locations during DPA events. I support this modification because it indirectly improves my operators’ experience during degradation events. The gap between SLA credits ($200K per the attack’s math) and actual operational losses ($1.49M) is expected and appropriate — SLA credits are accountability mechanisms, not insurance. But the 7x gap should be narrowed, or the airline will never have confidence in the platform.</w:t>
      </w:r>
    </w:p>
    <w:p w14:paraId="41FF5CFD" w14:textId="77777777" w:rsidR="00263BAD" w:rsidRDefault="00000000">
      <w:pPr>
        <w:pStyle w:val="Compact"/>
        <w:numPr>
          <w:ilvl w:val="0"/>
          <w:numId w:val="10"/>
        </w:numPr>
      </w:pPr>
      <w:r>
        <w:rPr>
          <w:b/>
          <w:bCs/>
        </w:rPr>
        <w:t>[Airline-V2] Airline Pricing Structure is Dangerously Underspecified Relative to $8-12M Terminal F Commitment</w:t>
      </w:r>
      <w:r>
        <w:t>: Partially Resolved — The airline VP is correct: airline pricing is materially less specified than concession or cargo pricing, and the Terminal F prepaid access structure lacks basic reversion protections. My own concession pricing is fully defined — $175-200/month, all-inclusive, month-to-month, CPI/3% cap, most-favored-tenant, 10-day activation, zero CapEx. The cargo consortium has $0.25/sq ft/month with explicit SLAs and 5-year binding terms. The airline has ‘Hybrid base + per-departure variable (base ≤60% of expected annual cost)’ with undefined rates, undefined escalation, undefined reversion, and no exit flexibility. This asymmetry is problematic for two reasons: (1) The airline’s LOI is a binding constraint for Board approval per HC-12 and H-R14 — if airline pricing remains underspecified, the LOI cannot convert to a binding commitment, and the Board lacks the committed revenue assurance it requires. (2) The airline is 80%+ of departures — if the airline walks over pricing, the entire deal loses its most critical stakeholder. The CRO’s proposed modifications are comprehensive: $35/departure cap with CPI/3% escalation, 10-year amortization with refund on early termination, traffic reduction protection, symmetric Year 7 exit, airline Year 5 renegotiation right. These are all reasonable and necessary. From my concessions perspective: I need this deal to close. My 200+ locations need POS connectivity by Month 24. The airline’s commitment provides the revenue anchor that sustains the network. If airline pricing negotiations stall, the entire deployment timeline is at risk. The CRO should resolve airline pricing terms to the same specificity as concessions and cargo BEFORE Board approval.</w:t>
      </w:r>
    </w:p>
    <w:p w14:paraId="7C9F258F" w14:textId="77777777" w:rsidR="00263BAD" w:rsidRDefault="00000000">
      <w:pPr>
        <w:pStyle w:val="Compact"/>
        <w:numPr>
          <w:ilvl w:val="0"/>
          <w:numId w:val="10"/>
        </w:numPr>
      </w:pPr>
      <w:r>
        <w:rPr>
          <w:b/>
          <w:bCs/>
        </w:rPr>
        <w:t>[Airline-V3] Terminal C Multi-Year Construction Creates Rolling CWP Degradation Trap</w:t>
      </w:r>
      <w:r>
        <w:t xml:space="preserve">: Partially Resolved — The airline correctly identifies that Terminal C’s 3-year $3B rebuild creates an RF environment where construction-caused and 5G-caused CWP degradation will be difficult to distinguish. The CRO’s proposed modifications — dynamic monthly RF baseline, construction-phase RF sensors, pre-modeled structural RF impact assessments, and construction-adjusted degradation triggers — are technically sound and supported by DFW Terminal D precedent. The Cargo Director’s point that construction-caused CWP degradation exists independently of the 5G deployment is valid — this is not a risk created by the consensus; it is a pre-existing risk that the consensus marginally compounds. From my concessions perspective: Terminal C has concession locations. My operators in </w:t>
      </w:r>
      <w:r>
        <w:lastRenderedPageBreak/>
        <w:t>Terminal C need functioning POS connectivity during the 3-year rebuild, whether that connectivity comes from CWP or 5G. The accelerated deployment of 5G in rebuilt Terminal C sections actually HELPS my operators by providing modern connectivity sooner rather than depending on aging CWP in an actively changing RF environment. The real risk is the transition period where neither CWP nor 5G is reliable in construction-adjacent areas. The 72-hour halt mechanism for Terminal C should use the dynamic baseline as the CRO proposes — measuring degradation against post-construction-change expected performance, not the pre-construction ideal. This eliminates false-positive halts from structural RF changes while preserving genuine 5G-transition protections.</w:t>
      </w:r>
    </w:p>
    <w:p w14:paraId="0070D304" w14:textId="77777777" w:rsidR="00263BAD" w:rsidRDefault="00000000">
      <w:pPr>
        <w:pStyle w:val="Compact"/>
        <w:numPr>
          <w:ilvl w:val="0"/>
          <w:numId w:val="10"/>
        </w:numPr>
      </w:pPr>
      <w:r>
        <w:rPr>
          <w:b/>
          <w:bCs/>
        </w:rPr>
        <w:t>[Airline-V4] 99.99% Per-Terminal SLA Masks Sub-Gate Failure Modes in 31-Gate Terminal F</w:t>
      </w:r>
      <w:r>
        <w:t>: Partially Resolved — The measurement-granularity argument is valid and the CRO’s proposed modifications (per-gate-cluster SLA at 99.95%, application-layer metrics, edge compute N+1 redundancy, $10K per gate-cluster per degradation event) are well-designed. The Cargo Director’s experience with per-warehouse-zone SLAs provides direct architectural precedent. From my concessions perspective, I have the granularity I need — my SLA is already 99.9% per LOCATION, measured at the CPE gateway. Every one of my 200+ locations has an independent SLA measurement point. The airline’s per-terminal measurement is coarser than what I negotiated, and the airline should bring its measurement to comparable granularity. The edge compute memory leak scenario is a real failure mode. My CPE gateways could also be affected by an edge compute failure if multiple concession locations share an edge compute node — but my per-location measurement at the CPE would detect the degradation even if a terminal-level metric did not. I support the airline’s modification because better SLA granularity for all tenants improves overall network accountability, which benefits my operators.</w:t>
      </w:r>
    </w:p>
    <w:p w14:paraId="035C01DF" w14:textId="77777777" w:rsidR="00263BAD" w:rsidRDefault="00000000">
      <w:pPr>
        <w:pStyle w:val="Compact"/>
        <w:numPr>
          <w:ilvl w:val="0"/>
          <w:numId w:val="10"/>
        </w:numPr>
      </w:pPr>
      <w:r>
        <w:rPr>
          <w:b/>
          <w:bCs/>
        </w:rPr>
        <w:t>[Airline-V5] Terminal F Competitive Carrier-Operations Evaluation Creates Operational Risk During Greenfield Launch</w:t>
      </w:r>
      <w:r>
        <w:t xml:space="preserve">: Partially Resolved — The CRO’s architectural defense is technically correct: DFW owns all infrastructure below the carrier-operations API layer, including SDN controllers and slice management. The airline’s slice policy is enforced at the DFW infrastructure layer regardless of which vendor manages radio resources in a given terminal. 3GPP Release 17 defines slice continuity as a core-network function. In principle, a bag tug crossing from Terminal C to Terminal F should maintain session continuity because the same DFW-owned SDN manages the handoff. However, the attack raises a legitimate concern about practical implementation. Multi-vendor RAN environments at the O-RAN specification level are still maturing. Real-world inter-vendor handoff at sub-500ms with session continuity for ramp automation applications is unproven at airport scale. The JFK Terminal 4 and LAX Tom Bradley examples cited are DAS deployments, not private 5G sliced networks — the comparison is architecturally imprecise. From my concessions perspective: my POS locations do not move between terminals, so inter-terminal handoff is irrelevant to my operators’ daily </w:t>
      </w:r>
      <w:r>
        <w:lastRenderedPageBreak/>
        <w:t>experience. But if inter-terminal handoff failures undermine airline confidence, the airline could resist the Terminal F competitive evaluation, which could delay Terminal F deployment and the revenue model supporting my ACDBE pricing subsidies. I support specifying inter-operator handoff requirements to remove this as a blocker.</w:t>
      </w:r>
    </w:p>
    <w:p w14:paraId="7BC06B13" w14:textId="77777777" w:rsidR="00263BAD" w:rsidRDefault="00000000">
      <w:pPr>
        <w:pStyle w:val="Heading2"/>
      </w:pPr>
      <w:bookmarkStart w:id="78" w:name="board-ready-recommendation"/>
      <w:bookmarkEnd w:id="77"/>
      <w:r>
        <w:t>Board-Ready Recommendation</w:t>
      </w:r>
    </w:p>
    <w:p w14:paraId="1FD8C3E8" w14:textId="77777777" w:rsidR="00263BAD" w:rsidRDefault="00000000">
      <w:pPr>
        <w:pStyle w:val="FirstParagraph"/>
      </w:pPr>
      <w:r>
        <w:rPr>
          <w:b/>
          <w:bCs/>
        </w:rPr>
        <w:t>Plan Strength Score</w:t>
      </w:r>
      <w:r>
        <w:t xml:space="preserve">: 7/10 </w:t>
      </w:r>
      <w:r>
        <w:rPr>
          <w:b/>
          <w:bCs/>
        </w:rPr>
        <w:t>Go/No-Go</w:t>
      </w:r>
      <w:r>
        <w:t xml:space="preserve">: Conditional Go </w:t>
      </w:r>
      <w:r>
        <w:rPr>
          <w:b/>
          <w:bCs/>
        </w:rPr>
        <w:t>Conditions:</w:t>
      </w:r>
      <w:r>
        <w:t xml:space="preserve"> - DPA Emergency Capacity Protocol drafted and incorporated as Exhibit A-1 to the MSA, including graduated capacity thresholds, proportional allocation rules, bright-line FCC compliance carve-out preventing any DFW override requiring AT&amp;T to violate Part 96, and binding design specification requiring the network to deliver all degradation-mode minimums under sustained DPA affecting 60% of CBRS channels - Licensed-spectrum failover infrastructure ($4-5M) committed as DFW CapEx with deployment by Phase 2 completion (Month 21), providing DPA-immune backup for Tier 0-1 ramp operations and additional residual CBRS capacity for Tier 4 POS during DPA events - Airline pricing term sheet achieving concession/cargo-equivalent specificity (defined per-departure rate with cap and escalation, Terminal F prepaid amortization with pro-rata refund mechanism, symmetric Year 7 exit right, defined ‘expected annual cost’ methodology) executed within 60 days of contract signing as a condition precedent to Board approval - CWP degradation attribution methodology framework incorporated as an MSA exhibit at contract execution, including principles of temporal correlation, proximate 5G activity requirement, passenger-volume normalization, seasonal adjustment, independent RF adjudicator pre-selection criteria, and explicit limitation that the 200 bps penalty accrues only after joint root-cause attribution concludes AT&amp;T causation - Inter-operator handoff SLA (≤500ms, ≤0.1% failure rate) and mandatory 60-day interoperability testing period incorporated as binding acceptance criteria for any non-incumbent Terminal F carrier-operations award, with single-SAS-provider mandate across all terminals and explicit fallback to incumbent if no alternative vendor meets handoff requirements - Per-gate-cluster SLA (99.95%, 4-6 gate clusters per terminal) and edge compute N+1 redundancy incorporated as supplementary SLA tier in Exhibit A, with application-layer synthetic monitoring metrics defined at the network boundary - Concession deployment timeline (Phase 1 pilot Months 3-9, Phase 2 GA Month 24) contractually independent of airline LOI execution status — concession operators cannot be held hostage to airline pricing negotiations</w:t>
      </w:r>
    </w:p>
    <w:p w14:paraId="59E07113" w14:textId="77777777" w:rsidR="00263BAD" w:rsidRDefault="00000000">
      <w:pPr>
        <w:pStyle w:val="BodyText"/>
      </w:pPr>
      <w:r>
        <w:t xml:space="preserve">The DFW Private 5G Consensus Framework represents a well-structured hybrid co-investment model that delivers measurable value across all stakeholder categories. For the F&amp;B concessions consortium — 60 operators, 200+ locations, $4.2B gross product — the consensus delivers exactly what our operators need: turnkey managed POS connectivity at $175-200/month all-inclusive with zero CapEx, a single DFW-accountable support contact, 99.9% per-location SLA with automatic credits, support for existing POS hardware (Aloha, Toast, Square) without replacement, and ACDBE pricing at $80/month ensuring small business operators are not priced out of reliable connectivity. Month-to-month terms with CPI/3% escalation caps protect operators from technology cost inflation, </w:t>
      </w:r>
      <w:r>
        <w:lastRenderedPageBreak/>
        <w:t>and the 10-day new-location activation supports our 34+ new locations through 2028. These terms are superior to any current Wi-Fi or cellular alternative available to our operators.</w:t>
      </w:r>
    </w:p>
    <w:p w14:paraId="125EBEEC" w14:textId="77777777" w:rsidR="00263BAD" w:rsidRDefault="00000000">
      <w:pPr>
        <w:pStyle w:val="BodyText"/>
      </w:pPr>
      <w:r>
        <w:t>The red team stress test identified ten vulnerabilities — two are fully resolved, eight require specific plan modifications before contract execution. The most critical modifications are: (1) a DPA Emergency Capacity Protocol ensuring AT&amp;T’s FCC compliance obligations are never compromised by DFW governance directives, with the network designed to deliver degradation-mode minimums under worst-case sustained DPA scenarios; (2) licensed-spectrum failover infrastructure at $4-5M providing DPA-immune backup for safety-critical and airline ramp operations; and (3) airline pricing specificity achieving parity with the concession and cargo rate cards before Board approval. None of these modifications require restructuring the deal — they are targeted amendments that close identified gaps within the existing framework.</w:t>
      </w:r>
    </w:p>
    <w:p w14:paraId="57CF0F1E" w14:textId="77777777" w:rsidR="00263BAD" w:rsidRDefault="00000000">
      <w:pPr>
        <w:pStyle w:val="BodyText"/>
      </w:pPr>
      <w:r>
        <w:t>The Board should approve this framework as a Conditional Go. The seven specified conditions represent contractual language requirements achievable within 60 days — not fundamental redesign. The committed revenue base (cargo $6M/year binding, concessions 200+ locations binding, AT&amp;T offload floors binding) exceeds the $2M net annual savings threshold on committed demand alone, before airline pricing is finalized. The phased deployment with tested rollback at each gate, 90-day parallel operations per concession location, and blackout windows protecting peak revenue periods ensure that operational risk is contained. For our concessions consortium specifically, I recommend Board approval with the explicit condition that the concession deployment timeline (Phase 1 pilot Months 3-9, Phase 2 general availability Month 24) is contractually independent of airline pricing negotiations — our 200+ locations and 60 operators cannot afford to have their connectivity modernization held hostage to a bilateral negotiation between DFW and its anchor airline.</w:t>
      </w:r>
    </w:p>
    <w:p w14:paraId="3D83D242" w14:textId="77777777" w:rsidR="00263BAD" w:rsidRDefault="00154EE6">
      <w:r>
        <w:rPr>
          <w:noProof/>
        </w:rPr>
        <w:pict w14:anchorId="228AF0F8">
          <v:rect id="_x0000_i1025" alt="" style="width:468pt;height:.05pt;mso-width-percent:0;mso-height-percent:0;mso-width-percent:0;mso-height-percent:0" o:hralign="center" o:hrstd="t" o:hr="t"/>
        </w:pict>
      </w:r>
    </w:p>
    <w:p w14:paraId="0525F816" w14:textId="77777777" w:rsidR="00263BAD" w:rsidRDefault="00000000">
      <w:pPr>
        <w:pStyle w:val="FirstParagraph"/>
      </w:pPr>
      <w:r>
        <w:rPr>
          <w:i/>
          <w:iCs/>
        </w:rPr>
        <w:t>Report generated by Cardinal Element’s Multi-Agent Decision Simulation Platform</w:t>
      </w:r>
      <w:bookmarkEnd w:id="63"/>
      <w:bookmarkEnd w:id="78"/>
    </w:p>
    <w:sectPr w:rsidR="00263BA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39A2C9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5A4B22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78980223">
    <w:abstractNumId w:val="0"/>
  </w:num>
  <w:num w:numId="2" w16cid:durableId="690453241">
    <w:abstractNumId w:val="1"/>
  </w:num>
  <w:num w:numId="3" w16cid:durableId="1154300063">
    <w:abstractNumId w:val="1"/>
  </w:num>
  <w:num w:numId="4" w16cid:durableId="220794989">
    <w:abstractNumId w:val="1"/>
  </w:num>
  <w:num w:numId="5" w16cid:durableId="1524592491">
    <w:abstractNumId w:val="1"/>
  </w:num>
  <w:num w:numId="6" w16cid:durableId="1766265923">
    <w:abstractNumId w:val="1"/>
  </w:num>
  <w:num w:numId="7" w16cid:durableId="175071927">
    <w:abstractNumId w:val="1"/>
  </w:num>
  <w:num w:numId="8" w16cid:durableId="139007334">
    <w:abstractNumId w:val="1"/>
  </w:num>
  <w:num w:numId="9" w16cid:durableId="795101368">
    <w:abstractNumId w:val="1"/>
  </w:num>
  <w:num w:numId="10" w16cid:durableId="12260656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BAD"/>
    <w:rsid w:val="00154EE6"/>
    <w:rsid w:val="00263BAD"/>
    <w:rsid w:val="00987F1D"/>
    <w:rsid w:val="00B65D2F"/>
    <w:rsid w:val="00E763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43896"/>
  <w15:docId w15:val="{BEB429BD-F58C-9140-AF0C-58A30AD50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92</Pages>
  <Words>28777</Words>
  <Characters>164030</Characters>
  <Application>Microsoft Office Word</Application>
  <DocSecurity>0</DocSecurity>
  <Lines>1366</Lines>
  <Paragraphs>384</Paragraphs>
  <ScaleCrop>false</ScaleCrop>
  <Company/>
  <LinksUpToDate>false</LinksUpToDate>
  <CharactersWithSpaces>192423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Scott Ewalt</dc:creator>
  <cp:keywords/>
  <cp:lastModifiedBy>Scott Ewalt</cp:lastModifiedBy>
  <cp:revision>2</cp:revision>
  <dcterms:created xsi:type="dcterms:W3CDTF">2026-02-24T19:45:00Z</dcterms:created>
  <dcterms:modified xsi:type="dcterms:W3CDTF">2026-02-24T19:45:00Z</dcterms:modified>
</cp:coreProperties>
</file>