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ОТЧЁТНЫЕ ФОРМЫ EVT-PRE-20</w:t>
      </w:r>
    </w:p>
    <w:p>
      <w:pPr>
        <w:jc w:val="center"/>
      </w:pPr>
      <w:r>
        <w:rPr>
          <w:b/>
          <w:color w:val="555555"/>
        </w:rPr>
        <w:t>EVT report forms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ШАБЛОН / TEMPLATE — NOT RUN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Паспорт испытания / Test record header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39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Поле / Field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Значение / Value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Serial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HW revision</w:t>
            </w:r>
          </w:p>
        </w:tc>
        <w:tc>
          <w:tcPr>
            <w:tcW w:type="dxa" w:w="56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FW release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Дата/время UTC</w:t>
            </w:r>
          </w:p>
        </w:tc>
        <w:tc>
          <w:tcPr>
            <w:tcW w:type="dxa" w:w="56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Оператор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Рецензент</w:t>
            </w:r>
          </w:p>
        </w:tc>
        <w:tc>
          <w:tcPr>
            <w:tcW w:type="dxa" w:w="56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Установка/fixture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Условия среды</w:t>
            </w:r>
          </w:p>
        </w:tc>
        <w:tc>
          <w:tcPr>
            <w:tcW w:type="dxa" w:w="56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Процедура и ревизия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Evidence directory SHA-256</w:t>
            </w:r>
          </w:p>
        </w:tc>
        <w:tc>
          <w:tcPr>
            <w:tcW w:type="dxa" w:w="56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p>
      <w:pPr>
        <w:pStyle w:val="1"/>
      </w:pPr>
      <w:r>
        <w:t>2. Результаты /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Измерение / Measurement</w:t>
            </w:r>
          </w:p>
        </w:tc>
        <w:tc>
          <w:tcPr>
            <w:tcW w:type="dxa" w:w="19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Критерий / Limit</w:t>
            </w:r>
          </w:p>
        </w:tc>
        <w:tc>
          <w:tcPr>
            <w:tcW w:type="dxa" w:w="141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PASS/FAIL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EVT-02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EVT-04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EVT-06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EVT-08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EVT-10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417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</w:tbl>
    <w:p>
      <w:pPr>
        <w:pStyle w:val="1"/>
      </w:pPr>
      <w:r>
        <w:t>3. Несоответствия / Deviations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NCR/Deviation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Описание / Description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Решение / Disposition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Повтор / Retest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Закрыто / Closed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113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</w:tbl>
    <w:p>
      <w:pPr>
        <w:pStyle w:val="1"/>
      </w:pPr>
      <w:r>
        <w:t>4. Сводка изделия / Unit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5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Комментарий / Comment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Incoming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Power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Audio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Timing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Cellular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LoRa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Mechanics</w:t>
            </w:r>
          </w:p>
        </w:tc>
        <w:tc>
          <w:tcPr>
            <w:tcW w:type="dxa" w:w="1701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Record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RUN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p>
      <w:pPr>
        <w:pStyle w:val="1"/>
      </w:pPr>
      <w:r>
        <w:t>5. Подписи / Sign-off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Роль / Role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ФИО / Name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Подпись / Signature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Дата / Date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Оператор / Operator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2835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Ответственный / QA</w:t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6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p>
      <w:pPr>
        <w:jc w:val="both"/>
      </w:pPr>
      <w:r>
        <w:rPr>
          <w:b/>
        </w:rPr>
        <w:t xml:space="preserve">RU: </w:t>
      </w:r>
      <w:r>
        <w:t>Машиночитаемый реестр: СБОРКА_КОНТРОЛЬ_И_ОТЧЕТЫ_EVT_PRE_20_REV_D7.xlsx.</w:t>
      </w:r>
      <w:r>
        <w:br/>
      </w:r>
      <w:r>
        <w:rPr>
          <w:b/>
        </w:rPr>
        <w:t xml:space="preserve">EN: </w:t>
      </w:r>
      <w:r>
        <w:t>Machine-readable register: СБОРКА_КОНТРОЛЬ_И_ОТЧЕТЫ_EVT_PRE_20_REV_D7.xlsx.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ОТЧЕТНЫЕ_ФОРМЫ_EVT_PRE_20_REV_D7</dc:title>
  <dc:subject>Дионея EVT-PRE-20 производственный комплект REV_D7</dc:subject>
  <cp:keywords>EVT-PRE-20, REV_D7, manufacturing, Altium</cp:keywords>
</cp:coreProperties>
</file>