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ПРОГРАММА И МЕТОДИКИ ИСПЫТАНИЙ</w:t>
      </w:r>
    </w:p>
    <w:p>
      <w:pPr>
        <w:jc w:val="center"/>
      </w:pPr>
      <w:r>
        <w:rPr>
          <w:b/>
          <w:color w:val="555555"/>
        </w:rPr>
        <w:t>EVT test program and methods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ПРОГРАММА ГОТОВА / TEST PROGRAM READY; HARDWARE NOT YET TESTED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Цель / Objective</w:t>
      </w:r>
    </w:p>
    <w:p>
      <w:pPr>
        <w:jc w:val="both"/>
      </w:pPr>
      <w:r>
        <w:rPr>
          <w:b/>
        </w:rPr>
        <w:t xml:space="preserve">RU: </w:t>
      </w:r>
      <w:r>
        <w:t>Подтвердить на 20 станциях электрическую, функциональную, климатическую, RF, акустическую, механическую и программную пригодность конфигурации EVT-PRE-20 и собрать доказательства для следующей ревизии.</w:t>
      </w:r>
      <w:r>
        <w:br/>
      </w:r>
      <w:r>
        <w:rPr>
          <w:b/>
        </w:rPr>
        <w:t xml:space="preserve">EN: </w:t>
      </w:r>
      <w:r>
        <w:t>Verify electrical, functional, environmental, RF, acoustic, mechanical and software suitability of EVT-PRE-20 on 20 stations and collect evidence for the next revision.</w:t>
      </w:r>
    </w:p>
    <w:p>
      <w:pPr>
        <w:pStyle w:val="1"/>
      </w:pPr>
      <w:r>
        <w:t>2. Порядок / Sequence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120"/>
        <w:gridCol w:w="3120"/>
        <w:gridCol w:w="3120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Фаза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Работа / Work</w:t>
            </w:r>
          </w:p>
        </w:tc>
        <w:tc>
          <w:tcPr>
            <w:tcW w:type="dxa" w:w="5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Минимальное evidence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Документальный входной контроль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manifest, revision, serial, traveller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P1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PCBA first article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visual, DRC/CAM comparison, rails, current limit, interfaces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Жгуты и механика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continuity, crimp, fit, torque, seal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P3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Функциональный EOL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power, audio, time, LTE, LoRa, BLE, records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Климат и автономность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−40/+70 °C, low-temp charge inhibit, load steps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P5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RF coexistence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LTE/GNSS/RU868/BLE, antenna/no-load policy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Акустика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gain/phase/noise/wake, 3+1 geometry, detection dataset</w:t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P7</w:t>
            </w:r>
          </w:p>
        </w:tc>
        <w:tc>
          <w:tcPr>
            <w:tcW w:type="dxa" w:w="34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Ресурс/надёжность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power cycling, storage, reconnect, ingress/leak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Закрытие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deviations, retest, report, next-revision decisions</w:t>
            </w:r>
          </w:p>
        </w:tc>
      </w:tr>
    </w:tbl>
    <w:p>
      <w:pPr>
        <w:pStyle w:val="1"/>
      </w:pPr>
      <w:r>
        <w:t>3. Общая методика / General method</w:t>
      </w:r>
    </w:p>
    <w:p>
      <w:pPr>
        <w:spacing w:after="40"/>
        <w:ind w:left="312" w:hanging="198"/>
      </w:pPr>
      <w:r>
        <w:t xml:space="preserve">• </w:t>
      </w:r>
      <w:r>
        <w:t>До теста зафиксировать serial, HW/FW, приборы, калибровку, условия и SHA-256 файлов.</w:t>
      </w:r>
      <w:r>
        <w:t xml:space="preserve"> / Before testing record serial, HW/FW, instruments, calibration, conditions and file SHA-256.</w:t>
      </w:r>
    </w:p>
    <w:p>
      <w:pPr>
        <w:spacing w:after="40"/>
        <w:ind w:left="312" w:hanging="198"/>
      </w:pPr>
      <w:r>
        <w:t xml:space="preserve">• </w:t>
      </w:r>
      <w:r>
        <w:t>Выполнять тест по утверждённому шагу; сырые данные не перезаписывать.</w:t>
      </w:r>
      <w:r>
        <w:t xml:space="preserve"> / Run each approved step; do not overwrite raw data.</w:t>
      </w:r>
    </w:p>
    <w:p>
      <w:pPr>
        <w:spacing w:after="40"/>
        <w:ind w:left="312" w:hanging="198"/>
      </w:pPr>
      <w:r>
        <w:t xml:space="preserve">• </w:t>
      </w:r>
      <w:r>
        <w:t>FAIL создаёт NCR/deviation; после ремонта повторить затронутый тест и полный EOL.</w:t>
      </w:r>
      <w:r>
        <w:t xml:space="preserve"> / A FAIL creates an NCR/deviation; after repair repeat the affected test and full EOL.</w:t>
      </w:r>
    </w:p>
    <w:p>
      <w:pPr>
        <w:spacing w:after="40"/>
        <w:ind w:left="312" w:hanging="198"/>
      </w:pPr>
      <w:r>
        <w:t xml:space="preserve">• </w:t>
      </w:r>
      <w:r>
        <w:t>PASS допускается только при численном критерии или заранее утверждённой качественной проверке.</w:t>
      </w:r>
      <w:r>
        <w:t xml:space="preserve"> / PASS requires a numeric criterion or a pre-approved qualitative inspection.</w:t>
      </w:r>
    </w:p>
    <w:p>
      <w:pPr>
        <w:pStyle w:val="1"/>
      </w:pPr>
      <w:r>
        <w:t>4. 100% EOL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Проверки / Checks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Power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rails, load step, PWR_GOOD/FAULT, current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Audio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4-channel mapping, level, phase, noise, wake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Timing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RTC/GNSS PPS/holdover and configured-position integrity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Cellular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two SIM slots, public APN, MQTT/TLS, HTTPS fallback, queue recovery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LoRa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RU868 profile, identity, packet integrity; shielded/conducted before RF release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BLE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physical service entry, authorization, config and signed OTA smoke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Mechanics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labels, ports, torque, seals and tamper loop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Records</w:t>
            </w:r>
          </w:p>
        </w:tc>
        <w:tc>
          <w:tcPr>
            <w:tcW w:type="dxa" w:w="737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all mandatory fields and evidence hashes resolve</w:t>
            </w:r>
          </w:p>
        </w:tc>
      </w:tr>
    </w:tbl>
    <w:p>
      <w:pPr>
        <w:pStyle w:val="1"/>
      </w:pPr>
      <w:r>
        <w:t>5. Критерий выпуска / Release criterion</w:t>
      </w:r>
    </w:p>
    <w:p>
      <w:pPr>
        <w:jc w:val="both"/>
      </w:pPr>
      <w:r>
        <w:rPr>
          <w:b/>
        </w:rPr>
        <w:t xml:space="preserve">RU: </w:t>
      </w:r>
      <w:r>
        <w:t>Каждая станция должна получить Overall=PASS в книге отчётов. Выпуск лота требует закрытия всех блокирующих NCR и подписанного сводного отчёта. Непроведённые тесты маркируются NOT RUN, а не PASS.</w:t>
      </w:r>
      <w:r>
        <w:br/>
      </w:r>
      <w:r>
        <w:rPr>
          <w:b/>
        </w:rPr>
        <w:t xml:space="preserve">EN: </w:t>
      </w:r>
      <w:r>
        <w:t>Each station must obtain Overall=PASS in the reporting workbook. Lot release requires closure of blocking NCRs and a signed summary report. Unexecuted tests are marked NOT RUN, never PASS.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ПРОГРАММА_И_МЕТОДИКИ_EVT_PRE_20_REV_D7</dc:title>
  <dc:subject>Дионея EVT-PRE-20 производственный комплект REV_D7</dc:subject>
  <cp:keywords>EVT-PRE-20, REV_D7, manufacturing, Altium</cp:keywords>
</cp:coreProperties>
</file>