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before="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Инструкция сборки акустической головы и станции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Редакция D5, 02.10.2026. Основание внешнего вида: утверждённые изображения «Рисунок1.png» и «Рисунок11.png». Корпус PCB-MAIN DIO-3DP-UP-001B имеет фасочные углы, скос крышки и утверждённый логотип Дионея. Нижняя часть микрофонной головы закрыта сплошным днищем. Верхнее кольцо, поперечный пояс и восемь пластин составляют одну печатную деталь. В готовом изделии акустическая голова закрыта непрозрачным поролоном.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1. Статус и неизменяемая плата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PCB-MIC Rev B уже передана в производство. Настоящее уточнение относится только к корпусу и сборке. Конфигурация 3+1 и длины жгутов сохраняются. Плата, её Gerber, сверловка и производственный заказ не меняются. Контрольный SHA-256 платы: c57cebbb3886247166551fd242fa51350bc9be7fee6299e63e7eaac60518d518.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Модели DIO-3DP-MC-001B, DIO-3DP-AH-001C и DIO-3DP-UP-001B являются предварительными для опытной печати и примерки. Модели папки литья отражают форму, но не являются готовым заданием на изготовление пресс-формы. Геометрия PCB-MIC и PCB-MAIN, их производственные заказы и жгуты сохранены.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2. Состав акустической головы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одну станцию применить четыре цилиндрических корпуса микрофонов и четыре крышки DIO-3DP-MC-001B; одно закрытое основание, две половины кабельного лючка, одну центральную стойку, одну верхнюю траверсу, один цельный верхний каркас с четырьмя парами пластин и один купол DIO-3DP-AH-001C. Между каждой парой пластин заправить акустический поролон. Количества на 20, 40 и 41 станцию приведены в отдельной ведомости XLSX и CSV.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3. Геометрия и ориентация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Акустические центры MIC1, MIC2, MIC3 в миллиметрах относительно оси головы: (0; +69,282; 0), (-60; -34,641; 0), (+60; -34,641; 0). MIC4 расположен в (0; 0; +150). Сторона нижнего треугольника 120 мм. Внешний диаметр 216 мм. Подъём купола над юбкой 65 мм, высота с нижним лючком 296 мм. Купол поднят на 10 мм без перемещения микрофонов и изменения жгутов. Отсчёт Z для микрофонов ведётся от уровня нижней тройки по ACOUSTIC_GEOMETRY.csv.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Четыре пары пластин расположены под углами 45, 135, 225 и 315 градусов, отлиты в единую геометрию с верхним кольцом и средним поясом. Внутренние и наружные пластины образуют радиальный паз 10,4 мм. Пробный поролон с открытыми порами толщиной 10 мм имеет по 0,2 мм номинального монтажного зазора с каждой стороны. Раскройный габарит поролона: внутренний Ø192,6 мм, наружный Ø212,6 мм, высота 202 мм. Предельная толщина по требованию заказчика 15 мм потребует новой геометрии держателей. Поролон не является печатной деталью.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Нижнее основание имеет сплошной пол толщиной 6 мм. Центральный сервисный проём Ø52 мм закрывают две печатные половины кабельного лючка. Они устанавливаются вокруг готовых жгутов H-MIC1...4, поэтому разбирать разъёмы не требуется. Перед окончательной сборкой измерить фактический наружный диаметр каждого жгута. Номинальные каналы Ø4,4 мм, радиальный монтажный зазор лючка 0,4 мм. Периметр, линию стыка половин и четыре канала жгутов обязательно заполнить совместимым эластомерным уплотнителем. До проверки герметичности и акустической изоляции основание не считать закрытым.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Внутри днища предусмотрены четыре кармана Ø9 мм глубиной 3,5 мм на радиусе 87 мм. Каждый карман сообщается с боковым наружным стоком Ø2,2 мм. После печати удалить поддерживающий материал, пролить каждый карман водой и убедиться в свободном оттоке наружу без пути к PCB-MIC и боксу электроники. Проверить отсутствие прохождения звука снизу через кабельный лючок и стоки. Эти элементы не являются подтверждённой герметизацией; дождь, обледенение и загрязнение требуют испытаний.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Цельный верхний каркас имеет габарит 216 × 216 × 214 мм. Для печати с технологической каймой рекомендуется рабочий объём не менее 230 × 230 × 230 мм. В поле 220 × 220 мм остаётся только 2 мм от края до детали с каждой стороны, технологическая кайма не поместится. Ориентацию, опоры, усадку и коробление проверить на выбранном принтере.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Толщина 10 мм выбрана как опытная по опубликованному исследованию цилиндрического ветрозащитного экрана из открытоячеистого поролона: https://acoustics.asn.au/conference_proceedings/INTERNOISE2014/papers/p844.pdf. Данные этого источника не подтверждают достаточное подавление ветра и акустическую передаточную функцию именно конструкции Дионея. До принятия марки и закупочного количества требуется измерение на 3+1 блоке.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Плата PCB-MIC имеет габарит 24 × 22 × 1 мм. Акустическое отверстие NPTH Ø0,80 расположено в координатах KiCad (12; 16,65), отверстия крепления NPTH Ø2,2 находятся в (4; 16,65) и (20; 16,65). В корпусе ось порта совпадает с осью Ø1,2; номинальный зазор до платы 0,6 мм. Плату установить акустической стороной к верхней стенке. Разъём J1 и выход жгута направить к +Y корпуса. Клей и герметик не должны перекрывать порт.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4. Порядок сборки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4.1. Проверить маркировку четырёх PCB-MIC Rev B, целостность порта Ø0,80 и ответные части разъёмов. Осмотреть печатные корпуса на проходимость канала и отсутствие деформации.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4.2. Примерить каждую плату в цилиндрическом стакане. Закрепить через штатные отверстия без нагрузки на MK1. Выбранная мембрана и уплотнение не должны перекрывать акустический канал.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4.3. Установить MIC1, MIC2, MIC3 на нижней траверсе, MIC4 на верхней. Поставить центральную стойку. Вставить нижние язычки единого верхнего каркаса в глухие гнёзда основания. Закрепить высокий купол на верхнем кольце в четырёх точках. Измерить координаты акустических центров.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4.4. Подключить H-MIC1, H-MIC2, H-MIC3, H-MIC4 к J1 каждой платы и к PCB-MAIN по схеме межблочных соединений. Пропустить готовые жгуты через центральный проём и обжать двумя половинами лючка. Уплотнить периметр, стык половин и четыре кабельных канала; закрыть крепёж в глухих отверстиях. Длина заготовки каждого жгута 275 ± 5 мм; провести физическую примерку без натяжения и защемления.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4.5. Заправить акустический поролон толщиной 10 мм между четырьмя парами пластин без перекрытия акустических портов. Проверить все четыре кармана и наружных дренажа проливом воды. Установить отдельный бокс электроники под головой, кассету PCB-PWR, блок RB40/MPPT, солнечную панель и мачтовые крепления.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4.6. Подключить питание по цепи PV, MPPT, RB40, PCB-PWR, PCB-MAIN. Установить три антенных кабеля Taoglas CAB.0243 длиной 150 мм на J8/J9/J10 и соответствующие антенны из BOM. Проводить силовые и RF соединения по отдельным файлам заказа жгутов и схеме соединений.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5. Контроль перед закрытием корпуса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Проверить реальную посадку PCBA и ответного J1, чистоту и соосность акустического канала, координаты 3+1, независимую работоспособность четырёх каналов, отсутствие натяжения жгутов, герметизацию нижнего лючка и совместимость поролона с мембраной. Измерить акустическую утечку снизу до и после закрытия лючка. Провести испытания воды и стоков, ветрового шума и передаточной функции, дождя, обледенения, ультрафиолета и прочности крепления. Тип и момент затяжки крепежа определить после выбора изделия и проверки вставок. До выполнения проверок корпус остаётся предварительным.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Нижний макет батарейного блока и крепления солнечной панели также предварительные. Если деталь превышает рабочую область принтера, её требуется изготовить на другом оборудовании или разделить отдельным конструкторским изменением. Не масштабировать STL автоматически.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6. Состав выдачи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Полная схема RU/EN находится в PDF рядом. Детали STEP/STL и ведомость находятся в папке 03, макеты литья в папке 04. Электрическая схема и заказы плат и жгутов находятся в отдельных разделах. Архив PCB-MIC Review B хранится отдельно от производственного пакета.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