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pStyle w:val="a3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PCB-PWR Rev E – диспозиция диагностики схемы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Дионея · EVT-PRE-20 · 30 сентября 2026 года · Rev D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Документ фиксирует разбор 251 диагностического сообщения и производственную трактовку BOM/DNP для Rev D. Физических расхождений связности не обнаружено.</w:t>
      </w:r>
    </w:p>
    <w:p>
      <w:pPr>
        <w:pStyle w:val="2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Итог проверки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171 сообщение относится к разной записи иерархических имён одной и той же цепи; одно сообщение относится к ожидаемому NC выводу U5. Эти записи не меняют связность.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62 сообщения относятся к пустому полю Datasheet на плате; 10 – к различию подробного Value схемы и короткого значения платы. Точные производственные MPN заданы в PCB-PWR_BOM_PCBA.csv и книге BOM XLSX.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Семь сообщений exclude_from_BOM относятся к пяти DNP резисторам и трём медным net tie; часть сообщений объединена по группам. Их производственная диспозиция дана отдельным CSV.</w:t>
      </w:r>
    </w:p>
    <w:p>
      <w:pPr>
        <w:pStyle w:val="2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Правила монтажа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Установить 44 позиции из PCB-PWR_BOM_PCBA.csv по PCB-PWR_pos.csv и двуязычной сборочной схеме. R5, R9, R13, R14 и R15 не устанавливать и не закупать как детали.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NT1, NT2 и NT3 являются рисунком меди платы; отдельные перемычки или компоненты не устанавливаются и не закупаются. TP1–TP10 и H1–H4 также являются элементами печатной платы.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D1 применять как Littelfuse SMBJ18A, однонаправленный TVS. Физическая проверка импульсного режима выполняется в EVT и не разрешает замену MPN без ECO.</w:t>
      </w:r>
    </w:p>
    <w:p>
      <w:pPr>
        <w:pStyle w:val="2"/>
        <w:keepNext/>
        <w:spacing w:line="240" w:lineRule="auto" w:before="0" w:after="0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Статус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Диагностика schematic parity закрыта диспозицией для передачи в производство. Фабричный DFM, фактический stack ID, контроль первого изделия и последующие электрические/тепловые испытания выполняются по заданию на платы.</w:t>
      </w:r>
    </w:p>
    <w:p>
      <w:pPr>
        <w:spacing w:line="24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sz w:val="28"/>
        </w:rPr>
        <w:t>EN: schematic parity diagnostics are dispositioned for manufacturing handoff. Use the exact PCBA BOM, DNP list, position file and bilingual assembly drawing. Fabricator DFM, stack confirmation and post-lot sample tests remain mandatory production controls.</w:t>
      </w:r>
    </w:p>
    <w:sectPr w:rsidR="00C1460C"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709"/>
      <w:jc w:val="both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709"/>
      <w:jc w:val="both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 w:before="0" w:after="0"/>
      <w:ind w:firstLine="709"/>
      <w:jc w:val="both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 w:before="0" w:after="0"/>
      <w:ind w:firstLine="709"/>
      <w:jc w:val="both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 w:before="0" w:after="0"/>
      <w:ind w:firstLine="709"/>
      <w:jc w:val="both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="240" w:lineRule="auto" w:before="0" w:after="0"/>
      <w:ind w:firstLine="709"/>
      <w:jc w:val="both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3CB6815"/>
    <w:multiLevelType w:val="hybridMultilevel"/>
    <w:tmpl w:val="7CA66EFA"/>
    <w:lvl w:ilvl="0" w:tplc="0664AEB0">
      <w:start w:val="1"/>
      <w:numFmt w:val="bullet"/>
      <w:lvlText w:val="●"/>
      <w:lvlJc w:val="left"/>
      <w:pPr>
        <w:ind w:left="720" w:hanging="360"/>
      </w:pPr>
    </w:lvl>
    <w:lvl w:ilvl="1" w:tplc="040A714E">
      <w:start w:val="1"/>
      <w:numFmt w:val="bullet"/>
      <w:lvlText w:val="○"/>
      <w:lvlJc w:val="left"/>
      <w:pPr>
        <w:ind w:left="1440" w:hanging="360"/>
      </w:pPr>
    </w:lvl>
    <w:lvl w:ilvl="2" w:tplc="4C4A374E">
      <w:start w:val="1"/>
      <w:numFmt w:val="bullet"/>
      <w:lvlText w:val="■"/>
      <w:lvlJc w:val="left"/>
      <w:pPr>
        <w:ind w:left="2160" w:hanging="360"/>
      </w:pPr>
    </w:lvl>
    <w:lvl w:ilvl="3" w:tplc="339C33BC">
      <w:start w:val="1"/>
      <w:numFmt w:val="bullet"/>
      <w:lvlText w:val="●"/>
      <w:lvlJc w:val="left"/>
      <w:pPr>
        <w:ind w:left="2880" w:hanging="360"/>
      </w:pPr>
    </w:lvl>
    <w:lvl w:ilvl="4" w:tplc="2A9C1228">
      <w:start w:val="1"/>
      <w:numFmt w:val="bullet"/>
      <w:lvlText w:val="○"/>
      <w:lvlJc w:val="left"/>
      <w:pPr>
        <w:ind w:left="3600" w:hanging="360"/>
      </w:pPr>
    </w:lvl>
    <w:lvl w:ilvl="5" w:tplc="06AC5EE0">
      <w:start w:val="1"/>
      <w:numFmt w:val="bullet"/>
      <w:lvlText w:val="■"/>
      <w:lvlJc w:val="left"/>
      <w:pPr>
        <w:ind w:left="4320" w:hanging="360"/>
      </w:pPr>
    </w:lvl>
    <w:lvl w:ilvl="6" w:tplc="4FF4D4B6">
      <w:start w:val="1"/>
      <w:numFmt w:val="bullet"/>
      <w:lvlText w:val="●"/>
      <w:lvlJc w:val="left"/>
      <w:pPr>
        <w:ind w:left="5040" w:hanging="360"/>
      </w:pPr>
    </w:lvl>
    <w:lvl w:ilvl="7" w:tplc="EB442CA0">
      <w:start w:val="1"/>
      <w:numFmt w:val="bullet"/>
      <w:lvlText w:val="●"/>
      <w:lvlJc w:val="left"/>
      <w:pPr>
        <w:ind w:left="5760" w:hanging="360"/>
      </w:pPr>
    </w:lvl>
    <w:lvl w:ilvl="8" w:tplc="4FACCBAA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48F2FE4"/>
    <w:multiLevelType w:val="hybridMultilevel"/>
    <w:tmpl w:val="D806ED68"/>
    <w:lvl w:ilvl="0" w:tplc="49361BB8">
      <w:start w:val="1"/>
      <w:numFmt w:val="bullet"/>
      <w:lvlText w:val="–"/>
      <w:lvlJc w:val="left"/>
      <w:pPr>
        <w:ind w:left="709" w:hanging="360"/>
      </w:pPr>
    </w:lvl>
    <w:lvl w:ilvl="1" w:tplc="E3D26EB6">
      <w:numFmt w:val="decimal"/>
      <w:lvlText w:val=""/>
      <w:lvlJc w:val="left"/>
    </w:lvl>
    <w:lvl w:ilvl="2" w:tplc="966C2336">
      <w:numFmt w:val="decimal"/>
      <w:lvlText w:val=""/>
      <w:lvlJc w:val="left"/>
    </w:lvl>
    <w:lvl w:ilvl="3" w:tplc="4ACE3DC8">
      <w:numFmt w:val="decimal"/>
      <w:lvlText w:val=""/>
      <w:lvlJc w:val="left"/>
    </w:lvl>
    <w:lvl w:ilvl="4" w:tplc="9A204D6E">
      <w:numFmt w:val="decimal"/>
      <w:lvlText w:val=""/>
      <w:lvlJc w:val="left"/>
    </w:lvl>
    <w:lvl w:ilvl="5" w:tplc="E5B87016">
      <w:numFmt w:val="decimal"/>
      <w:lvlText w:val=""/>
      <w:lvlJc w:val="left"/>
    </w:lvl>
    <w:lvl w:ilvl="6" w:tplc="9FF8976A">
      <w:numFmt w:val="decimal"/>
      <w:lvlText w:val=""/>
      <w:lvlJc w:val="left"/>
    </w:lvl>
    <w:lvl w:ilvl="7" w:tplc="21AAC386">
      <w:numFmt w:val="decimal"/>
      <w:lvlText w:val=""/>
      <w:lvlJc w:val="left"/>
    </w:lvl>
    <w:lvl w:ilvl="8" w:tplc="76FAD47A">
      <w:numFmt w:val="decimal"/>
      <w:lvlText w:val=""/>
      <w:lvlJc w:val="left"/>
    </w:lvl>
  </w:abstractNum>
  <w:abstractNum w:abstractNumId="2" w15:restartNumberingAfterBreak="0">
    <w:nsid w:val="76590FD2"/>
    <w:multiLevelType w:val="hybridMultilevel"/>
    <w:tmpl w:val="2814FEC8"/>
    <w:lvl w:ilvl="0" w:tplc="C7467B06">
      <w:start w:val="1"/>
      <w:numFmt w:val="bullet"/>
      <w:lvlText w:val="–"/>
      <w:lvlJc w:val="left"/>
      <w:pPr>
        <w:ind w:left="709" w:hanging="360"/>
      </w:pPr>
    </w:lvl>
    <w:lvl w:ilvl="1" w:tplc="F950FBEE">
      <w:numFmt w:val="decimal"/>
      <w:lvlText w:val=""/>
      <w:lvlJc w:val="left"/>
    </w:lvl>
    <w:lvl w:ilvl="2" w:tplc="5F466C18">
      <w:numFmt w:val="decimal"/>
      <w:lvlText w:val=""/>
      <w:lvlJc w:val="left"/>
    </w:lvl>
    <w:lvl w:ilvl="3" w:tplc="37288B0A">
      <w:numFmt w:val="decimal"/>
      <w:lvlText w:val=""/>
      <w:lvlJc w:val="left"/>
    </w:lvl>
    <w:lvl w:ilvl="4" w:tplc="8D94FA60">
      <w:numFmt w:val="decimal"/>
      <w:lvlText w:val=""/>
      <w:lvlJc w:val="left"/>
    </w:lvl>
    <w:lvl w:ilvl="5" w:tplc="FA16C3C0">
      <w:numFmt w:val="decimal"/>
      <w:lvlText w:val=""/>
      <w:lvlJc w:val="left"/>
    </w:lvl>
    <w:lvl w:ilvl="6" w:tplc="41A85BD6">
      <w:numFmt w:val="decimal"/>
      <w:lvlText w:val=""/>
      <w:lvlJc w:val="left"/>
    </w:lvl>
    <w:lvl w:ilvl="7" w:tplc="B76053E6">
      <w:numFmt w:val="decimal"/>
      <w:lvlText w:val=""/>
      <w:lvlJc w:val="left"/>
    </w:lvl>
    <w:lvl w:ilvl="8" w:tplc="236C4C12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460C"/>
    <w:rsid w:val="00C1299D"/>
    <w:rsid w:val="00C1460C"/>
    <w:rsid w:val="00DD67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2515CB"/>
  <w15:docId w15:val="{58EA10D7-BFEC-4107-84B1-97B6D1E418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</w:rPr>
  </w:style>
  <w:style w:type="paragraph" w:styleId="1">
    <w:name w:val="heading 1"/>
    <w:qFormat/>
    <w:pPr>
      <w:spacing w:line="240" w:lineRule="auto" w:before="0" w:after="0"/>
      <w:ind w:firstLine="709"/>
      <w:jc w:val="both"/>
      <w:outlineLvl w:val="0"/>
    </w:pPr>
    <w:rPr>
      <w:rFonts w:ascii="Times New Roman" w:hAnsi="Times New Roman"/>
      <w:b/>
      <w:bCs/>
      <w:color w:val="000000"/>
      <w:sz w:val="28"/>
      <w:szCs w:val="32"/>
    </w:rPr>
  </w:style>
  <w:style w:type="paragraph" w:styleId="2">
    <w:name w:val="heading 2"/>
    <w:qFormat/>
    <w:pPr>
      <w:spacing w:line="240" w:lineRule="auto" w:before="0" w:after="0"/>
      <w:ind w:firstLine="709"/>
      <w:jc w:val="both"/>
      <w:outlineLvl w:val="1"/>
    </w:pPr>
    <w:rPr>
      <w:rFonts w:ascii="Times New Roman" w:hAnsi="Times New Roman"/>
      <w:b/>
      <w:bCs/>
      <w:color w:val="000000"/>
      <w:sz w:val="28"/>
    </w:rPr>
  </w:style>
  <w:style w:type="paragraph" w:styleId="3">
    <w:name w:val="heading 3"/>
    <w:qFormat/>
    <w:pPr>
      <w:spacing w:line="240" w:lineRule="auto" w:before="0" w:after="0"/>
      <w:ind w:firstLine="709"/>
      <w:jc w:val="both"/>
      <w:outlineLvl w:val="2"/>
    </w:pPr>
    <w:rPr>
      <w:rFonts w:ascii="Times New Roman" w:hAnsi="Times New Roman"/>
      <w:b/>
      <w:color w:val="1F4D78"/>
      <w:sz w:val="28"/>
      <w:szCs w:val="24"/>
    </w:rPr>
  </w:style>
  <w:style w:type="paragraph" w:styleId="4">
    <w:name w:val="heading 4"/>
    <w:qFormat/>
    <w:pPr>
      <w:spacing w:line="240" w:lineRule="auto" w:before="0" w:after="0"/>
      <w:ind w:firstLine="709"/>
      <w:jc w:val="both"/>
      <w:outlineLvl w:val="3"/>
    </w:pPr>
    <w:rPr>
      <w:rFonts w:ascii="Times New Roman" w:hAnsi="Times New Roman"/>
      <w:b/>
      <w:i/>
      <w:iCs/>
      <w:color w:val="2E74B5"/>
      <w:sz w:val="28"/>
    </w:rPr>
  </w:style>
  <w:style w:type="paragraph" w:styleId="5">
    <w:name w:val="heading 5"/>
    <w:qFormat/>
    <w:pPr>
      <w:spacing w:line="240" w:lineRule="auto" w:before="0" w:after="0"/>
      <w:ind w:firstLine="709"/>
      <w:jc w:val="both"/>
      <w:outlineLvl w:val="4"/>
    </w:pPr>
    <w:rPr>
      <w:rFonts w:ascii="Times New Roman" w:hAnsi="Times New Roman"/>
      <w:b/>
      <w:color w:val="2E74B5"/>
      <w:sz w:val="28"/>
    </w:rPr>
  </w:style>
  <w:style w:type="paragraph" w:styleId="6">
    <w:name w:val="heading 6"/>
    <w:qFormat/>
    <w:pPr>
      <w:spacing w:line="240" w:lineRule="auto" w:before="0" w:after="0"/>
      <w:ind w:firstLine="709"/>
      <w:jc w:val="both"/>
      <w:outlineLvl w:val="5"/>
    </w:pPr>
    <w:rPr>
      <w:rFonts w:ascii="Times New Roman" w:hAnsi="Times New Roman"/>
      <w:b/>
      <w:color w:val="1F4D78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pPr>
      <w:spacing w:line="240" w:lineRule="auto" w:before="0" w:after="0"/>
      <w:ind w:firstLine="709"/>
      <w:jc w:val="both"/>
    </w:pPr>
    <w:rPr>
      <w:rFonts w:ascii="Times New Roman" w:hAnsi="Times New Roman"/>
      <w:b/>
      <w:color w:val="000000"/>
      <w:sz w:val="28"/>
      <w:szCs w:val="56"/>
    </w:rPr>
  </w:style>
  <w:style w:type="paragraph" w:customStyle="1" w:styleId="10">
    <w:name w:val="Строгий1"/>
    <w:qFormat/>
    <w:pPr>
      <w:spacing w:line="240" w:lineRule="auto" w:before="0" w:after="0"/>
      <w:ind w:firstLine="709"/>
      <w:jc w:val="both"/>
    </w:pPr>
    <w:rPr>
      <w:rFonts w:ascii="Times New Roman" w:hAnsi="Times New Roman"/>
      <w:b w:val="0"/>
      <w:bCs/>
      <w:sz w:val="28"/>
    </w:rPr>
  </w:style>
  <w:style w:type="paragraph" w:styleId="a4">
    <w:name w:val="List Paragraph"/>
    <w:qFormat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</w:rPr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pPr>
      <w:spacing w:line="240" w:lineRule="auto" w:before="0" w:after="0"/>
      <w:ind w:firstLine="709"/>
      <w:jc w:val="both"/>
    </w:pPr>
    <w:rPr>
      <w:rFonts w:ascii="Times New Roman" w:hAnsi="Times New Roman"/>
      <w:b w:val="0"/>
      <w:sz w:val="28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3247</Words>
  <Characters>18508</Characters>
  <Application>Microsoft Office Word</Application>
  <DocSecurity>0</DocSecurity>
  <Lines>154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21712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HP</cp:lastModifiedBy>
  <cp:revision>2</cp:revision>
  <dcterms:created xsi:type="dcterms:W3CDTF">2026-09-10T19:21:00Z</dcterms:created>
  <dcterms:modified xsi:type="dcterms:W3CDTF">2026-09-10T19:21:00Z</dcterms:modified>
</cp:coreProperties>
</file>