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a3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Заказ на изготовление жгутов и кабелей EVT-PRE-20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Дионея · EVT-PRE-20 · 30 сентября 2026 года · Rev D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Заказ DIO-HARNESS-SET-EVT-D: 22 полных комплекта для 20 станций и двух комплектов резерва. Распайка и материалы зафиксированы; первый комплект проходит отдельную приёмку.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Состав поставки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88 жгутов H-MIC1…H-MIC4: по четыре на комплект, шесть цепей, нарезка 275 ±5 мм.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22 жгута H-MAIN-PWR: один на комплект, 12 цепей, нарезка 440 ±5 мм.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22 жгута H-BAT-PWR: один на комплект, две цепи, нарезка 330 ±5 мм.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Итого: 22 полных комплекта, 132 готовых жгута и 836 оконцованных проводников.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Материалы и окончания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H-MIC: провод TE 55A0111-24, 24 AWG; корпуса Molex 5040510601 и контакты 5040520098 с обоих концов.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H-MAIN-PWR: корпуса Molex 430251200; цепи 1–6 – TE 55A0111-18 и контакты 430300038; цепи 7–12 – Alpha Wire 3051 и контакты 430300001.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H-BAT-PWR: TE 55A0111-18; со стороны батареи кольцевые наконечники TE 8-34114-1 M8, со стороны PCB-PWR корпус Molex 430250200 и контакты 430300038.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Порядок выпуска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Сначала изготовить один полный комплект из шести жгутов. Для каждого типа контакта зафиксировать применённую оснастку, высоту обжима и разрушающее усилие на технологических образцах. После PASS первого комплекта разрешается изготовить остальные 21 комплект без изменения материалов и процесса.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Любая замена MPN, сечения, цвета, длины, контакта, корпуса или перестановка полостей требует согласованного ECO до изготовления.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Контроль 100%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Проверить pin-to-pin, полярность, отсутствие обрывов и межцепных коротких замыканий. Предел сопротивления каждого проводника MIC и MAIN-PWR – 0,15 Ом; BAT-PWR – 0,10 Ом.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Визуально проверить жилы, изоляцию, фиксацию контактов, защёлки, маркировку обоих концов и разгрузку натяжения. Передать протокол первого изделия и электронный реестр результатов по каждому Harness_ID.</w:t>
      </w:r>
    </w:p>
    <w:p>
      <w:pPr>
        <w:pStyle w:val="2"/>
        <w:keepNext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 w:cs="Times New Roman"/>
          <w:b/>
          <w:sz w:val="28"/>
        </w:rPr>
        <w:t>Приёмка на станции</w:t>
      </w:r>
    </w:p>
    <w:p>
      <w:pPr>
        <w:spacing w:line="24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После монтажа подтвердить трассу без пережатия и острых кромок, PDM/AAD для MIC, I²C 100 кГц и падение напряжения/нагрев для MAIN-PWR, полярность и нагрузку 5 А для BAT-PWR. Эти проверки относятся к EVT готовой станции.</w:t>
      </w:r>
    </w:p>
    <w:sectPr w:rsidR="00C1460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709"/>
      <w:jc w:val="both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ind w:firstLine="709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815"/>
    <w:multiLevelType w:val="hybridMultilevel"/>
    <w:tmpl w:val="7CA66EFA"/>
    <w:lvl w:ilvl="0" w:tplc="0664AEB0">
      <w:start w:val="1"/>
      <w:numFmt w:val="bullet"/>
      <w:lvlText w:val="●"/>
      <w:lvlJc w:val="left"/>
      <w:pPr>
        <w:ind w:left="720" w:hanging="360"/>
      </w:pPr>
    </w:lvl>
    <w:lvl w:ilvl="1" w:tplc="040A714E">
      <w:start w:val="1"/>
      <w:numFmt w:val="bullet"/>
      <w:lvlText w:val="○"/>
      <w:lvlJc w:val="left"/>
      <w:pPr>
        <w:ind w:left="1440" w:hanging="360"/>
      </w:pPr>
    </w:lvl>
    <w:lvl w:ilvl="2" w:tplc="4C4A374E">
      <w:start w:val="1"/>
      <w:numFmt w:val="bullet"/>
      <w:lvlText w:val="■"/>
      <w:lvlJc w:val="left"/>
      <w:pPr>
        <w:ind w:left="2160" w:hanging="360"/>
      </w:pPr>
    </w:lvl>
    <w:lvl w:ilvl="3" w:tplc="339C33BC">
      <w:start w:val="1"/>
      <w:numFmt w:val="bullet"/>
      <w:lvlText w:val="●"/>
      <w:lvlJc w:val="left"/>
      <w:pPr>
        <w:ind w:left="2880" w:hanging="360"/>
      </w:pPr>
    </w:lvl>
    <w:lvl w:ilvl="4" w:tplc="2A9C1228">
      <w:start w:val="1"/>
      <w:numFmt w:val="bullet"/>
      <w:lvlText w:val="○"/>
      <w:lvlJc w:val="left"/>
      <w:pPr>
        <w:ind w:left="3600" w:hanging="360"/>
      </w:pPr>
    </w:lvl>
    <w:lvl w:ilvl="5" w:tplc="06AC5EE0">
      <w:start w:val="1"/>
      <w:numFmt w:val="bullet"/>
      <w:lvlText w:val="■"/>
      <w:lvlJc w:val="left"/>
      <w:pPr>
        <w:ind w:left="4320" w:hanging="360"/>
      </w:pPr>
    </w:lvl>
    <w:lvl w:ilvl="6" w:tplc="4FF4D4B6">
      <w:start w:val="1"/>
      <w:numFmt w:val="bullet"/>
      <w:lvlText w:val="●"/>
      <w:lvlJc w:val="left"/>
      <w:pPr>
        <w:ind w:left="5040" w:hanging="360"/>
      </w:pPr>
    </w:lvl>
    <w:lvl w:ilvl="7" w:tplc="EB442CA0">
      <w:start w:val="1"/>
      <w:numFmt w:val="bullet"/>
      <w:lvlText w:val="●"/>
      <w:lvlJc w:val="left"/>
      <w:pPr>
        <w:ind w:left="5760" w:hanging="360"/>
      </w:pPr>
    </w:lvl>
    <w:lvl w:ilvl="8" w:tplc="4FACCB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8F2FE4"/>
    <w:multiLevelType w:val="hybridMultilevel"/>
    <w:tmpl w:val="D806ED68"/>
    <w:lvl w:ilvl="0" w:tplc="49361BB8">
      <w:start w:val="1"/>
      <w:numFmt w:val="bullet"/>
      <w:lvlText w:val="–"/>
      <w:lvlJc w:val="left"/>
      <w:pPr>
        <w:ind w:left="709" w:hanging="360"/>
      </w:pPr>
    </w:lvl>
    <w:lvl w:ilvl="1" w:tplc="E3D26EB6">
      <w:numFmt w:val="decimal"/>
      <w:lvlText w:val=""/>
      <w:lvlJc w:val="left"/>
    </w:lvl>
    <w:lvl w:ilvl="2" w:tplc="966C2336">
      <w:numFmt w:val="decimal"/>
      <w:lvlText w:val=""/>
      <w:lvlJc w:val="left"/>
    </w:lvl>
    <w:lvl w:ilvl="3" w:tplc="4ACE3DC8">
      <w:numFmt w:val="decimal"/>
      <w:lvlText w:val=""/>
      <w:lvlJc w:val="left"/>
    </w:lvl>
    <w:lvl w:ilvl="4" w:tplc="9A204D6E">
      <w:numFmt w:val="decimal"/>
      <w:lvlText w:val=""/>
      <w:lvlJc w:val="left"/>
    </w:lvl>
    <w:lvl w:ilvl="5" w:tplc="E5B87016">
      <w:numFmt w:val="decimal"/>
      <w:lvlText w:val=""/>
      <w:lvlJc w:val="left"/>
    </w:lvl>
    <w:lvl w:ilvl="6" w:tplc="9FF8976A">
      <w:numFmt w:val="decimal"/>
      <w:lvlText w:val=""/>
      <w:lvlJc w:val="left"/>
    </w:lvl>
    <w:lvl w:ilvl="7" w:tplc="21AAC386">
      <w:numFmt w:val="decimal"/>
      <w:lvlText w:val=""/>
      <w:lvlJc w:val="left"/>
    </w:lvl>
    <w:lvl w:ilvl="8" w:tplc="76FAD47A">
      <w:numFmt w:val="decimal"/>
      <w:lvlText w:val=""/>
      <w:lvlJc w:val="left"/>
    </w:lvl>
  </w:abstractNum>
  <w:abstractNum w:abstractNumId="2" w15:restartNumberingAfterBreak="0">
    <w:nsid w:val="76590FD2"/>
    <w:multiLevelType w:val="hybridMultilevel"/>
    <w:tmpl w:val="2814FEC8"/>
    <w:lvl w:ilvl="0" w:tplc="C7467B06">
      <w:start w:val="1"/>
      <w:numFmt w:val="bullet"/>
      <w:lvlText w:val="–"/>
      <w:lvlJc w:val="left"/>
      <w:pPr>
        <w:ind w:left="709" w:hanging="360"/>
      </w:pPr>
    </w:lvl>
    <w:lvl w:ilvl="1" w:tplc="F950FBEE">
      <w:numFmt w:val="decimal"/>
      <w:lvlText w:val=""/>
      <w:lvlJc w:val="left"/>
    </w:lvl>
    <w:lvl w:ilvl="2" w:tplc="5F466C18">
      <w:numFmt w:val="decimal"/>
      <w:lvlText w:val=""/>
      <w:lvlJc w:val="left"/>
    </w:lvl>
    <w:lvl w:ilvl="3" w:tplc="37288B0A">
      <w:numFmt w:val="decimal"/>
      <w:lvlText w:val=""/>
      <w:lvlJc w:val="left"/>
    </w:lvl>
    <w:lvl w:ilvl="4" w:tplc="8D94FA60">
      <w:numFmt w:val="decimal"/>
      <w:lvlText w:val=""/>
      <w:lvlJc w:val="left"/>
    </w:lvl>
    <w:lvl w:ilvl="5" w:tplc="FA16C3C0">
      <w:numFmt w:val="decimal"/>
      <w:lvlText w:val=""/>
      <w:lvlJc w:val="left"/>
    </w:lvl>
    <w:lvl w:ilvl="6" w:tplc="41A85BD6">
      <w:numFmt w:val="decimal"/>
      <w:lvlText w:val=""/>
      <w:lvlJc w:val="left"/>
    </w:lvl>
    <w:lvl w:ilvl="7" w:tplc="B76053E6">
      <w:numFmt w:val="decimal"/>
      <w:lvlText w:val=""/>
      <w:lvlJc w:val="left"/>
    </w:lvl>
    <w:lvl w:ilvl="8" w:tplc="236C4C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0C"/>
    <w:rsid w:val="00C1299D"/>
    <w:rsid w:val="00C1460C"/>
    <w:rsid w:val="00DD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15CB"/>
  <w15:docId w15:val="{58EA10D7-BFEC-4107-84B1-97B6D1E41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paragraph" w:styleId="1">
    <w:name w:val="heading 1"/>
    <w:qFormat/>
    <w:pPr>
      <w:spacing w:line="240" w:lineRule="auto" w:before="0" w:after="0"/>
      <w:ind w:firstLine="709"/>
      <w:jc w:val="both"/>
      <w:outlineLvl w:val="0"/>
    </w:pPr>
    <w:rPr>
      <w:rFonts w:ascii="Times New Roman" w:hAnsi="Times New Roman"/>
      <w:b/>
      <w:bCs/>
      <w:color w:val="000000"/>
      <w:sz w:val="28"/>
      <w:szCs w:val="32"/>
    </w:rPr>
  </w:style>
  <w:style w:type="paragraph" w:styleId="2">
    <w:name w:val="heading 2"/>
    <w:qFormat/>
    <w:pPr>
      <w:spacing w:line="240" w:lineRule="auto" w:before="0" w:after="0"/>
      <w:ind w:firstLine="709"/>
      <w:jc w:val="both"/>
      <w:outlineLvl w:val="1"/>
    </w:pPr>
    <w:rPr>
      <w:rFonts w:ascii="Times New Roman" w:hAnsi="Times New Roman"/>
      <w:b/>
      <w:bCs/>
      <w:color w:val="000000"/>
      <w:sz w:val="28"/>
    </w:rPr>
  </w:style>
  <w:style w:type="paragraph" w:styleId="3">
    <w:name w:val="heading 3"/>
    <w:qFormat/>
    <w:pPr>
      <w:spacing w:line="240" w:lineRule="auto" w:before="0" w:after="0"/>
      <w:ind w:firstLine="709"/>
      <w:jc w:val="both"/>
      <w:outlineLvl w:val="2"/>
    </w:pPr>
    <w:rPr>
      <w:rFonts w:ascii="Times New Roman" w:hAnsi="Times New Roman"/>
      <w:b/>
      <w:color w:val="1F4D78"/>
      <w:sz w:val="28"/>
      <w:szCs w:val="24"/>
    </w:rPr>
  </w:style>
  <w:style w:type="paragraph" w:styleId="4">
    <w:name w:val="heading 4"/>
    <w:qFormat/>
    <w:pPr>
      <w:spacing w:line="240" w:lineRule="auto" w:before="0" w:after="0"/>
      <w:ind w:firstLine="709"/>
      <w:jc w:val="both"/>
      <w:outlineLvl w:val="3"/>
    </w:pPr>
    <w:rPr>
      <w:rFonts w:ascii="Times New Roman" w:hAnsi="Times New Roman"/>
      <w:b/>
      <w:i/>
      <w:iCs/>
      <w:color w:val="2E74B5"/>
      <w:sz w:val="28"/>
    </w:rPr>
  </w:style>
  <w:style w:type="paragraph" w:styleId="5">
    <w:name w:val="heading 5"/>
    <w:qFormat/>
    <w:pPr>
      <w:spacing w:line="240" w:lineRule="auto" w:before="0" w:after="0"/>
      <w:ind w:firstLine="709"/>
      <w:jc w:val="both"/>
      <w:outlineLvl w:val="4"/>
    </w:pPr>
    <w:rPr>
      <w:rFonts w:ascii="Times New Roman" w:hAnsi="Times New Roman"/>
      <w:b/>
      <w:color w:val="2E74B5"/>
      <w:sz w:val="28"/>
    </w:rPr>
  </w:style>
  <w:style w:type="paragraph" w:styleId="6">
    <w:name w:val="heading 6"/>
    <w:qFormat/>
    <w:pPr>
      <w:spacing w:line="240" w:lineRule="auto" w:before="0" w:after="0"/>
      <w:ind w:firstLine="709"/>
      <w:jc w:val="both"/>
      <w:outlineLvl w:val="5"/>
    </w:pPr>
    <w:rPr>
      <w:rFonts w:ascii="Times New Roman" w:hAnsi="Times New Roman"/>
      <w:b/>
      <w:color w:val="1F4D7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pPr>
      <w:spacing w:line="240" w:lineRule="auto" w:before="0" w:after="0"/>
      <w:ind w:firstLine="709"/>
      <w:jc w:val="both"/>
    </w:pPr>
    <w:rPr>
      <w:rFonts w:ascii="Times New Roman" w:hAnsi="Times New Roman"/>
      <w:b/>
      <w:color w:val="000000"/>
      <w:sz w:val="28"/>
      <w:szCs w:val="56"/>
    </w:rPr>
  </w:style>
  <w:style w:type="paragraph" w:customStyle="1" w:styleId="10">
    <w:name w:val="Строгий1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bCs/>
      <w:sz w:val="28"/>
    </w:rPr>
  </w:style>
  <w:style w:type="paragraph" w:styleId="a4">
    <w:name w:val="List Paragraph"/>
    <w:qFormat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 w:before="0" w:after="0"/>
      <w:ind w:firstLine="709"/>
      <w:jc w:val="both"/>
    </w:pPr>
    <w:rPr>
      <w:rFonts w:ascii="Times New Roman" w:hAnsi="Times New Roman"/>
      <w:b w:val="0"/>
      <w:sz w:val="28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3247</Words>
  <Characters>18508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2026-09-10T19:21:00Z</dcterms:created>
  <dcterms:modified xsi:type="dcterms:W3CDTF">2026-09-10T19:21:00Z</dcterms:modified>
</cp:coreProperties>
</file>