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Заключение Review B – PCB-MIC Rev B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Решение заказчика: ACCEPT CONTROLLED FIRST ARTICLE. Подпись Review B: Скиф, 30.09.2026.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Идентификация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Проверенный design commit: 8d2e6229e453b186b10f2978e29c6df458c87b32. Подписанный статус: 07e3d66633ad4aa6763255346437af508112b817. SHA-256 платы: c57cebbb3886247166551fd242fa51350bc9be7fee6299e63e7eaac60518d518.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Конфигурация: 24 × 22 × 1,0 мм, два слоя, 35 мкм, FR-4, ENIG. Первый лот: 80 PCBA для 20 станций.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Закрытые замечания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Удалены метки сверления из F.Paste и Edge.Cuts. Сформированы отдельные PTH и NPTH Excellon. Акустический порт Ø0,8 и H1/H2 Ø2,2 находятся только в NPTH.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Кольцо pad 3 T5838 исправлено на радиальную геометрию. Трафарет выполнен четырьмя раздельными дугами по TDK Figure 33; пасты в центре порта нет.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Точные MPN закреплены в производственном BOM. Все 55 сообщений schematic parity разобраны: 50 косметических имён сетей, два механических вывода J1 и пять полей Value/Datasheet; расхождений связности нет.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KiCad 10.0.6: DRC 0, unconnected 0, ERC 0. Независимый аудит CAM, сверловки, BOM и геометрии – PASS.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Решение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Разрешить изготовление и монтаж одной платы или одной панели. После проверки чистого открытого NPTH, монтажа MK1, электрической целостности и PDM разрешить остаток 79 PCBA без изменения файлов.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DFM-замечание фабрики, требующее изменения CAM, стека, отверстий, посадочных мест, трафарета или MPN, открывает ECO и повторный контроль. Акустическая калибровка и проверка корпуса выполняются после сборки станции.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Подпись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Проверил и принял Review B: Скиф. Дата: 30.09.2026. Решение: ACCEPT CONTROLLED FIRST ARTICLE.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