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Заявка на сборку станций и корпусов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Заявка рассчитана на первый лот из 20 изделий DIO-EVT-001…020. Сборку можно запускать после выпуска плат, жгутов и корпуса с фиксированной ревизией; до этого документ служит маршрутом подготовки и заказа опытных деталей.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Материалы и идентификация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 каждой станции выдать одну PCB-MAIN Rev B после заводского DFM и приёмки PCBA, одну PCB-PWR, четыре PCB-MIC одного MPN микрофона, карту microSD U12, батарею RB40, MPPT Victron, панель 80 Вт, три антенных комплекта и жгуты. На каждом изделии записать серийный номер платы, HW revision, firmware, SIM ICCID и хеш профиля public APN, материалы корпуса и контрольную сумму файла изготовления.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Первый лот корпусов – 20 комплектов 3D-печати. В приложенных STEP/STL есть верхний электронный модуль, кассета PCB-PWR, четыре цилиндрических микрофонных стакана DIO-3DP-MC-001B и акустическая голова DIO-3DP-AH-001B с высоким куполом, четырьмя парами пластин и нижним дренажом; дополнительно выпущены предварительные STL нижнего блока RB40/MPPT, седла мачты и зажима панели. До заказа партии необходимы примерка, расчёт прочности, герметизация и выбор акустической мембраны; подрядчик не должен самовольно менять контролируемые модели.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Маршрут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входного контроля присвоить серийный номер и открыть индивидуальный traveller. Проверить полярность батареи и предохранитель; установить PCB и контролируемые жгуты по листу «Распайка жгутов». Проверить 100 % проводимости, отсутствие перекрёстных коротких замыканий и направление разъёмов. Для PCB-PWR J1 сопряжение ориентировано +Z, J2 – +X.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Провести тест первого включения с ограничением тока, затем проверку шин 3V8, 3V3, 1V8, I2C и четырёх PDM каналов. Записать телеметрию, provisioning, EOL и результат механической посадки. Не считать прохождение EOL заменой EVT по температуре, RF, акустике, влаге и автономности.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Предварительные технологии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FDM-детали проектируются под ASA и печать на FlashForge Adventurer 5M Pro. Требуются пробная печать, размеры после усадки, качество резьбовых закладных, кабельные вводы, снятие платы для сервиса и first article fit. Заявленные в моделях нулевые пересечения относятся к упрощённым телам и не подтверждают реальную посадку батареи и ответных разъёмов.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Вакуумное литьё и ТПА представлены отдельными STEP/STL-кандидатами и инженерными BOM. До заказа формы требуются материал, усадка, уклоны, разъём формы, точки впрыска и выталкивания, допуски, пробный отливок T0/T1 и отдельный DFM. Второй лот из 20 корпусов может быть печатным; способ изготовления и заказная цена будут утверждены отдельно.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Жгуты и платы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Использовать только заказ жгутов DIO-HARNESS-SET-EVT-D: MIC 275 ±5 мм, MAIN-PWR 440 ±5 мм, BAT-PWR 330 ±5 мм. Сначала принять один полный комплект, затем остальные 21.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заказывается и изготавливается полным лотом 80 PCBA без паузы. Из полученной партии выбрать плату или панель для контроля акустического порта, MK1 и PDM; при дефекте определить контроль и доработку затронутой партии.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Антенные тракты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каждую станцию установить три Taoglas CAB.0243 длиной 150 мм: J8 CELL/LTE → G30.B.108111, J9 GNSS → AA.166.A.301111, J10 RU868 → TI.89.B.2111W. Заказ первого лота с резервом: 66 пигтейлов и по 22 антенны каждого типа.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маркировку, MHF/U.FL и SMA сопряжение, радиус изгиба ≥6,8 мм, герметичность bulkhead, затем VSWR/потери, GNSS ток и чувствительность, LTE attach и RU868 EOL/EVT.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