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Технический проект EVT PRE 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Дионея · EVT-PRE-20 · 30 сентября 2026 года · Rev D · комплект для подготовки закупки и производства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Этот технический проект объединяет действующую инженерную конфигурацию станции и границы её подтверждения. Он предназначен для подготовки закупки, сборки и испытаний; фактическая работоспособность подтверждается только измерениями собранных изделий.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Состав станции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Одна станция содержит PCB-MAIN, PCB-PWR, четыре одинаковые PCB-MIC, LiFePO4 12,8 В 40 А·ч RELiON RB40, контроллер Victron SCC075010060R с датчиком SBS050150200, панель SLD Tech SLP080S-12M 80 Вт, три внешние антенны и контролируемые жгуты.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Акустическая схема 3+1 задаёт базу 120 мм и верхний микрофон на 150 мм выше центра. PCB-MIC имеют одинаковую аппаратную ревизию и маркируются MIC1…MIC4 при сборке. PDM DATA каждого канала, общий CLK, питание 1V8_MIC, GND, MIC_WAKE и AAD_CFG перечислены в таблице распайки.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PCB-MAIN содержит STM32U585VIT6Q, BG95-M3, GNSS, RU868 LoRa, BLE, память и интерфейсы двух nano-SIM в режиме Single Standby. В пилоте применяется только профиль RU868 и public APN; EU868 не прошивается.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Электропитание и платы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Солнечная панель подключается к MPPT, MPPT – к защищённой батарейной шине; батарея через входной жгут и предохранитель питает PCB-PWR. PCB-PWR формирует 3V8_MODEM, 3V3_DIGITAL и 1V8_MIC, передаёт сигналы PWR_GOOD, FAULT, EN_MODEM, EN_AUX и I2C2 на PCB-MAIN. PCB-PWR: 90 × 60 × 1,6 мм, четыре слоя, ENIG; медь 1 oz / 35 мкм на всех четырёх слоях. Фактический stack ID подтверждается при оформлении заказа.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PCB-MAIN Rev B: восемь медных слоёв, 110 × 75 × 1,6 мм, ENIG. Кандидат 105 имеет DRC 0 ошибок, 0 неразведённых соединений и ERC 0. Из 30 предупреждений 23 относятся к шелкографии и 7 к прежним переходам. По решению заказчика EVT выпускается по текущей трассировке без гарантии контролируемого импеданса. Все 22 PCBA изготавливаются без паузы; два образца из партии проверяются по ВЧ-программе. Заводской стек выбирается в DFM. Заказ содержит 76 POFV, включая два CAM-дополнения у C6.1 и D11.1. PCB-MIC: два слоя FR-4, 24 × 22 × 1 мм, нижний акустический порт; привязка к фактической плате выпущена как DIM-004 Rev B.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Корпус и монтаж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Первый комплект из 20 станций планируется печатать из наружного ASA после утверждения профиля печати и размеров. Верхний электронный корпус, кассета PCB-PWR и четыре микрофонных модуля существуют как предварительные STEP/STL. Нижний батарейный модуль и предварительные крепления панели/мачты представлены в выпуске Rev D как STL и редактируемая геометрия; их посадка, прочность, герметизация и технология литья требуют квалификации. Акустическая мембрана и уплотнения не утверждены.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Кандидат Rev B выходов жгутов PCB-PWR предусматривает боковые M12/M16 вводы. Проверены модельные объёмы платы и кабеля; CAD ответных частей и реальная оснастка не проверены. Литьевые STEP/STL не являются чертежами пресс-формы и не разрешают заказ оснастки.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Программная интеграция и проверка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Сервер «Мухоед» принимает данные по защищённым каналам, поддерживает обнаружение, семейную акустическую классификацию, локализацию и событийную запись. Точная идентификация типа БПЛА остаётся исследовательской до независимой выборки. Уникальные идентификаторы, ключи и SIM-профили записываются при provisioning и не входят в публичный пакет.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Каждая станция получает серийный номер, маршрутный лист, результаты входного контроля и 100 % EOL. Программа EVT для первого лота охватывает 20 изделий; стрессовые и полевые испытания назначаются по согласованному плану и заканчиваются повтором критических функциональных проверок.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Конфигурация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PCB-MAIN: DRC 0, незавершённые соединения 0, ERC 0; заказ после официального DFM и подтверждения фабричного стека.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PCB-MIC Rev B: техническое решение Review B принято, исправлены метки сверления, кольцо MK1 и трафарет. Все 80 PCBA изготавливаются без паузы по требованию заказчика; после изготовления образец из партии проверяется по порту и PDM.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Жгуты: 22 комплекта по зафиксированной 38-проводной распайке. Корпуса первого лота – 20 предварительных комплектов 3D-печати; литьевые модели передаются для DFM оснастки.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Антенные тракты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На каждую станцию установить три Taoglas CAB.0243 длиной 150 мм: J8 CELL/LTE → G30.B.108111, J9 GNSS → AA.166.A.301111, J10 RU868 → TI.89.B.2111W. Заказ первого лота с резервом: 66 пигтейлов и по 22 антенны каждого типа.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Проверить маркировку, MHF/U.FL и SMA сопряжение, радиус изгиба ≥6,8 мм, герметичность bulkhead, затем VSWR/потери, GNSS ток и чувствительность, LTE attach и RU868 EOL/EVT.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