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Контроль финального выпуска EVT-PRE-20 Rev D</w:t>
      </w:r>
    </w:p>
    <w:p>
      <w:pPr/>
      <w:r>
        <w:t>Дионея · EVT-PRE-20 · 30 сентября 2026 года · Rev D</w:t>
      </w:r>
    </w:p>
    <w:p>
      <w:pPr/>
      <w:r>
        <w:t>Контрольный лист фиксирует состояние перед передачей закупке и производству.</w:t>
      </w:r>
    </w:p>
    <w:p>
      <w:pPr>
        <w:pStyle w:val="2"/>
      </w:pPr>
      <w:r>
        <w:t>Выполнено</w:t>
      </w:r>
    </w:p>
    <w:p>
      <w:pPr/>
      <w:r>
        <w:t>PCB-MAIN: DRC 0, незавершённые соединения 0, ERC 0; машинные файлы и исходники включены.</w:t>
      </w:r>
    </w:p>
    <w:p>
      <w:pPr/>
      <w:r>
        <w:t>PCB-MIC Rev B: исправлены метки сверления и кольца MK1, DRC/ERC/unconnected 0/0/0, точные MPN, отдельные PTH/NPTH, Review B подписан для управляемого первого изделия.</w:t>
      </w:r>
    </w:p>
    <w:p>
      <w:pPr/>
      <w:r>
        <w:t>PCB-PWR: файлы заказа и DFM включены. Производственный BOM в XLSX/CSV и закупочная сводка для 41 станции включены. Документы и PDF-инструкции для людей выпущены на русском и английском, где это требуется для фабрики.</w:t>
      </w:r>
    </w:p>
    <w:p>
      <w:pPr>
        <w:pStyle w:val="2"/>
      </w:pPr>
      <w:r>
        <w:t>Контроль заказа</w:t>
      </w:r>
    </w:p>
    <w:p>
      <w:pPr/>
      <w:r>
        <w:t>PCB-MIC: одна плата/панель → проверка отверстия, MK1, AOI/микроскопия и PDM → остальные 79 PCBA. PCB-MAIN/PCB-PWR: получить официальный stack ID и ответ DFM. Любое изменение файлов оформить ECO.</w:t>
      </w:r>
    </w:p>
    <w:p>
      <w:pPr/>
      <w:r>
        <w:t>Корпуса и литьевые модели предварительные; выполнить first article fit, проверку прочности, герметизации и акустики до размножения.</w:t>
      </w:r>
    </w:p>
    <w:p>
      <w:pPr>
        <w:pStyle w:val="2"/>
      </w:pPr>
      <w:r>
        <w:t>Решение</w:t>
      </w:r>
    </w:p>
    <w:p>
      <w:pPr/>
      <w:r>
        <w:t>Комплект Rev D разрешён к передаче на закупку и производство в указанных управляемых границах. Rev C изъять из обращения.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rFonts w:ascii="Arial" w:hAnsi="Arial"/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rFonts w:ascii="Arial" w:hAnsi="Arial"/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