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Технический проект EVT PRE 20</w:t>
      </w:r>
    </w:p>
    <w:p>
      <w:pPr/>
      <w:r>
        <w:t>Дионея · EVT-PRE-20 · 29 сентября 2026 года · комплект для подготовки закупки и производства</w:t>
      </w:r>
    </w:p>
    <w:p>
      <w:pPr/>
      <w:r>
        <w:t>Этот технический проект объединяет действующую инженерную конфигурацию станции и границы её подтверждения. Он предназначен для подготовки закупки, сборки и испытаний; фактическая работоспособность подтверждается только измерениями собранных изделий.</w:t>
      </w:r>
    </w:p>
    <w:p>
      <w:pPr>
        <w:pStyle w:val="2"/>
      </w:pPr>
      <w:r>
        <w:t>Состав станции</w:t>
      </w:r>
    </w:p>
    <w:p>
      <w:pPr/>
      <w:r>
        <w:t>Одна станция содержит PCB-MAIN, PCB-PWR, четыре одинаковые PCB-MIC, LiFePO4 12,8 В 40 А·ч RELiON RB40, контроллер Victron SCC075010060R с датчиком SBS050150200, панель SLD Tech SLP080S-12M 80 Вт, три внешние антенны и контролируемые жгуты.</w:t>
      </w:r>
    </w:p>
    <w:p>
      <w:pPr/>
      <w:r>
        <w:t>Акустическая схема 3+1 задаёт базу 120 мм и верхний микрофон на 150 мм выше центра. PCB-MIC имеют одинаковую аппаратную ревизию и маркируются MIC1…MIC4 при сборке. PDM DATA каждого канала, общий CLK, питание 1V8_MIC, GND, MIC_WAKE и AAD_CFG перечислены в таблице распайки.</w:t>
      </w:r>
    </w:p>
    <w:p>
      <w:pPr/>
      <w:r>
        <w:t>PCB-MAIN содержит STM32U585VIT6Q, BG95-M3, GNSS, RU868 LoRa, BLE, память и интерфейсы двух nano-SIM в режиме Single Standby. В пилоте применяется только профиль RU868 и public APN; EU868 не прошивается.</w:t>
      </w:r>
    </w:p>
    <w:p>
      <w:pPr>
        <w:pStyle w:val="2"/>
      </w:pPr>
      <w:r>
        <w:t>Электропитание и платы</w:t>
      </w:r>
    </w:p>
    <w:p>
      <w:pPr/>
      <w:r>
        <w:t>Солнечная панель подключается к MPPT, MPPT — к защищённой батарейной шине; батарея через входной жгут и предохранитель питает PCB-PWR. PCB-PWR формирует 3V8_MODEM, 3V3_DIGITAL и 1V8_MIC, передаёт сигналы PWR_GOOD, FAULT, EN_MODEM, EN_AUX и I2C2 на PCB-MAIN. Номинальная геометрия PCB-PWR Rev E: 90 × 60 × 1,6 мм, четыре слоя, наружная и внутренняя медь 1 oz, ENIG.</w:t>
      </w:r>
    </w:p>
    <w:p>
      <w:pPr/>
      <w:r>
        <w:t>PCB-MAIN Rev B: восемь медных слоёв, 110 × 75 × 1,6 мм, ENIG. Кандидат 105 имеет DRC 0 ошибок, 0 неразведённых соединений и ERC 0; 30 предупреждений относятся к шелкографии и семи прежним переходам. Точный заводской стек JLC08161H-3313 пока предложен, но не утверждён; требуются DFM, импеданс и подтверждение 57 via-in-pad. PCB-MIC: два слоя FR-4, 24 × 22 × 1 мм, нижний акустический порт; физическое изделие проверяется по текущей плате, привязка к фактической плате выпущена как DIM-004 Rev B с преобразованием Y_DIM = 22 − Y_KiCad.</w:t>
      </w:r>
    </w:p>
    <w:p>
      <w:pPr>
        <w:pStyle w:val="2"/>
      </w:pPr>
      <w:r>
        <w:t>Корпус и монтаж</w:t>
      </w:r>
    </w:p>
    <w:p>
      <w:pPr/>
      <w:r>
        <w:t>Первый комплект из 20 станций планируется печатать из наружного ASA после утверждения профиля печати и размеров. Верхний электронный корпус, кассета PCB-PWR и четыре микрофонных модуля существуют как предварительные STEP/STL. Нижний батарейный модуль и предварительные крепления панели/мачты представлены в выпуске Rev C как STL и редактируемая геометрия; их посадка, прочность, герметизация и технология литья требуют квалификации. Акустическая мембрана и уплотнения не утверждены.</w:t>
      </w:r>
    </w:p>
    <w:p>
      <w:pPr/>
      <w:r>
        <w:t>Кандидат Rev B выходов жгутов PCB-PWR предусматривает боковые M12/M16 вводы. Проверены модельные объёмы платы и кабеля; CAD ответных частей и реальная оснастка не проверены. Литьевые STEP/STL не являются чертежами пресс-формы и не разрешают заказ оснастки.</w:t>
      </w:r>
    </w:p>
    <w:p>
      <w:pPr>
        <w:pStyle w:val="2"/>
      </w:pPr>
      <w:r>
        <w:t>Программная интеграция и проверка</w:t>
      </w:r>
    </w:p>
    <w:p>
      <w:pPr/>
      <w:r>
        <w:t>Сервер «Мухоед» принимает данные по защищённым каналам, поддерживает обнаружение, семейную акустическую классификацию, локализацию и событийную запись. Точная идентификация типа БПЛА остаётся исследовательской до независимой выборки. Уникальные идентификаторы, ключи и SIM-профили записываются при provisioning и не входят в публичный пакет.</w:t>
      </w:r>
    </w:p>
    <w:p>
      <w:pPr/>
      <w:r>
        <w:t>Каждая станция получает серийный номер, маршрутный лист, результаты входного контроля и 100 % EOL. Программа EVT для первого лота охватывает 20 изделий; стрессовые и полевые испытания назначаются по согласованному плану и заканчиваются повтором критических функциональных проверок.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