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B2FCB" w14:textId="77777777" w:rsidR="00EB64CA" w:rsidRDefault="00AA7D59">
      <w:pPr>
        <w:spacing w:before="400" w:after="120"/>
        <w:jc w:val="center"/>
      </w:pPr>
      <w:r>
        <w:rPr>
          <w:noProof/>
        </w:rPr>
        <w:drawing>
          <wp:inline distT="0" distB="0" distL="0" distR="0" wp14:anchorId="721655F6" wp14:editId="5DECC503">
            <wp:extent cx="2095500" cy="1724025"/>
            <wp:effectExtent l="0" t="0" r="0" b="0"/>
            <wp:docPr id="1" name="logo" descr="logo" title="Baob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0" cy="1724025"/>
                    </a:xfrm>
                    <a:prstGeom prst="rect">
                      <a:avLst/>
                    </a:prstGeom>
                  </pic:spPr>
                </pic:pic>
              </a:graphicData>
            </a:graphic>
          </wp:inline>
        </w:drawing>
      </w:r>
    </w:p>
    <w:p w14:paraId="0035482E" w14:textId="77777777" w:rsidR="00EB64CA" w:rsidRDefault="00AA7D59">
      <w:pPr>
        <w:spacing w:after="20"/>
        <w:jc w:val="center"/>
      </w:pPr>
      <w:r>
        <w:rPr>
          <w:b/>
          <w:bCs/>
          <w:color w:val="4A3728"/>
          <w:spacing w:val="40"/>
        </w:rPr>
        <w:t>THE BAOBAB PRACTICE</w:t>
      </w:r>
    </w:p>
    <w:p w14:paraId="171EC07D" w14:textId="77777777" w:rsidR="00EB64CA" w:rsidRDefault="00AA7D59">
      <w:pPr>
        <w:spacing w:after="220"/>
        <w:jc w:val="center"/>
      </w:pPr>
      <w:proofErr w:type="gramStart"/>
      <w:r>
        <w:rPr>
          <w:i/>
          <w:iCs/>
          <w:color w:val="6F8A6D"/>
          <w:sz w:val="16"/>
          <w:szCs w:val="16"/>
        </w:rPr>
        <w:t>human.led</w:t>
      </w:r>
      <w:proofErr w:type="gramEnd"/>
      <w:r>
        <w:rPr>
          <w:i/>
          <w:iCs/>
          <w:color w:val="6F8A6D"/>
          <w:sz w:val="16"/>
          <w:szCs w:val="16"/>
        </w:rPr>
        <w:t xml:space="preserve"> change</w:t>
      </w:r>
    </w:p>
    <w:p w14:paraId="11CB4299" w14:textId="77777777" w:rsidR="00EB64CA" w:rsidRDefault="00AA7D59">
      <w:pPr>
        <w:spacing w:after="14"/>
        <w:jc w:val="center"/>
      </w:pPr>
      <w:r>
        <w:rPr>
          <w:rFonts w:ascii="Georgia" w:eastAsia="Georgia" w:hAnsi="Georgia" w:cs="Georgia"/>
          <w:b/>
          <w:bCs/>
          <w:color w:val="4A3728"/>
          <w:sz w:val="38"/>
          <w:szCs w:val="38"/>
        </w:rPr>
        <w:t>Website Mock &amp; Content Specification</w:t>
      </w:r>
    </w:p>
    <w:p w14:paraId="3DC6987E" w14:textId="77777777" w:rsidR="00EB64CA" w:rsidRDefault="00AA7D59">
      <w:pPr>
        <w:spacing w:after="40"/>
        <w:jc w:val="center"/>
      </w:pPr>
      <w:r>
        <w:rPr>
          <w:rFonts w:ascii="Georgia" w:eastAsia="Georgia" w:hAnsi="Georgia" w:cs="Georgia"/>
          <w:i/>
          <w:iCs/>
          <w:color w:val="C46A3A"/>
          <w:sz w:val="22"/>
          <w:szCs w:val="22"/>
        </w:rPr>
        <w:t>Developer Handoff</w:t>
      </w:r>
    </w:p>
    <w:p w14:paraId="06D4EC8E" w14:textId="77777777" w:rsidR="00EB64CA" w:rsidRDefault="00EB64CA">
      <w:pPr>
        <w:pBdr>
          <w:bottom w:val="single" w:sz="8" w:space="1" w:color="C46A3A"/>
        </w:pBdr>
        <w:spacing w:before="40" w:after="260"/>
        <w:jc w:val="center"/>
      </w:pPr>
    </w:p>
    <w:p w14:paraId="3183B3EA" w14:textId="77777777" w:rsidR="00EB64CA" w:rsidRDefault="00AA7D59">
      <w:pPr>
        <w:spacing w:after="110"/>
        <w:jc w:val="center"/>
      </w:pPr>
      <w:r>
        <w:rPr>
          <w:i/>
          <w:iCs/>
          <w:color w:val="6A5A4A"/>
        </w:rPr>
        <w:t>This document lays out the full website, page by page, in the intended structure and with final copy. Each page shows its content blocks and a short build note. Use it to update the live site.</w:t>
      </w:r>
    </w:p>
    <w:p w14:paraId="2499F7EB" w14:textId="77777777" w:rsidR="00EB64CA" w:rsidRDefault="00AA7D59">
      <w:pPr>
        <w:spacing w:after="110"/>
        <w:jc w:val="center"/>
      </w:pPr>
      <w:r>
        <w:rPr>
          <w:color w:val="8A7A69"/>
          <w:sz w:val="16"/>
          <w:szCs w:val="16"/>
        </w:rPr>
        <w:t xml:space="preserve">Prepared October </w:t>
      </w:r>
      <w:proofErr w:type="gramStart"/>
      <w:r>
        <w:rPr>
          <w:color w:val="8A7A69"/>
          <w:sz w:val="16"/>
          <w:szCs w:val="16"/>
        </w:rPr>
        <w:t>2026  ·</w:t>
      </w:r>
      <w:proofErr w:type="gramEnd"/>
      <w:r>
        <w:rPr>
          <w:color w:val="8A7A69"/>
          <w:sz w:val="16"/>
          <w:szCs w:val="16"/>
        </w:rPr>
        <w:t xml:space="preserve">  thebaobabpractice.com</w:t>
      </w:r>
    </w:p>
    <w:p w14:paraId="41C8B907" w14:textId="77777777" w:rsidR="00EB64CA" w:rsidRDefault="00AA7D59">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4CA" w14:paraId="0AD534C0" w14:textId="77777777">
        <w:tblPrEx>
          <w:tblCellMar>
            <w:top w:w="0" w:type="dxa"/>
            <w:bottom w:w="0" w:type="dxa"/>
          </w:tblCellMar>
        </w:tblPrEx>
        <w:tc>
          <w:tcPr>
            <w:tcW w:w="9360" w:type="dxa"/>
            <w:tcBorders>
              <w:top w:val="single" w:sz="4" w:space="0" w:color="4A3728"/>
              <w:left w:val="single" w:sz="4" w:space="0" w:color="4A3728"/>
              <w:bottom w:val="single" w:sz="4" w:space="0" w:color="4A3728"/>
              <w:right w:val="single" w:sz="4" w:space="0" w:color="4A3728"/>
            </w:tcBorders>
            <w:shd w:val="clear" w:color="auto" w:fill="4A3728"/>
            <w:tcMar>
              <w:top w:w="150" w:type="dxa"/>
              <w:left w:w="220" w:type="dxa"/>
              <w:bottom w:w="150" w:type="dxa"/>
              <w:right w:w="220" w:type="dxa"/>
            </w:tcMar>
          </w:tcPr>
          <w:p w14:paraId="4C6F2665" w14:textId="77777777" w:rsidR="00EB64CA" w:rsidRDefault="00AA7D59">
            <w:pPr>
              <w:spacing w:after="40"/>
            </w:pPr>
            <w:r>
              <w:rPr>
                <w:b/>
                <w:bCs/>
                <w:color w:val="C99A52"/>
                <w:spacing w:val="30"/>
                <w:sz w:val="15"/>
                <w:szCs w:val="15"/>
              </w:rPr>
              <w:lastRenderedPageBreak/>
              <w:t>READ ME FIRST</w:t>
            </w:r>
          </w:p>
          <w:p w14:paraId="5F20DD43" w14:textId="77777777" w:rsidR="00EB64CA" w:rsidRDefault="00AA7D59">
            <w:r>
              <w:rPr>
                <w:rFonts w:ascii="Georgia" w:eastAsia="Georgia" w:hAnsi="Georgia" w:cs="Georgia"/>
                <w:b/>
                <w:bCs/>
                <w:color w:val="FFFFFF"/>
                <w:sz w:val="30"/>
                <w:szCs w:val="30"/>
              </w:rPr>
              <w:t>How to use this document</w:t>
            </w:r>
          </w:p>
        </w:tc>
      </w:tr>
    </w:tbl>
    <w:p w14:paraId="30556252" w14:textId="77777777" w:rsidR="00EB64CA" w:rsidRDefault="00EB64CA">
      <w:pPr>
        <w:spacing w:after="80"/>
      </w:pPr>
    </w:p>
    <w:p w14:paraId="56A9C2F2" w14:textId="77777777" w:rsidR="00EB64CA" w:rsidRDefault="00AA7D59">
      <w:pPr>
        <w:spacing w:after="110"/>
      </w:pPr>
      <w:r>
        <w:rPr>
          <w:color w:val="333333"/>
        </w:rPr>
        <w:t xml:space="preserve">Each section below is one page or tab of the site. </w:t>
      </w:r>
      <w:r>
        <w:rPr>
          <w:b/>
          <w:bCs/>
          <w:color w:val="4A3728"/>
        </w:rPr>
        <w:t>Bold text</w:t>
      </w:r>
      <w:r>
        <w:rPr>
          <w:color w:val="333333"/>
        </w:rPr>
        <w:t xml:space="preserve"> is on-screen copy. Grey </w:t>
      </w:r>
      <w:r>
        <w:rPr>
          <w:b/>
          <w:bCs/>
          <w:color w:val="6F8A6D"/>
          <w:sz w:val="18"/>
          <w:szCs w:val="18"/>
        </w:rPr>
        <w:t>BUILD NOTE</w:t>
      </w:r>
      <w:r>
        <w:rPr>
          <w:color w:val="333333"/>
        </w:rPr>
        <w:t xml:space="preserve"> boxes are instructions for you, not website text.</w:t>
      </w:r>
    </w:p>
    <w:p w14:paraId="49A8B1FA" w14:textId="77777777" w:rsidR="00EB64CA" w:rsidRDefault="00AA7D59">
      <w:pPr>
        <w:keepNext/>
        <w:spacing w:before="200" w:after="90"/>
      </w:pPr>
      <w:r>
        <w:rPr>
          <w:rFonts w:ascii="Georgia" w:eastAsia="Georgia" w:hAnsi="Georgia" w:cs="Georgia"/>
          <w:b/>
          <w:bCs/>
          <w:color w:val="4A3728"/>
          <w:sz w:val="22"/>
          <w:szCs w:val="22"/>
        </w:rPr>
        <w:t>Live visual references</w:t>
      </w:r>
    </w:p>
    <w:p w14:paraId="67C0AB85" w14:textId="77777777" w:rsidR="00EB64CA" w:rsidRDefault="00AA7D59">
      <w:pPr>
        <w:spacing w:after="110"/>
      </w:pPr>
      <w:r>
        <w:rPr>
          <w:color w:val="333333"/>
        </w:rPr>
        <w:t xml:space="preserve">Four pages are already built as interactive previews. Open these alongside the spec to see the exact layout, </w:t>
      </w:r>
      <w:proofErr w:type="spellStart"/>
      <w:r>
        <w:rPr>
          <w:color w:val="333333"/>
        </w:rPr>
        <w:t>colour</w:t>
      </w:r>
      <w:proofErr w:type="spellEnd"/>
      <w:r>
        <w:rPr>
          <w:color w:val="333333"/>
        </w:rPr>
        <w:t xml:space="preserve"> and spacing intended (they adapt to light and dark and to mobile):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
        <w:gridCol w:w="2570"/>
        <w:gridCol w:w="6745"/>
        <w:gridCol w:w="23"/>
      </w:tblGrid>
      <w:tr w:rsidR="00EB64CA" w14:paraId="188D4D6A" w14:textId="77777777">
        <w:tblPrEx>
          <w:tblCellMar>
            <w:top w:w="0" w:type="dxa"/>
            <w:bottom w:w="0" w:type="dxa"/>
          </w:tblCellMar>
        </w:tblPrEx>
        <w:trPr>
          <w:gridAfter w:val="1"/>
          <w:wAfter w:w="23" w:type="dxa"/>
          <w:tblHeader/>
        </w:trPr>
        <w:tc>
          <w:tcPr>
            <w:tcW w:w="2600" w:type="dxa"/>
            <w:gridSpan w:val="2"/>
            <w:tcBorders>
              <w:top w:val="single" w:sz="4" w:space="0" w:color="FFFFFF"/>
              <w:left w:val="single" w:sz="4" w:space="0" w:color="FFFFFF"/>
              <w:bottom w:val="single" w:sz="4" w:space="0" w:color="FFFFFF"/>
              <w:right w:val="single" w:sz="4" w:space="0" w:color="FFFFFF"/>
            </w:tcBorders>
            <w:shd w:val="clear" w:color="auto" w:fill="4A3728"/>
            <w:tcMar>
              <w:top w:w="70" w:type="dxa"/>
              <w:left w:w="120" w:type="dxa"/>
              <w:bottom w:w="70" w:type="dxa"/>
              <w:right w:w="120" w:type="dxa"/>
            </w:tcMar>
            <w:vAlign w:val="center"/>
          </w:tcPr>
          <w:p w14:paraId="6580F624" w14:textId="77777777" w:rsidR="00EB64CA" w:rsidRDefault="00AA7D59">
            <w:r>
              <w:rPr>
                <w:b/>
                <w:bCs/>
                <w:color w:val="F7F4EF"/>
                <w:sz w:val="16"/>
                <w:szCs w:val="16"/>
              </w:rPr>
              <w:t>Page</w:t>
            </w:r>
          </w:p>
        </w:tc>
        <w:tc>
          <w:tcPr>
            <w:tcW w:w="6760" w:type="dxa"/>
            <w:tcBorders>
              <w:top w:val="single" w:sz="4" w:space="0" w:color="FFFFFF"/>
              <w:left w:val="single" w:sz="4" w:space="0" w:color="FFFFFF"/>
              <w:bottom w:val="single" w:sz="4" w:space="0" w:color="FFFFFF"/>
              <w:right w:val="single" w:sz="4" w:space="0" w:color="FFFFFF"/>
            </w:tcBorders>
            <w:shd w:val="clear" w:color="auto" w:fill="4A3728"/>
            <w:tcMar>
              <w:top w:w="70" w:type="dxa"/>
              <w:left w:w="120" w:type="dxa"/>
              <w:bottom w:w="70" w:type="dxa"/>
              <w:right w:w="120" w:type="dxa"/>
            </w:tcMar>
            <w:vAlign w:val="center"/>
          </w:tcPr>
          <w:p w14:paraId="1F6FA157" w14:textId="77777777" w:rsidR="00EB64CA" w:rsidRDefault="00AA7D59">
            <w:r>
              <w:rPr>
                <w:b/>
                <w:bCs/>
                <w:color w:val="F7F4EF"/>
                <w:sz w:val="16"/>
                <w:szCs w:val="16"/>
              </w:rPr>
              <w:t>Live preview link</w:t>
            </w:r>
          </w:p>
        </w:tc>
      </w:tr>
      <w:tr w:rsidR="00EB64CA" w14:paraId="54879A66" w14:textId="77777777">
        <w:tblPrEx>
          <w:tblCellMar>
            <w:top w:w="0" w:type="dxa"/>
            <w:bottom w:w="0" w:type="dxa"/>
          </w:tblCellMar>
        </w:tblPrEx>
        <w:trPr>
          <w:gridAfter w:val="1"/>
          <w:wAfter w:w="23" w:type="dxa"/>
        </w:trPr>
        <w:tc>
          <w:tcPr>
            <w:tcW w:w="2600" w:type="dxa"/>
            <w:gridSpan w:val="2"/>
            <w:tcBorders>
              <w:top w:val="single" w:sz="1" w:space="0" w:color="CCCCCC"/>
              <w:left w:val="single" w:sz="1" w:space="0" w:color="CCCCCC"/>
              <w:bottom w:val="single" w:sz="1" w:space="0" w:color="CCCCCC"/>
              <w:right w:val="single" w:sz="1" w:space="0" w:color="CCCCCC"/>
            </w:tcBorders>
            <w:shd w:val="clear" w:color="auto" w:fill="F7F4EF"/>
            <w:tcMar>
              <w:top w:w="65" w:type="dxa"/>
              <w:left w:w="120" w:type="dxa"/>
              <w:bottom w:w="65" w:type="dxa"/>
              <w:right w:w="120" w:type="dxa"/>
            </w:tcMar>
          </w:tcPr>
          <w:p w14:paraId="7FDFA7EE" w14:textId="77777777" w:rsidR="00EB64CA" w:rsidRDefault="00AA7D59">
            <w:r>
              <w:rPr>
                <w:b/>
                <w:bCs/>
                <w:color w:val="4A3728"/>
                <w:sz w:val="17"/>
                <w:szCs w:val="17"/>
              </w:rPr>
              <w:t>Our Approach</w:t>
            </w:r>
          </w:p>
        </w:tc>
        <w:tc>
          <w:tcPr>
            <w:tcW w:w="6760" w:type="dxa"/>
            <w:tcBorders>
              <w:top w:val="single" w:sz="1" w:space="0" w:color="CCCCCC"/>
              <w:left w:val="single" w:sz="1" w:space="0" w:color="CCCCCC"/>
              <w:bottom w:val="single" w:sz="1" w:space="0" w:color="CCCCCC"/>
              <w:right w:val="single" w:sz="1" w:space="0" w:color="CCCCCC"/>
            </w:tcBorders>
            <w:shd w:val="clear" w:color="auto" w:fill="F7F4EF"/>
            <w:tcMar>
              <w:top w:w="65" w:type="dxa"/>
              <w:left w:w="120" w:type="dxa"/>
              <w:bottom w:w="65" w:type="dxa"/>
              <w:right w:w="120" w:type="dxa"/>
            </w:tcMar>
          </w:tcPr>
          <w:p w14:paraId="423A6027" w14:textId="77777777" w:rsidR="00EB64CA" w:rsidRDefault="00AA7D59">
            <w:r>
              <w:rPr>
                <w:color w:val="333333"/>
                <w:sz w:val="17"/>
                <w:szCs w:val="17"/>
              </w:rPr>
              <w:t>claude.ai/artifact/Kx2Ab31nRkFbceSbxfMsw3</w:t>
            </w:r>
          </w:p>
        </w:tc>
      </w:tr>
      <w:tr w:rsidR="00EB64CA" w14:paraId="47EDBC6C" w14:textId="77777777">
        <w:tblPrEx>
          <w:tblCellMar>
            <w:top w:w="0" w:type="dxa"/>
            <w:bottom w:w="0" w:type="dxa"/>
          </w:tblCellMar>
        </w:tblPrEx>
        <w:trPr>
          <w:gridAfter w:val="1"/>
          <w:wAfter w:w="23" w:type="dxa"/>
        </w:trPr>
        <w:tc>
          <w:tcPr>
            <w:tcW w:w="2600" w:type="dxa"/>
            <w:gridSpan w:val="2"/>
            <w:tcBorders>
              <w:top w:val="single" w:sz="1" w:space="0" w:color="CCCCCC"/>
              <w:left w:val="single" w:sz="1" w:space="0" w:color="CCCCCC"/>
              <w:bottom w:val="single" w:sz="1" w:space="0" w:color="CCCCCC"/>
              <w:right w:val="single" w:sz="1" w:space="0" w:color="CCCCCC"/>
            </w:tcBorders>
            <w:shd w:val="clear" w:color="auto" w:fill="F0EAE1"/>
            <w:tcMar>
              <w:top w:w="65" w:type="dxa"/>
              <w:left w:w="120" w:type="dxa"/>
              <w:bottom w:w="65" w:type="dxa"/>
              <w:right w:w="120" w:type="dxa"/>
            </w:tcMar>
          </w:tcPr>
          <w:p w14:paraId="713B19E9" w14:textId="77777777" w:rsidR="00EB64CA" w:rsidRDefault="00AA7D59">
            <w:r>
              <w:rPr>
                <w:b/>
                <w:bCs/>
                <w:color w:val="4A3728"/>
                <w:sz w:val="17"/>
                <w:szCs w:val="17"/>
              </w:rPr>
              <w:t>Our Services</w:t>
            </w:r>
          </w:p>
        </w:tc>
        <w:tc>
          <w:tcPr>
            <w:tcW w:w="6760" w:type="dxa"/>
            <w:tcBorders>
              <w:top w:val="single" w:sz="1" w:space="0" w:color="CCCCCC"/>
              <w:left w:val="single" w:sz="1" w:space="0" w:color="CCCCCC"/>
              <w:bottom w:val="single" w:sz="1" w:space="0" w:color="CCCCCC"/>
              <w:right w:val="single" w:sz="1" w:space="0" w:color="CCCCCC"/>
            </w:tcBorders>
            <w:shd w:val="clear" w:color="auto" w:fill="F0EAE1"/>
            <w:tcMar>
              <w:top w:w="65" w:type="dxa"/>
              <w:left w:w="120" w:type="dxa"/>
              <w:bottom w:w="65" w:type="dxa"/>
              <w:right w:w="120" w:type="dxa"/>
            </w:tcMar>
          </w:tcPr>
          <w:p w14:paraId="035DFE34" w14:textId="77777777" w:rsidR="00EB64CA" w:rsidRDefault="00AA7D59">
            <w:r>
              <w:rPr>
                <w:color w:val="333333"/>
                <w:sz w:val="17"/>
                <w:szCs w:val="17"/>
              </w:rPr>
              <w:t>claude.ai/artifact/5j4v7KYhirKL2ymtY6RFG5</w:t>
            </w:r>
          </w:p>
        </w:tc>
      </w:tr>
      <w:tr w:rsidR="00EB64CA" w14:paraId="631C4BF1" w14:textId="77777777">
        <w:tblPrEx>
          <w:tblCellMar>
            <w:top w:w="0" w:type="dxa"/>
            <w:bottom w:w="0" w:type="dxa"/>
          </w:tblCellMar>
        </w:tblPrEx>
        <w:trPr>
          <w:gridAfter w:val="1"/>
          <w:wAfter w:w="23" w:type="dxa"/>
        </w:trPr>
        <w:tc>
          <w:tcPr>
            <w:tcW w:w="2600" w:type="dxa"/>
            <w:gridSpan w:val="2"/>
            <w:tcBorders>
              <w:top w:val="single" w:sz="1" w:space="0" w:color="CCCCCC"/>
              <w:left w:val="single" w:sz="1" w:space="0" w:color="CCCCCC"/>
              <w:bottom w:val="single" w:sz="1" w:space="0" w:color="CCCCCC"/>
              <w:right w:val="single" w:sz="1" w:space="0" w:color="CCCCCC"/>
            </w:tcBorders>
            <w:shd w:val="clear" w:color="auto" w:fill="F7F4EF"/>
            <w:tcMar>
              <w:top w:w="65" w:type="dxa"/>
              <w:left w:w="120" w:type="dxa"/>
              <w:bottom w:w="65" w:type="dxa"/>
              <w:right w:w="120" w:type="dxa"/>
            </w:tcMar>
          </w:tcPr>
          <w:p w14:paraId="06626988" w14:textId="77777777" w:rsidR="00EB64CA" w:rsidRDefault="00AA7D59">
            <w:r>
              <w:rPr>
                <w:b/>
                <w:bCs/>
                <w:color w:val="4A3728"/>
                <w:sz w:val="17"/>
                <w:szCs w:val="17"/>
              </w:rPr>
              <w:t>Our Philosophy</w:t>
            </w:r>
          </w:p>
        </w:tc>
        <w:tc>
          <w:tcPr>
            <w:tcW w:w="6760" w:type="dxa"/>
            <w:tcBorders>
              <w:top w:val="single" w:sz="1" w:space="0" w:color="CCCCCC"/>
              <w:left w:val="single" w:sz="1" w:space="0" w:color="CCCCCC"/>
              <w:bottom w:val="single" w:sz="1" w:space="0" w:color="CCCCCC"/>
              <w:right w:val="single" w:sz="1" w:space="0" w:color="CCCCCC"/>
            </w:tcBorders>
            <w:shd w:val="clear" w:color="auto" w:fill="F7F4EF"/>
            <w:tcMar>
              <w:top w:w="65" w:type="dxa"/>
              <w:left w:w="120" w:type="dxa"/>
              <w:bottom w:w="65" w:type="dxa"/>
              <w:right w:w="120" w:type="dxa"/>
            </w:tcMar>
          </w:tcPr>
          <w:p w14:paraId="08774846" w14:textId="77777777" w:rsidR="00EB64CA" w:rsidRDefault="00AA7D59">
            <w:r>
              <w:rPr>
                <w:color w:val="333333"/>
                <w:sz w:val="17"/>
                <w:szCs w:val="17"/>
              </w:rPr>
              <w:t>claude.ai/artifact/1ERpBRTC8BAa4RjWW24Yh9</w:t>
            </w:r>
          </w:p>
        </w:tc>
      </w:tr>
      <w:tr w:rsidR="00EB64CA" w14:paraId="57D6050D" w14:textId="77777777">
        <w:tblPrEx>
          <w:tblCellMar>
            <w:top w:w="0" w:type="dxa"/>
            <w:bottom w:w="0" w:type="dxa"/>
          </w:tblCellMar>
        </w:tblPrEx>
        <w:trPr>
          <w:gridAfter w:val="1"/>
          <w:wAfter w:w="23" w:type="dxa"/>
        </w:trPr>
        <w:tc>
          <w:tcPr>
            <w:tcW w:w="2600" w:type="dxa"/>
            <w:gridSpan w:val="2"/>
            <w:tcBorders>
              <w:top w:val="single" w:sz="1" w:space="0" w:color="CCCCCC"/>
              <w:left w:val="single" w:sz="1" w:space="0" w:color="CCCCCC"/>
              <w:bottom w:val="single" w:sz="1" w:space="0" w:color="CCCCCC"/>
              <w:right w:val="single" w:sz="1" w:space="0" w:color="CCCCCC"/>
            </w:tcBorders>
            <w:shd w:val="clear" w:color="auto" w:fill="F0EAE1"/>
            <w:tcMar>
              <w:top w:w="65" w:type="dxa"/>
              <w:left w:w="120" w:type="dxa"/>
              <w:bottom w:w="65" w:type="dxa"/>
              <w:right w:w="120" w:type="dxa"/>
            </w:tcMar>
          </w:tcPr>
          <w:p w14:paraId="4F9A4453" w14:textId="77777777" w:rsidR="00EB64CA" w:rsidRDefault="00AA7D59">
            <w:r>
              <w:rPr>
                <w:b/>
                <w:bCs/>
                <w:color w:val="4A3728"/>
                <w:sz w:val="17"/>
                <w:szCs w:val="17"/>
              </w:rPr>
              <w:t>Founder &amp; Contact</w:t>
            </w:r>
          </w:p>
        </w:tc>
        <w:tc>
          <w:tcPr>
            <w:tcW w:w="6760" w:type="dxa"/>
            <w:tcBorders>
              <w:top w:val="single" w:sz="1" w:space="0" w:color="CCCCCC"/>
              <w:left w:val="single" w:sz="1" w:space="0" w:color="CCCCCC"/>
              <w:bottom w:val="single" w:sz="1" w:space="0" w:color="CCCCCC"/>
              <w:right w:val="single" w:sz="1" w:space="0" w:color="CCCCCC"/>
            </w:tcBorders>
            <w:shd w:val="clear" w:color="auto" w:fill="F0EAE1"/>
            <w:tcMar>
              <w:top w:w="65" w:type="dxa"/>
              <w:left w:w="120" w:type="dxa"/>
              <w:bottom w:w="65" w:type="dxa"/>
              <w:right w:w="120" w:type="dxa"/>
            </w:tcMar>
          </w:tcPr>
          <w:p w14:paraId="6C3C13F1" w14:textId="77777777" w:rsidR="00EB64CA" w:rsidRDefault="00AA7D59">
            <w:r>
              <w:rPr>
                <w:color w:val="333333"/>
                <w:sz w:val="17"/>
                <w:szCs w:val="17"/>
              </w:rPr>
              <w:t>claude.ai/artifact/PPyfqS4pavJvJ7gb8Z1CYG</w:t>
            </w:r>
          </w:p>
        </w:tc>
      </w:tr>
      <w:tr w:rsidR="00EB64CA" w14:paraId="587C4CD7" w14:textId="77777777">
        <w:tblPrEx>
          <w:tblCellMar>
            <w:top w:w="0" w:type="dxa"/>
            <w:bottom w:w="0" w:type="dxa"/>
          </w:tblCellMar>
        </w:tblPrEx>
        <w:trPr>
          <w:gridBefore w:val="1"/>
          <w:wBefore w:w="23" w:type="dxa"/>
        </w:trPr>
        <w:tc>
          <w:tcPr>
            <w:tcW w:w="9360" w:type="dxa"/>
            <w:gridSpan w:val="3"/>
            <w:tcBorders>
              <w:left w:val="single" w:sz="22" w:space="0" w:color="6F8A6D"/>
            </w:tcBorders>
            <w:shd w:val="clear" w:color="auto" w:fill="EEF2EC"/>
            <w:tcMar>
              <w:top w:w="120" w:type="dxa"/>
              <w:left w:w="200" w:type="dxa"/>
              <w:bottom w:w="120" w:type="dxa"/>
              <w:right w:w="200" w:type="dxa"/>
            </w:tcMar>
          </w:tcPr>
          <w:p w14:paraId="488CB158" w14:textId="77777777" w:rsidR="00EB64CA" w:rsidRDefault="00AA7D59">
            <w:r>
              <w:rPr>
                <w:b/>
                <w:bCs/>
                <w:color w:val="6F8A6D"/>
                <w:sz w:val="15"/>
                <w:szCs w:val="15"/>
              </w:rPr>
              <w:t xml:space="preserve">BUILD NOTE   </w:t>
            </w:r>
            <w:proofErr w:type="gramStart"/>
            <w:r>
              <w:rPr>
                <w:i/>
                <w:iCs/>
                <w:color w:val="4A3728"/>
                <w:sz w:val="18"/>
                <w:szCs w:val="18"/>
              </w:rPr>
              <w:t>These preview</w:t>
            </w:r>
            <w:proofErr w:type="gramEnd"/>
            <w:r>
              <w:rPr>
                <w:i/>
                <w:iCs/>
                <w:color w:val="4A3728"/>
                <w:sz w:val="18"/>
                <w:szCs w:val="18"/>
              </w:rPr>
              <w:t xml:space="preserve"> links are private to the owner. Share access from each page’s Share menu before </w:t>
            </w:r>
            <w:proofErr w:type="gramStart"/>
            <w:r>
              <w:rPr>
                <w:i/>
                <w:iCs/>
                <w:color w:val="4A3728"/>
                <w:sz w:val="18"/>
                <w:szCs w:val="18"/>
              </w:rPr>
              <w:t>sending</w:t>
            </w:r>
            <w:proofErr w:type="gramEnd"/>
            <w:r>
              <w:rPr>
                <w:i/>
                <w:iCs/>
                <w:color w:val="4A3728"/>
                <w:sz w:val="18"/>
                <w:szCs w:val="18"/>
              </w:rPr>
              <w:t xml:space="preserve"> to anyone outside the account.</w:t>
            </w:r>
          </w:p>
        </w:tc>
      </w:tr>
    </w:tbl>
    <w:p w14:paraId="339CC613" w14:textId="77777777" w:rsidR="00EB64CA" w:rsidRDefault="00AA7D59">
      <w:pPr>
        <w:keepNext/>
        <w:spacing w:before="200" w:after="90"/>
      </w:pPr>
      <w:r>
        <w:rPr>
          <w:rFonts w:ascii="Georgia" w:eastAsia="Georgia" w:hAnsi="Georgia" w:cs="Georgia"/>
          <w:b/>
          <w:bCs/>
          <w:color w:val="4A3728"/>
          <w:sz w:val="22"/>
          <w:szCs w:val="22"/>
        </w:rPr>
        <w:t>Brand 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EB64CA" w14:paraId="0AC99417" w14:textId="77777777">
        <w:tblPrEx>
          <w:tblCellMar>
            <w:top w:w="0" w:type="dxa"/>
            <w:bottom w:w="0" w:type="dxa"/>
          </w:tblCellMar>
        </w:tblPrEx>
        <w:trPr>
          <w:tblHeader/>
        </w:trPr>
        <w:tc>
          <w:tcPr>
            <w:tcW w:w="2200" w:type="dxa"/>
            <w:tcBorders>
              <w:top w:val="single" w:sz="4" w:space="0" w:color="FFFFFF"/>
              <w:left w:val="single" w:sz="4" w:space="0" w:color="FFFFFF"/>
              <w:bottom w:val="single" w:sz="4" w:space="0" w:color="FFFFFF"/>
              <w:right w:val="single" w:sz="4" w:space="0" w:color="FFFFFF"/>
            </w:tcBorders>
            <w:shd w:val="clear" w:color="auto" w:fill="4A3728"/>
            <w:tcMar>
              <w:top w:w="70" w:type="dxa"/>
              <w:left w:w="120" w:type="dxa"/>
              <w:bottom w:w="70" w:type="dxa"/>
              <w:right w:w="120" w:type="dxa"/>
            </w:tcMar>
            <w:vAlign w:val="center"/>
          </w:tcPr>
          <w:p w14:paraId="206784F2" w14:textId="77777777" w:rsidR="00EB64CA" w:rsidRDefault="00AA7D59">
            <w:r>
              <w:rPr>
                <w:b/>
                <w:bCs/>
                <w:color w:val="F7F4EF"/>
                <w:sz w:val="16"/>
                <w:szCs w:val="16"/>
              </w:rPr>
              <w:t>Token</w:t>
            </w:r>
          </w:p>
        </w:tc>
        <w:tc>
          <w:tcPr>
            <w:tcW w:w="2200" w:type="dxa"/>
            <w:tcBorders>
              <w:top w:val="single" w:sz="4" w:space="0" w:color="FFFFFF"/>
              <w:left w:val="single" w:sz="4" w:space="0" w:color="FFFFFF"/>
              <w:bottom w:val="single" w:sz="4" w:space="0" w:color="FFFFFF"/>
              <w:right w:val="single" w:sz="4" w:space="0" w:color="FFFFFF"/>
            </w:tcBorders>
            <w:shd w:val="clear" w:color="auto" w:fill="4A3728"/>
            <w:tcMar>
              <w:top w:w="70" w:type="dxa"/>
              <w:left w:w="120" w:type="dxa"/>
              <w:bottom w:w="70" w:type="dxa"/>
              <w:right w:w="120" w:type="dxa"/>
            </w:tcMar>
            <w:vAlign w:val="center"/>
          </w:tcPr>
          <w:p w14:paraId="3E63FAAD" w14:textId="77777777" w:rsidR="00EB64CA" w:rsidRDefault="00AA7D59">
            <w:r>
              <w:rPr>
                <w:b/>
                <w:bCs/>
                <w:color w:val="F7F4EF"/>
                <w:sz w:val="16"/>
                <w:szCs w:val="16"/>
              </w:rPr>
              <w:t>Hex</w:t>
            </w:r>
          </w:p>
        </w:tc>
        <w:tc>
          <w:tcPr>
            <w:tcW w:w="4960" w:type="dxa"/>
            <w:tcBorders>
              <w:top w:val="single" w:sz="4" w:space="0" w:color="FFFFFF"/>
              <w:left w:val="single" w:sz="4" w:space="0" w:color="FFFFFF"/>
              <w:bottom w:val="single" w:sz="4" w:space="0" w:color="FFFFFF"/>
              <w:right w:val="single" w:sz="4" w:space="0" w:color="FFFFFF"/>
            </w:tcBorders>
            <w:shd w:val="clear" w:color="auto" w:fill="4A3728"/>
            <w:tcMar>
              <w:top w:w="70" w:type="dxa"/>
              <w:left w:w="120" w:type="dxa"/>
              <w:bottom w:w="70" w:type="dxa"/>
              <w:right w:w="120" w:type="dxa"/>
            </w:tcMar>
            <w:vAlign w:val="center"/>
          </w:tcPr>
          <w:p w14:paraId="1C94929F" w14:textId="77777777" w:rsidR="00EB64CA" w:rsidRDefault="00AA7D59">
            <w:r>
              <w:rPr>
                <w:b/>
                <w:bCs/>
                <w:color w:val="F7F4EF"/>
                <w:sz w:val="16"/>
                <w:szCs w:val="16"/>
              </w:rPr>
              <w:t>Use</w:t>
            </w:r>
          </w:p>
        </w:tc>
      </w:tr>
      <w:tr w:rsidR="00EB64CA" w14:paraId="025644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4EF"/>
            <w:tcMar>
              <w:top w:w="65" w:type="dxa"/>
              <w:left w:w="120" w:type="dxa"/>
              <w:bottom w:w="65" w:type="dxa"/>
              <w:right w:w="120" w:type="dxa"/>
            </w:tcMar>
          </w:tcPr>
          <w:p w14:paraId="7242DDEA" w14:textId="77777777" w:rsidR="00EB64CA" w:rsidRDefault="00AA7D59">
            <w:r>
              <w:rPr>
                <w:b/>
                <w:bCs/>
                <w:color w:val="4A3728"/>
                <w:sz w:val="17"/>
                <w:szCs w:val="17"/>
              </w:rPr>
              <w:t>Earth</w:t>
            </w:r>
          </w:p>
        </w:tc>
        <w:tc>
          <w:tcPr>
            <w:tcW w:w="2200" w:type="dxa"/>
            <w:tcBorders>
              <w:top w:val="single" w:sz="1" w:space="0" w:color="CCCCCC"/>
              <w:left w:val="single" w:sz="1" w:space="0" w:color="CCCCCC"/>
              <w:bottom w:val="single" w:sz="1" w:space="0" w:color="CCCCCC"/>
              <w:right w:val="single" w:sz="1" w:space="0" w:color="CCCCCC"/>
            </w:tcBorders>
            <w:shd w:val="clear" w:color="auto" w:fill="F7F4EF"/>
            <w:tcMar>
              <w:top w:w="65" w:type="dxa"/>
              <w:left w:w="120" w:type="dxa"/>
              <w:bottom w:w="65" w:type="dxa"/>
              <w:right w:w="120" w:type="dxa"/>
            </w:tcMar>
          </w:tcPr>
          <w:p w14:paraId="0A48569E" w14:textId="77777777" w:rsidR="00EB64CA" w:rsidRDefault="00AA7D59">
            <w:r>
              <w:rPr>
                <w:color w:val="333333"/>
                <w:sz w:val="17"/>
                <w:szCs w:val="17"/>
              </w:rPr>
              <w:t>#4A3728</w:t>
            </w:r>
          </w:p>
        </w:tc>
        <w:tc>
          <w:tcPr>
            <w:tcW w:w="4960" w:type="dxa"/>
            <w:tcBorders>
              <w:top w:val="single" w:sz="1" w:space="0" w:color="CCCCCC"/>
              <w:left w:val="single" w:sz="1" w:space="0" w:color="CCCCCC"/>
              <w:bottom w:val="single" w:sz="1" w:space="0" w:color="CCCCCC"/>
              <w:right w:val="single" w:sz="1" w:space="0" w:color="CCCCCC"/>
            </w:tcBorders>
            <w:shd w:val="clear" w:color="auto" w:fill="F7F4EF"/>
            <w:tcMar>
              <w:top w:w="65" w:type="dxa"/>
              <w:left w:w="120" w:type="dxa"/>
              <w:bottom w:w="65" w:type="dxa"/>
              <w:right w:w="120" w:type="dxa"/>
            </w:tcMar>
          </w:tcPr>
          <w:p w14:paraId="142FA193" w14:textId="77777777" w:rsidR="00EB64CA" w:rsidRDefault="00AA7D59">
            <w:r>
              <w:rPr>
                <w:color w:val="333333"/>
                <w:sz w:val="17"/>
                <w:szCs w:val="17"/>
              </w:rPr>
              <w:t>Headings, dark sections</w:t>
            </w:r>
          </w:p>
        </w:tc>
      </w:tr>
      <w:tr w:rsidR="00EB64CA" w14:paraId="14326B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EAE1"/>
            <w:tcMar>
              <w:top w:w="65" w:type="dxa"/>
              <w:left w:w="120" w:type="dxa"/>
              <w:bottom w:w="65" w:type="dxa"/>
              <w:right w:w="120" w:type="dxa"/>
            </w:tcMar>
          </w:tcPr>
          <w:p w14:paraId="428A8ED0" w14:textId="77777777" w:rsidR="00EB64CA" w:rsidRDefault="00AA7D59">
            <w:r>
              <w:rPr>
                <w:b/>
                <w:bCs/>
                <w:color w:val="4A3728"/>
                <w:sz w:val="17"/>
                <w:szCs w:val="17"/>
              </w:rPr>
              <w:t>Clay</w:t>
            </w:r>
          </w:p>
        </w:tc>
        <w:tc>
          <w:tcPr>
            <w:tcW w:w="2200" w:type="dxa"/>
            <w:tcBorders>
              <w:top w:val="single" w:sz="1" w:space="0" w:color="CCCCCC"/>
              <w:left w:val="single" w:sz="1" w:space="0" w:color="CCCCCC"/>
              <w:bottom w:val="single" w:sz="1" w:space="0" w:color="CCCCCC"/>
              <w:right w:val="single" w:sz="1" w:space="0" w:color="CCCCCC"/>
            </w:tcBorders>
            <w:shd w:val="clear" w:color="auto" w:fill="F0EAE1"/>
            <w:tcMar>
              <w:top w:w="65" w:type="dxa"/>
              <w:left w:w="120" w:type="dxa"/>
              <w:bottom w:w="65" w:type="dxa"/>
              <w:right w:w="120" w:type="dxa"/>
            </w:tcMar>
          </w:tcPr>
          <w:p w14:paraId="58959D47" w14:textId="77777777" w:rsidR="00EB64CA" w:rsidRDefault="00AA7D59">
            <w:r>
              <w:rPr>
                <w:color w:val="333333"/>
                <w:sz w:val="17"/>
                <w:szCs w:val="17"/>
              </w:rPr>
              <w:t>#C46A3A</w:t>
            </w:r>
          </w:p>
        </w:tc>
        <w:tc>
          <w:tcPr>
            <w:tcW w:w="4960" w:type="dxa"/>
            <w:tcBorders>
              <w:top w:val="single" w:sz="1" w:space="0" w:color="CCCCCC"/>
              <w:left w:val="single" w:sz="1" w:space="0" w:color="CCCCCC"/>
              <w:bottom w:val="single" w:sz="1" w:space="0" w:color="CCCCCC"/>
              <w:right w:val="single" w:sz="1" w:space="0" w:color="CCCCCC"/>
            </w:tcBorders>
            <w:shd w:val="clear" w:color="auto" w:fill="F0EAE1"/>
            <w:tcMar>
              <w:top w:w="65" w:type="dxa"/>
              <w:left w:w="120" w:type="dxa"/>
              <w:bottom w:w="65" w:type="dxa"/>
              <w:right w:w="120" w:type="dxa"/>
            </w:tcMar>
          </w:tcPr>
          <w:p w14:paraId="7EBF83DB" w14:textId="77777777" w:rsidR="00EB64CA" w:rsidRDefault="00AA7D59">
            <w:r>
              <w:rPr>
                <w:color w:val="333333"/>
                <w:sz w:val="17"/>
                <w:szCs w:val="17"/>
              </w:rPr>
              <w:t>Primary accent, buttons</w:t>
            </w:r>
          </w:p>
        </w:tc>
      </w:tr>
      <w:tr w:rsidR="00EB64CA" w14:paraId="0C2B35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4EF"/>
            <w:tcMar>
              <w:top w:w="65" w:type="dxa"/>
              <w:left w:w="120" w:type="dxa"/>
              <w:bottom w:w="65" w:type="dxa"/>
              <w:right w:w="120" w:type="dxa"/>
            </w:tcMar>
          </w:tcPr>
          <w:p w14:paraId="6D4B8E30" w14:textId="77777777" w:rsidR="00EB64CA" w:rsidRDefault="00AA7D59">
            <w:r>
              <w:rPr>
                <w:b/>
                <w:bCs/>
                <w:color w:val="4A3728"/>
                <w:sz w:val="17"/>
                <w:szCs w:val="17"/>
              </w:rPr>
              <w:t>Green</w:t>
            </w:r>
          </w:p>
        </w:tc>
        <w:tc>
          <w:tcPr>
            <w:tcW w:w="2200" w:type="dxa"/>
            <w:tcBorders>
              <w:top w:val="single" w:sz="1" w:space="0" w:color="CCCCCC"/>
              <w:left w:val="single" w:sz="1" w:space="0" w:color="CCCCCC"/>
              <w:bottom w:val="single" w:sz="1" w:space="0" w:color="CCCCCC"/>
              <w:right w:val="single" w:sz="1" w:space="0" w:color="CCCCCC"/>
            </w:tcBorders>
            <w:shd w:val="clear" w:color="auto" w:fill="F7F4EF"/>
            <w:tcMar>
              <w:top w:w="65" w:type="dxa"/>
              <w:left w:w="120" w:type="dxa"/>
              <w:bottom w:w="65" w:type="dxa"/>
              <w:right w:w="120" w:type="dxa"/>
            </w:tcMar>
          </w:tcPr>
          <w:p w14:paraId="069AB523" w14:textId="77777777" w:rsidR="00EB64CA" w:rsidRDefault="00AA7D59">
            <w:r>
              <w:rPr>
                <w:color w:val="333333"/>
                <w:sz w:val="17"/>
                <w:szCs w:val="17"/>
              </w:rPr>
              <w:t>#6F8A6D</w:t>
            </w:r>
          </w:p>
        </w:tc>
        <w:tc>
          <w:tcPr>
            <w:tcW w:w="4960" w:type="dxa"/>
            <w:tcBorders>
              <w:top w:val="single" w:sz="1" w:space="0" w:color="CCCCCC"/>
              <w:left w:val="single" w:sz="1" w:space="0" w:color="CCCCCC"/>
              <w:bottom w:val="single" w:sz="1" w:space="0" w:color="CCCCCC"/>
              <w:right w:val="single" w:sz="1" w:space="0" w:color="CCCCCC"/>
            </w:tcBorders>
            <w:shd w:val="clear" w:color="auto" w:fill="F7F4EF"/>
            <w:tcMar>
              <w:top w:w="65" w:type="dxa"/>
              <w:left w:w="120" w:type="dxa"/>
              <w:bottom w:w="65" w:type="dxa"/>
              <w:right w:w="120" w:type="dxa"/>
            </w:tcMar>
          </w:tcPr>
          <w:p w14:paraId="7823B031" w14:textId="77777777" w:rsidR="00EB64CA" w:rsidRDefault="00AA7D59">
            <w:r>
              <w:rPr>
                <w:color w:val="333333"/>
                <w:sz w:val="17"/>
                <w:szCs w:val="17"/>
              </w:rPr>
              <w:t>Secondary accent</w:t>
            </w:r>
          </w:p>
        </w:tc>
      </w:tr>
      <w:tr w:rsidR="00EB64CA" w14:paraId="40F2C1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EAE1"/>
            <w:tcMar>
              <w:top w:w="65" w:type="dxa"/>
              <w:left w:w="120" w:type="dxa"/>
              <w:bottom w:w="65" w:type="dxa"/>
              <w:right w:w="120" w:type="dxa"/>
            </w:tcMar>
          </w:tcPr>
          <w:p w14:paraId="70B5DFDE" w14:textId="77777777" w:rsidR="00EB64CA" w:rsidRDefault="00AA7D59">
            <w:r>
              <w:rPr>
                <w:b/>
                <w:bCs/>
                <w:color w:val="4A3728"/>
                <w:sz w:val="17"/>
                <w:szCs w:val="17"/>
              </w:rPr>
              <w:t>Gold</w:t>
            </w:r>
          </w:p>
        </w:tc>
        <w:tc>
          <w:tcPr>
            <w:tcW w:w="2200" w:type="dxa"/>
            <w:tcBorders>
              <w:top w:val="single" w:sz="1" w:space="0" w:color="CCCCCC"/>
              <w:left w:val="single" w:sz="1" w:space="0" w:color="CCCCCC"/>
              <w:bottom w:val="single" w:sz="1" w:space="0" w:color="CCCCCC"/>
              <w:right w:val="single" w:sz="1" w:space="0" w:color="CCCCCC"/>
            </w:tcBorders>
            <w:shd w:val="clear" w:color="auto" w:fill="F0EAE1"/>
            <w:tcMar>
              <w:top w:w="65" w:type="dxa"/>
              <w:left w:w="120" w:type="dxa"/>
              <w:bottom w:w="65" w:type="dxa"/>
              <w:right w:w="120" w:type="dxa"/>
            </w:tcMar>
          </w:tcPr>
          <w:p w14:paraId="0C5A3B31" w14:textId="77777777" w:rsidR="00EB64CA" w:rsidRDefault="00AA7D59">
            <w:r>
              <w:rPr>
                <w:color w:val="333333"/>
                <w:sz w:val="17"/>
                <w:szCs w:val="17"/>
              </w:rPr>
              <w:t>#C99A52</w:t>
            </w:r>
          </w:p>
        </w:tc>
        <w:tc>
          <w:tcPr>
            <w:tcW w:w="4960" w:type="dxa"/>
            <w:tcBorders>
              <w:top w:val="single" w:sz="1" w:space="0" w:color="CCCCCC"/>
              <w:left w:val="single" w:sz="1" w:space="0" w:color="CCCCCC"/>
              <w:bottom w:val="single" w:sz="1" w:space="0" w:color="CCCCCC"/>
              <w:right w:val="single" w:sz="1" w:space="0" w:color="CCCCCC"/>
            </w:tcBorders>
            <w:shd w:val="clear" w:color="auto" w:fill="F0EAE1"/>
            <w:tcMar>
              <w:top w:w="65" w:type="dxa"/>
              <w:left w:w="120" w:type="dxa"/>
              <w:bottom w:w="65" w:type="dxa"/>
              <w:right w:w="120" w:type="dxa"/>
            </w:tcMar>
          </w:tcPr>
          <w:p w14:paraId="7C9D7DDF" w14:textId="77777777" w:rsidR="00EB64CA" w:rsidRDefault="00AA7D59">
            <w:r>
              <w:rPr>
                <w:color w:val="333333"/>
                <w:sz w:val="17"/>
                <w:szCs w:val="17"/>
              </w:rPr>
              <w:t>Tertiary accent</w:t>
            </w:r>
          </w:p>
        </w:tc>
      </w:tr>
      <w:tr w:rsidR="00EB64CA" w14:paraId="1DF978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4EF"/>
            <w:tcMar>
              <w:top w:w="65" w:type="dxa"/>
              <w:left w:w="120" w:type="dxa"/>
              <w:bottom w:w="65" w:type="dxa"/>
              <w:right w:w="120" w:type="dxa"/>
            </w:tcMar>
          </w:tcPr>
          <w:p w14:paraId="3BECD486" w14:textId="77777777" w:rsidR="00EB64CA" w:rsidRDefault="00AA7D59">
            <w:r>
              <w:rPr>
                <w:b/>
                <w:bCs/>
                <w:color w:val="4A3728"/>
                <w:sz w:val="17"/>
                <w:szCs w:val="17"/>
              </w:rPr>
              <w:t>Sand</w:t>
            </w:r>
          </w:p>
        </w:tc>
        <w:tc>
          <w:tcPr>
            <w:tcW w:w="2200" w:type="dxa"/>
            <w:tcBorders>
              <w:top w:val="single" w:sz="1" w:space="0" w:color="CCCCCC"/>
              <w:left w:val="single" w:sz="1" w:space="0" w:color="CCCCCC"/>
              <w:bottom w:val="single" w:sz="1" w:space="0" w:color="CCCCCC"/>
              <w:right w:val="single" w:sz="1" w:space="0" w:color="CCCCCC"/>
            </w:tcBorders>
            <w:shd w:val="clear" w:color="auto" w:fill="F7F4EF"/>
            <w:tcMar>
              <w:top w:w="65" w:type="dxa"/>
              <w:left w:w="120" w:type="dxa"/>
              <w:bottom w:w="65" w:type="dxa"/>
              <w:right w:w="120" w:type="dxa"/>
            </w:tcMar>
          </w:tcPr>
          <w:p w14:paraId="07A1E077" w14:textId="77777777" w:rsidR="00EB64CA" w:rsidRDefault="00AA7D59">
            <w:r>
              <w:rPr>
                <w:color w:val="333333"/>
                <w:sz w:val="17"/>
                <w:szCs w:val="17"/>
              </w:rPr>
              <w:t>#E6D8C9</w:t>
            </w:r>
          </w:p>
        </w:tc>
        <w:tc>
          <w:tcPr>
            <w:tcW w:w="4960" w:type="dxa"/>
            <w:tcBorders>
              <w:top w:val="single" w:sz="1" w:space="0" w:color="CCCCCC"/>
              <w:left w:val="single" w:sz="1" w:space="0" w:color="CCCCCC"/>
              <w:bottom w:val="single" w:sz="1" w:space="0" w:color="CCCCCC"/>
              <w:right w:val="single" w:sz="1" w:space="0" w:color="CCCCCC"/>
            </w:tcBorders>
            <w:shd w:val="clear" w:color="auto" w:fill="F7F4EF"/>
            <w:tcMar>
              <w:top w:w="65" w:type="dxa"/>
              <w:left w:w="120" w:type="dxa"/>
              <w:bottom w:w="65" w:type="dxa"/>
              <w:right w:w="120" w:type="dxa"/>
            </w:tcMar>
          </w:tcPr>
          <w:p w14:paraId="682CE927" w14:textId="77777777" w:rsidR="00EB64CA" w:rsidRDefault="00AA7D59">
            <w:r>
              <w:rPr>
                <w:color w:val="333333"/>
                <w:sz w:val="17"/>
                <w:szCs w:val="17"/>
              </w:rPr>
              <w:t>Soft callouts, chips</w:t>
            </w:r>
          </w:p>
        </w:tc>
      </w:tr>
      <w:tr w:rsidR="00EB64CA" w14:paraId="1C3FE2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EAE1"/>
            <w:tcMar>
              <w:top w:w="65" w:type="dxa"/>
              <w:left w:w="120" w:type="dxa"/>
              <w:bottom w:w="65" w:type="dxa"/>
              <w:right w:w="120" w:type="dxa"/>
            </w:tcMar>
          </w:tcPr>
          <w:p w14:paraId="06965F56" w14:textId="77777777" w:rsidR="00EB64CA" w:rsidRDefault="00AA7D59">
            <w:r>
              <w:rPr>
                <w:b/>
                <w:bCs/>
                <w:color w:val="4A3728"/>
                <w:sz w:val="17"/>
                <w:szCs w:val="17"/>
              </w:rPr>
              <w:t>Light</w:t>
            </w:r>
          </w:p>
        </w:tc>
        <w:tc>
          <w:tcPr>
            <w:tcW w:w="2200" w:type="dxa"/>
            <w:tcBorders>
              <w:top w:val="single" w:sz="1" w:space="0" w:color="CCCCCC"/>
              <w:left w:val="single" w:sz="1" w:space="0" w:color="CCCCCC"/>
              <w:bottom w:val="single" w:sz="1" w:space="0" w:color="CCCCCC"/>
              <w:right w:val="single" w:sz="1" w:space="0" w:color="CCCCCC"/>
            </w:tcBorders>
            <w:shd w:val="clear" w:color="auto" w:fill="F0EAE1"/>
            <w:tcMar>
              <w:top w:w="65" w:type="dxa"/>
              <w:left w:w="120" w:type="dxa"/>
              <w:bottom w:w="65" w:type="dxa"/>
              <w:right w:w="120" w:type="dxa"/>
            </w:tcMar>
          </w:tcPr>
          <w:p w14:paraId="51D4105A" w14:textId="77777777" w:rsidR="00EB64CA" w:rsidRDefault="00AA7D59">
            <w:r>
              <w:rPr>
                <w:color w:val="333333"/>
                <w:sz w:val="17"/>
                <w:szCs w:val="17"/>
              </w:rPr>
              <w:t>#F7F4EF</w:t>
            </w:r>
          </w:p>
        </w:tc>
        <w:tc>
          <w:tcPr>
            <w:tcW w:w="4960" w:type="dxa"/>
            <w:tcBorders>
              <w:top w:val="single" w:sz="1" w:space="0" w:color="CCCCCC"/>
              <w:left w:val="single" w:sz="1" w:space="0" w:color="CCCCCC"/>
              <w:bottom w:val="single" w:sz="1" w:space="0" w:color="CCCCCC"/>
              <w:right w:val="single" w:sz="1" w:space="0" w:color="CCCCCC"/>
            </w:tcBorders>
            <w:shd w:val="clear" w:color="auto" w:fill="F0EAE1"/>
            <w:tcMar>
              <w:top w:w="65" w:type="dxa"/>
              <w:left w:w="120" w:type="dxa"/>
              <w:bottom w:w="65" w:type="dxa"/>
              <w:right w:w="120" w:type="dxa"/>
            </w:tcMar>
          </w:tcPr>
          <w:p w14:paraId="4F8429AE" w14:textId="77777777" w:rsidR="00EB64CA" w:rsidRDefault="00AA7D59">
            <w:r>
              <w:rPr>
                <w:color w:val="333333"/>
                <w:sz w:val="17"/>
                <w:szCs w:val="17"/>
              </w:rPr>
              <w:t>Page / card background</w:t>
            </w:r>
          </w:p>
        </w:tc>
      </w:tr>
    </w:tbl>
    <w:p w14:paraId="59CE52D9" w14:textId="77777777" w:rsidR="00EB64CA" w:rsidRDefault="00AA7D59">
      <w:pPr>
        <w:spacing w:after="110"/>
      </w:pPr>
      <w:r>
        <w:rPr>
          <w:i/>
          <w:iCs/>
          <w:color w:val="6A5A4A"/>
          <w:sz w:val="18"/>
          <w:szCs w:val="18"/>
        </w:rPr>
        <w:t xml:space="preserve">Fonts: a display serif (Playfair Display) for headings, a </w:t>
      </w:r>
      <w:proofErr w:type="gramStart"/>
      <w:r>
        <w:rPr>
          <w:i/>
          <w:iCs/>
          <w:color w:val="6A5A4A"/>
          <w:sz w:val="18"/>
          <w:szCs w:val="18"/>
        </w:rPr>
        <w:t>clean sans (Inter)</w:t>
      </w:r>
      <w:proofErr w:type="gramEnd"/>
      <w:r>
        <w:rPr>
          <w:i/>
          <w:iCs/>
          <w:color w:val="6A5A4A"/>
          <w:sz w:val="18"/>
          <w:szCs w:val="18"/>
        </w:rPr>
        <w:t xml:space="preserve"> for body. Match to the site’s existing fonts if they differ.</w:t>
      </w:r>
    </w:p>
    <w:p w14:paraId="5B4D2CCA" w14:textId="77777777" w:rsidR="00EB64CA" w:rsidRDefault="00AA7D59">
      <w:pPr>
        <w:keepNext/>
        <w:spacing w:before="200" w:after="90"/>
      </w:pPr>
      <w:r>
        <w:rPr>
          <w:rFonts w:ascii="Georgia" w:eastAsia="Georgia" w:hAnsi="Georgia" w:cs="Georgia"/>
          <w:b/>
          <w:bCs/>
          <w:color w:val="4A3728"/>
          <w:sz w:val="22"/>
          <w:szCs w:val="22"/>
        </w:rPr>
        <w:t>Site map</w:t>
      </w:r>
    </w:p>
    <w:p w14:paraId="3ABC390B" w14:textId="77777777" w:rsidR="00EB64CA" w:rsidRDefault="00AA7D59">
      <w:pPr>
        <w:spacing w:after="50"/>
        <w:ind w:left="320" w:hanging="280"/>
      </w:pPr>
      <w:r>
        <w:rPr>
          <w:rFonts w:ascii="Georgia" w:eastAsia="Georgia" w:hAnsi="Georgia" w:cs="Georgia"/>
          <w:b/>
          <w:bCs/>
          <w:color w:val="C46A3A"/>
          <w:sz w:val="19"/>
          <w:szCs w:val="19"/>
        </w:rPr>
        <w:t>1</w:t>
      </w:r>
      <w:proofErr w:type="gramStart"/>
      <w:r>
        <w:rPr>
          <w:rFonts w:ascii="Georgia" w:eastAsia="Georgia" w:hAnsi="Georgia" w:cs="Georgia"/>
          <w:b/>
          <w:bCs/>
          <w:color w:val="C46A3A"/>
          <w:sz w:val="19"/>
          <w:szCs w:val="19"/>
        </w:rPr>
        <w:t xml:space="preserve">.  </w:t>
      </w:r>
      <w:r>
        <w:rPr>
          <w:color w:val="333333"/>
          <w:sz w:val="19"/>
          <w:szCs w:val="19"/>
        </w:rPr>
        <w:t>Homepage</w:t>
      </w:r>
      <w:proofErr w:type="gramEnd"/>
      <w:r>
        <w:rPr>
          <w:color w:val="333333"/>
          <w:sz w:val="19"/>
          <w:szCs w:val="19"/>
        </w:rPr>
        <w:t xml:space="preserve"> (Hero)</w:t>
      </w:r>
    </w:p>
    <w:p w14:paraId="61E537E8" w14:textId="77777777" w:rsidR="00EB64CA" w:rsidRDefault="00AA7D59">
      <w:pPr>
        <w:spacing w:after="50"/>
        <w:ind w:left="320" w:hanging="280"/>
      </w:pPr>
      <w:r>
        <w:rPr>
          <w:rFonts w:ascii="Georgia" w:eastAsia="Georgia" w:hAnsi="Georgia" w:cs="Georgia"/>
          <w:b/>
          <w:bCs/>
          <w:color w:val="C46A3A"/>
          <w:sz w:val="19"/>
          <w:szCs w:val="19"/>
        </w:rPr>
        <w:t>2</w:t>
      </w:r>
      <w:proofErr w:type="gramStart"/>
      <w:r>
        <w:rPr>
          <w:rFonts w:ascii="Georgia" w:eastAsia="Georgia" w:hAnsi="Georgia" w:cs="Georgia"/>
          <w:b/>
          <w:bCs/>
          <w:color w:val="C46A3A"/>
          <w:sz w:val="19"/>
          <w:szCs w:val="19"/>
        </w:rPr>
        <w:t xml:space="preserve">.  </w:t>
      </w:r>
      <w:r>
        <w:rPr>
          <w:color w:val="333333"/>
          <w:sz w:val="19"/>
          <w:szCs w:val="19"/>
        </w:rPr>
        <w:t>About —</w:t>
      </w:r>
      <w:proofErr w:type="gramEnd"/>
      <w:r>
        <w:rPr>
          <w:color w:val="333333"/>
          <w:sz w:val="19"/>
          <w:szCs w:val="19"/>
        </w:rPr>
        <w:t xml:space="preserve"> Vision, Mission &amp; Values</w:t>
      </w:r>
    </w:p>
    <w:p w14:paraId="319EA21D" w14:textId="77777777" w:rsidR="00EB64CA" w:rsidRDefault="00AA7D59">
      <w:pPr>
        <w:spacing w:after="50"/>
        <w:ind w:left="320" w:hanging="280"/>
      </w:pPr>
      <w:r>
        <w:rPr>
          <w:rFonts w:ascii="Georgia" w:eastAsia="Georgia" w:hAnsi="Georgia" w:cs="Georgia"/>
          <w:b/>
          <w:bCs/>
          <w:color w:val="C46A3A"/>
          <w:sz w:val="19"/>
          <w:szCs w:val="19"/>
        </w:rPr>
        <w:t>3</w:t>
      </w:r>
      <w:proofErr w:type="gramStart"/>
      <w:r>
        <w:rPr>
          <w:rFonts w:ascii="Georgia" w:eastAsia="Georgia" w:hAnsi="Georgia" w:cs="Georgia"/>
          <w:b/>
          <w:bCs/>
          <w:color w:val="C46A3A"/>
          <w:sz w:val="19"/>
          <w:szCs w:val="19"/>
        </w:rPr>
        <w:t xml:space="preserve">.  </w:t>
      </w:r>
      <w:r>
        <w:rPr>
          <w:color w:val="333333"/>
          <w:sz w:val="19"/>
          <w:szCs w:val="19"/>
        </w:rPr>
        <w:t>Our</w:t>
      </w:r>
      <w:proofErr w:type="gramEnd"/>
      <w:r>
        <w:rPr>
          <w:color w:val="333333"/>
          <w:sz w:val="19"/>
          <w:szCs w:val="19"/>
        </w:rPr>
        <w:t xml:space="preserve"> Approach</w:t>
      </w:r>
    </w:p>
    <w:p w14:paraId="2DBDFC6A" w14:textId="77777777" w:rsidR="00EB64CA" w:rsidRDefault="00AA7D59">
      <w:pPr>
        <w:spacing w:after="50"/>
        <w:ind w:left="320" w:hanging="280"/>
      </w:pPr>
      <w:r>
        <w:rPr>
          <w:rFonts w:ascii="Georgia" w:eastAsia="Georgia" w:hAnsi="Georgia" w:cs="Georgia"/>
          <w:b/>
          <w:bCs/>
          <w:color w:val="C46A3A"/>
          <w:sz w:val="19"/>
          <w:szCs w:val="19"/>
        </w:rPr>
        <w:t>4</w:t>
      </w:r>
      <w:proofErr w:type="gramStart"/>
      <w:r>
        <w:rPr>
          <w:rFonts w:ascii="Georgia" w:eastAsia="Georgia" w:hAnsi="Georgia" w:cs="Georgia"/>
          <w:b/>
          <w:bCs/>
          <w:color w:val="C46A3A"/>
          <w:sz w:val="19"/>
          <w:szCs w:val="19"/>
        </w:rPr>
        <w:t xml:space="preserve">.  </w:t>
      </w:r>
      <w:r>
        <w:rPr>
          <w:color w:val="333333"/>
          <w:sz w:val="19"/>
          <w:szCs w:val="19"/>
        </w:rPr>
        <w:t>Our</w:t>
      </w:r>
      <w:proofErr w:type="gramEnd"/>
      <w:r>
        <w:rPr>
          <w:color w:val="333333"/>
          <w:sz w:val="19"/>
          <w:szCs w:val="19"/>
        </w:rPr>
        <w:t xml:space="preserve"> Services</w:t>
      </w:r>
    </w:p>
    <w:p w14:paraId="6C894C17" w14:textId="77777777" w:rsidR="00EB64CA" w:rsidRDefault="00AA7D59">
      <w:pPr>
        <w:spacing w:after="50"/>
        <w:ind w:left="320" w:hanging="280"/>
      </w:pPr>
      <w:r>
        <w:rPr>
          <w:rFonts w:ascii="Georgia" w:eastAsia="Georgia" w:hAnsi="Georgia" w:cs="Georgia"/>
          <w:b/>
          <w:bCs/>
          <w:color w:val="C46A3A"/>
          <w:sz w:val="19"/>
          <w:szCs w:val="19"/>
        </w:rPr>
        <w:t>5</w:t>
      </w:r>
      <w:proofErr w:type="gramStart"/>
      <w:r>
        <w:rPr>
          <w:rFonts w:ascii="Georgia" w:eastAsia="Georgia" w:hAnsi="Georgia" w:cs="Georgia"/>
          <w:b/>
          <w:bCs/>
          <w:color w:val="C46A3A"/>
          <w:sz w:val="19"/>
          <w:szCs w:val="19"/>
        </w:rPr>
        <w:t xml:space="preserve">.  </w:t>
      </w:r>
      <w:r>
        <w:rPr>
          <w:color w:val="333333"/>
          <w:sz w:val="19"/>
          <w:szCs w:val="19"/>
        </w:rPr>
        <w:t>Our</w:t>
      </w:r>
      <w:proofErr w:type="gramEnd"/>
      <w:r>
        <w:rPr>
          <w:color w:val="333333"/>
          <w:sz w:val="19"/>
          <w:szCs w:val="19"/>
        </w:rPr>
        <w:t xml:space="preserve"> Philosophy</w:t>
      </w:r>
    </w:p>
    <w:p w14:paraId="6A390989" w14:textId="77777777" w:rsidR="00EB64CA" w:rsidRDefault="00AA7D59">
      <w:pPr>
        <w:spacing w:after="50"/>
        <w:ind w:left="320" w:hanging="280"/>
      </w:pPr>
      <w:r>
        <w:rPr>
          <w:rFonts w:ascii="Georgia" w:eastAsia="Georgia" w:hAnsi="Georgia" w:cs="Georgia"/>
          <w:b/>
          <w:bCs/>
          <w:color w:val="C46A3A"/>
          <w:sz w:val="19"/>
          <w:szCs w:val="19"/>
        </w:rPr>
        <w:t>6</w:t>
      </w:r>
      <w:proofErr w:type="gramStart"/>
      <w:r>
        <w:rPr>
          <w:rFonts w:ascii="Georgia" w:eastAsia="Georgia" w:hAnsi="Georgia" w:cs="Georgia"/>
          <w:b/>
          <w:bCs/>
          <w:color w:val="C46A3A"/>
          <w:sz w:val="19"/>
          <w:szCs w:val="19"/>
        </w:rPr>
        <w:t xml:space="preserve">.  </w:t>
      </w:r>
      <w:r>
        <w:rPr>
          <w:color w:val="333333"/>
          <w:sz w:val="19"/>
          <w:szCs w:val="19"/>
        </w:rPr>
        <w:t>Founder’s</w:t>
      </w:r>
      <w:proofErr w:type="gramEnd"/>
      <w:r>
        <w:rPr>
          <w:color w:val="333333"/>
          <w:sz w:val="19"/>
          <w:szCs w:val="19"/>
        </w:rPr>
        <w:t xml:space="preserve"> Story</w:t>
      </w:r>
    </w:p>
    <w:p w14:paraId="292FBE4A" w14:textId="77777777" w:rsidR="00EB64CA" w:rsidRDefault="00AA7D59">
      <w:pPr>
        <w:spacing w:after="50"/>
        <w:ind w:left="320" w:hanging="280"/>
      </w:pPr>
      <w:r>
        <w:rPr>
          <w:rFonts w:ascii="Georgia" w:eastAsia="Georgia" w:hAnsi="Georgia" w:cs="Georgia"/>
          <w:b/>
          <w:bCs/>
          <w:color w:val="C46A3A"/>
          <w:sz w:val="19"/>
          <w:szCs w:val="19"/>
        </w:rPr>
        <w:t xml:space="preserve">7.  </w:t>
      </w:r>
      <w:r>
        <w:rPr>
          <w:color w:val="333333"/>
          <w:sz w:val="19"/>
          <w:szCs w:val="19"/>
        </w:rPr>
        <w:t>Let’s Talk (Contact)</w:t>
      </w:r>
    </w:p>
    <w:p w14:paraId="27A3D77B" w14:textId="77777777" w:rsidR="00EB64CA" w:rsidRDefault="00AA7D59">
      <w:pPr>
        <w:spacing w:after="50"/>
        <w:ind w:left="320" w:hanging="280"/>
      </w:pPr>
      <w:r>
        <w:rPr>
          <w:rFonts w:ascii="Georgia" w:eastAsia="Georgia" w:hAnsi="Georgia" w:cs="Georgia"/>
          <w:b/>
          <w:bCs/>
          <w:color w:val="C46A3A"/>
          <w:sz w:val="19"/>
          <w:szCs w:val="19"/>
        </w:rPr>
        <w:t>8</w:t>
      </w:r>
      <w:proofErr w:type="gramStart"/>
      <w:r>
        <w:rPr>
          <w:rFonts w:ascii="Georgia" w:eastAsia="Georgia" w:hAnsi="Georgia" w:cs="Georgia"/>
          <w:b/>
          <w:bCs/>
          <w:color w:val="C46A3A"/>
          <w:sz w:val="19"/>
          <w:szCs w:val="19"/>
        </w:rPr>
        <w:t xml:space="preserve">.  </w:t>
      </w:r>
      <w:r>
        <w:rPr>
          <w:color w:val="333333"/>
          <w:sz w:val="19"/>
          <w:szCs w:val="19"/>
        </w:rPr>
        <w:t>Global</w:t>
      </w:r>
      <w:proofErr w:type="gramEnd"/>
      <w:r>
        <w:rPr>
          <w:color w:val="333333"/>
          <w:sz w:val="19"/>
          <w:szCs w:val="19"/>
        </w:rPr>
        <w:t xml:space="preserve"> Footer</w:t>
      </w:r>
    </w:p>
    <w:p w14:paraId="538E3ECF" w14:textId="77777777" w:rsidR="00EB64CA" w:rsidRDefault="00AA7D59">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4CA" w14:paraId="351659DD" w14:textId="77777777">
        <w:tblPrEx>
          <w:tblCellMar>
            <w:top w:w="0" w:type="dxa"/>
            <w:bottom w:w="0" w:type="dxa"/>
          </w:tblCellMar>
        </w:tblPrEx>
        <w:tc>
          <w:tcPr>
            <w:tcW w:w="9360" w:type="dxa"/>
            <w:tcBorders>
              <w:top w:val="single" w:sz="4" w:space="0" w:color="4A3728"/>
              <w:left w:val="single" w:sz="4" w:space="0" w:color="4A3728"/>
              <w:bottom w:val="single" w:sz="4" w:space="0" w:color="4A3728"/>
              <w:right w:val="single" w:sz="4" w:space="0" w:color="4A3728"/>
            </w:tcBorders>
            <w:shd w:val="clear" w:color="auto" w:fill="4A3728"/>
            <w:tcMar>
              <w:top w:w="150" w:type="dxa"/>
              <w:left w:w="220" w:type="dxa"/>
              <w:bottom w:w="150" w:type="dxa"/>
              <w:right w:w="220" w:type="dxa"/>
            </w:tcMar>
          </w:tcPr>
          <w:p w14:paraId="130C5CB9" w14:textId="77777777" w:rsidR="00EB64CA" w:rsidRDefault="00AA7D59">
            <w:pPr>
              <w:spacing w:after="40"/>
            </w:pPr>
            <w:r>
              <w:rPr>
                <w:b/>
                <w:bCs/>
                <w:color w:val="C99A52"/>
                <w:spacing w:val="30"/>
                <w:sz w:val="15"/>
                <w:szCs w:val="15"/>
              </w:rPr>
              <w:lastRenderedPageBreak/>
              <w:t>PAGE 1 · HOMEPAGE</w:t>
            </w:r>
          </w:p>
          <w:p w14:paraId="5C4DF0A9" w14:textId="77777777" w:rsidR="00EB64CA" w:rsidRDefault="00AA7D59">
            <w:r>
              <w:rPr>
                <w:rFonts w:ascii="Georgia" w:eastAsia="Georgia" w:hAnsi="Georgia" w:cs="Georgia"/>
                <w:b/>
                <w:bCs/>
                <w:color w:val="FFFFFF"/>
                <w:sz w:val="30"/>
                <w:szCs w:val="30"/>
              </w:rPr>
              <w:t>Hero</w:t>
            </w:r>
          </w:p>
        </w:tc>
      </w:tr>
    </w:tbl>
    <w:p w14:paraId="35823E4A" w14:textId="77777777" w:rsidR="00EB64CA" w:rsidRDefault="00EB64CA">
      <w:pPr>
        <w:spacing w:after="100"/>
      </w:pPr>
    </w:p>
    <w:p w14:paraId="609C6FE7" w14:textId="77777777" w:rsidR="00EB64CA" w:rsidRDefault="00AA7D59">
      <w:pPr>
        <w:spacing w:after="110"/>
      </w:pPr>
      <w:r>
        <w:rPr>
          <w:rFonts w:ascii="Georgia" w:eastAsia="Georgia" w:hAnsi="Georgia" w:cs="Georgia"/>
          <w:b/>
          <w:bCs/>
          <w:i/>
          <w:iCs/>
          <w:color w:val="4A3728"/>
          <w:sz w:val="30"/>
          <w:szCs w:val="30"/>
        </w:rPr>
        <w:t>The business is growing. Can the organisation grow with it?</w:t>
      </w:r>
    </w:p>
    <w:p w14:paraId="6C7DD4A5" w14:textId="77777777" w:rsidR="00EB64CA" w:rsidRDefault="00AA7D59">
      <w:pPr>
        <w:spacing w:after="110"/>
      </w:pPr>
      <w:r>
        <w:rPr>
          <w:color w:val="333333"/>
          <w:sz w:val="21"/>
          <w:szCs w:val="21"/>
        </w:rPr>
        <w:t>The Baobab Practice helps growth-stage entrepreneurs and leadership teams build the leadership, culture, capabilities, systems and ways of working needed to scale, without losing what makes the organisation matter.</w:t>
      </w:r>
    </w:p>
    <w:p w14:paraId="3253B514" w14:textId="77777777" w:rsidR="00EB64CA" w:rsidRDefault="00AA7D59">
      <w:pPr>
        <w:spacing w:after="110"/>
      </w:pPr>
      <w:r>
        <w:rPr>
          <w:b/>
          <w:bCs/>
          <w:color w:val="4A3728"/>
          <w:sz w:val="21"/>
          <w:szCs w:val="21"/>
        </w:rPr>
        <w:t>Measure what enables growth. See what constrains it. Track what needs to evolve.</w:t>
      </w:r>
    </w:p>
    <w:tbl>
      <w:tblPr>
        <w:tblW w:w="6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
        <w:gridCol w:w="4982"/>
        <w:gridCol w:w="1747"/>
      </w:tblGrid>
      <w:tr w:rsidR="00EB64CA" w14:paraId="244EDBE6" w14:textId="77777777">
        <w:tblPrEx>
          <w:tblCellMar>
            <w:top w:w="0" w:type="dxa"/>
            <w:bottom w:w="0" w:type="dxa"/>
          </w:tblCellMar>
        </w:tblPrEx>
        <w:trPr>
          <w:gridAfter w:val="1"/>
          <w:wAfter w:w="2633" w:type="dxa"/>
        </w:trPr>
        <w:tc>
          <w:tcPr>
            <w:tcW w:w="6750" w:type="dxa"/>
            <w:gridSpan w:val="2"/>
            <w:tcBorders>
              <w:top w:val="single" w:sz="4" w:space="0" w:color="C46A3A"/>
              <w:left w:val="single" w:sz="4" w:space="0" w:color="C46A3A"/>
              <w:bottom w:val="single" w:sz="4" w:space="0" w:color="C46A3A"/>
              <w:right w:val="single" w:sz="4" w:space="0" w:color="C46A3A"/>
            </w:tcBorders>
            <w:shd w:val="clear" w:color="auto" w:fill="C46A3A"/>
            <w:tcMar>
              <w:top w:w="110" w:type="dxa"/>
              <w:left w:w="260" w:type="dxa"/>
              <w:bottom w:w="110" w:type="dxa"/>
              <w:right w:w="260" w:type="dxa"/>
            </w:tcMar>
            <w:vAlign w:val="center"/>
          </w:tcPr>
          <w:p w14:paraId="505692E9" w14:textId="77777777" w:rsidR="00EB64CA" w:rsidRDefault="00AA7D59">
            <w:pPr>
              <w:jc w:val="center"/>
            </w:pPr>
            <w:r>
              <w:rPr>
                <w:b/>
                <w:bCs/>
                <w:color w:val="FFFFFF"/>
                <w:sz w:val="19"/>
                <w:szCs w:val="19"/>
              </w:rPr>
              <w:t>Start a Growth Readiness Conversation</w:t>
            </w:r>
          </w:p>
        </w:tc>
      </w:tr>
      <w:tr w:rsidR="00EB64CA" w14:paraId="1BE642AA" w14:textId="77777777">
        <w:tblPrEx>
          <w:tblCellMar>
            <w:top w:w="0" w:type="dxa"/>
            <w:bottom w:w="0" w:type="dxa"/>
          </w:tblCellMar>
        </w:tblPrEx>
        <w:trPr>
          <w:gridBefore w:val="1"/>
          <w:wBefore w:w="23" w:type="dxa"/>
        </w:trPr>
        <w:tc>
          <w:tcPr>
            <w:tcW w:w="9360" w:type="dxa"/>
            <w:gridSpan w:val="2"/>
            <w:tcBorders>
              <w:left w:val="single" w:sz="22" w:space="0" w:color="6F8A6D"/>
            </w:tcBorders>
            <w:shd w:val="clear" w:color="auto" w:fill="EEF2EC"/>
            <w:tcMar>
              <w:top w:w="120" w:type="dxa"/>
              <w:left w:w="200" w:type="dxa"/>
              <w:bottom w:w="120" w:type="dxa"/>
              <w:right w:w="200" w:type="dxa"/>
            </w:tcMar>
          </w:tcPr>
          <w:p w14:paraId="0056C593" w14:textId="77777777" w:rsidR="00EB64CA" w:rsidRDefault="00AA7D59">
            <w:r>
              <w:rPr>
                <w:b/>
                <w:bCs/>
                <w:color w:val="6F8A6D"/>
                <w:sz w:val="15"/>
                <w:szCs w:val="15"/>
              </w:rPr>
              <w:t xml:space="preserve">BUILD NOTE   </w:t>
            </w:r>
            <w:r>
              <w:rPr>
                <w:i/>
                <w:iCs/>
                <w:color w:val="4A3728"/>
                <w:sz w:val="18"/>
                <w:szCs w:val="18"/>
              </w:rPr>
              <w:t>Full-width hero. Headline in display serif. The button is the primary call to action (Clay #C46A3A) and should link to the Contact / Let’s Talk section.</w:t>
            </w:r>
          </w:p>
        </w:tc>
      </w:tr>
    </w:tbl>
    <w:p w14:paraId="6B983851" w14:textId="77777777" w:rsidR="00EB64CA" w:rsidRDefault="00AA7D59">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4CA" w14:paraId="1A0D78C1" w14:textId="77777777">
        <w:tblPrEx>
          <w:tblCellMar>
            <w:top w:w="0" w:type="dxa"/>
            <w:bottom w:w="0" w:type="dxa"/>
          </w:tblCellMar>
        </w:tblPrEx>
        <w:tc>
          <w:tcPr>
            <w:tcW w:w="9360" w:type="dxa"/>
            <w:tcBorders>
              <w:top w:val="single" w:sz="4" w:space="0" w:color="4A3728"/>
              <w:left w:val="single" w:sz="4" w:space="0" w:color="4A3728"/>
              <w:bottom w:val="single" w:sz="4" w:space="0" w:color="4A3728"/>
              <w:right w:val="single" w:sz="4" w:space="0" w:color="4A3728"/>
            </w:tcBorders>
            <w:shd w:val="clear" w:color="auto" w:fill="4A3728"/>
            <w:tcMar>
              <w:top w:w="150" w:type="dxa"/>
              <w:left w:w="220" w:type="dxa"/>
              <w:bottom w:w="150" w:type="dxa"/>
              <w:right w:w="220" w:type="dxa"/>
            </w:tcMar>
          </w:tcPr>
          <w:p w14:paraId="49B56B5E" w14:textId="77777777" w:rsidR="00EB64CA" w:rsidRDefault="00AA7D59">
            <w:pPr>
              <w:spacing w:after="40"/>
            </w:pPr>
            <w:r>
              <w:rPr>
                <w:b/>
                <w:bCs/>
                <w:color w:val="C99A52"/>
                <w:spacing w:val="30"/>
                <w:sz w:val="15"/>
                <w:szCs w:val="15"/>
              </w:rPr>
              <w:lastRenderedPageBreak/>
              <w:t>PAGE 2 · ABOUT (NEW TAB)</w:t>
            </w:r>
          </w:p>
          <w:p w14:paraId="4FE4DD5F" w14:textId="77777777" w:rsidR="00EB64CA" w:rsidRDefault="00AA7D59">
            <w:r>
              <w:rPr>
                <w:rFonts w:ascii="Georgia" w:eastAsia="Georgia" w:hAnsi="Georgia" w:cs="Georgia"/>
                <w:b/>
                <w:bCs/>
                <w:color w:val="FFFFFF"/>
                <w:sz w:val="30"/>
                <w:szCs w:val="30"/>
              </w:rPr>
              <w:t>Vision, Mission &amp; Values</w:t>
            </w:r>
          </w:p>
        </w:tc>
      </w:tr>
    </w:tbl>
    <w:p w14:paraId="11DE4587" w14:textId="77777777" w:rsidR="00EB64CA" w:rsidRDefault="00EB64CA">
      <w:pPr>
        <w:spacing w:after="80"/>
      </w:pPr>
    </w:p>
    <w:p w14:paraId="171E157A" w14:textId="77777777" w:rsidR="00EB64CA" w:rsidRDefault="00AA7D59">
      <w:pPr>
        <w:keepNext/>
        <w:spacing w:before="200" w:after="90"/>
      </w:pPr>
      <w:r>
        <w:rPr>
          <w:rFonts w:ascii="Georgia" w:eastAsia="Georgia" w:hAnsi="Georgia" w:cs="Georgia"/>
          <w:b/>
          <w:bCs/>
          <w:color w:val="4A3728"/>
          <w:sz w:val="22"/>
          <w:szCs w:val="22"/>
        </w:rPr>
        <w:t>Vision</w:t>
      </w:r>
    </w:p>
    <w:p w14:paraId="782A9D18" w14:textId="77777777" w:rsidR="00EB64CA" w:rsidRDefault="00AA7D59">
      <w:pPr>
        <w:spacing w:after="110"/>
      </w:pPr>
      <w:r>
        <w:rPr>
          <w:color w:val="333333"/>
        </w:rPr>
        <w:t>A world where people and organisations grow stronger by leading their own change.</w:t>
      </w:r>
    </w:p>
    <w:p w14:paraId="15D98F44" w14:textId="77777777" w:rsidR="00EB64CA" w:rsidRDefault="00AA7D59">
      <w:pPr>
        <w:keepNext/>
        <w:spacing w:before="200" w:after="90"/>
      </w:pPr>
      <w:r>
        <w:rPr>
          <w:rFonts w:ascii="Georgia" w:eastAsia="Georgia" w:hAnsi="Georgia" w:cs="Georgia"/>
          <w:b/>
          <w:bCs/>
          <w:color w:val="4A3728"/>
          <w:sz w:val="22"/>
          <w:szCs w:val="22"/>
        </w:rPr>
        <w:t>Mission</w:t>
      </w:r>
    </w:p>
    <w:p w14:paraId="5659ECC2" w14:textId="77777777" w:rsidR="00EB64CA" w:rsidRDefault="00AA7D59">
      <w:pPr>
        <w:spacing w:after="110"/>
      </w:pPr>
      <w:proofErr w:type="gramStart"/>
      <w:r>
        <w:rPr>
          <w:color w:val="333333"/>
        </w:rPr>
        <w:t>The Baobab</w:t>
      </w:r>
      <w:proofErr w:type="gramEnd"/>
      <w:r>
        <w:rPr>
          <w:color w:val="333333"/>
        </w:rPr>
        <w:t xml:space="preserve"> Practice helps growth-stage entrepreneurs and leadership teams build organisations capable of sustainable growth, strengthening the leadership, culture, capabilities, systems and ways of working required to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4CA" w14:paraId="6ECE99E5" w14:textId="77777777">
        <w:tblPrEx>
          <w:tblCellMar>
            <w:top w:w="0" w:type="dxa"/>
            <w:bottom w:w="0" w:type="dxa"/>
          </w:tblCellMar>
        </w:tblPrEx>
        <w:tc>
          <w:tcPr>
            <w:tcW w:w="9360" w:type="dxa"/>
            <w:tcBorders>
              <w:left w:val="single" w:sz="24" w:space="0" w:color="C46A3A"/>
            </w:tcBorders>
            <w:shd w:val="clear" w:color="auto" w:fill="E6D8C9"/>
            <w:tcMar>
              <w:top w:w="140" w:type="dxa"/>
              <w:left w:w="220" w:type="dxa"/>
              <w:bottom w:w="140" w:type="dxa"/>
              <w:right w:w="220" w:type="dxa"/>
            </w:tcMar>
          </w:tcPr>
          <w:p w14:paraId="52DCAC23" w14:textId="77777777" w:rsidR="00EB64CA" w:rsidRDefault="00AA7D59">
            <w:pPr>
              <w:spacing w:after="40"/>
            </w:pPr>
            <w:r>
              <w:rPr>
                <w:rFonts w:ascii="Georgia" w:eastAsia="Georgia" w:hAnsi="Georgia" w:cs="Georgia"/>
                <w:b/>
                <w:bCs/>
                <w:color w:val="C46A3A"/>
                <w:sz w:val="15"/>
                <w:szCs w:val="15"/>
              </w:rPr>
              <w:t>CORE QUESTION</w:t>
            </w:r>
          </w:p>
          <w:p w14:paraId="76C49680" w14:textId="77777777" w:rsidR="00EB64CA" w:rsidRDefault="00AA7D59">
            <w:r>
              <w:rPr>
                <w:rFonts w:ascii="Georgia" w:eastAsia="Georgia" w:hAnsi="Georgia" w:cs="Georgia"/>
                <w:i/>
                <w:iCs/>
                <w:color w:val="4A3728"/>
              </w:rPr>
              <w:t xml:space="preserve">Can your organisation </w:t>
            </w:r>
            <w:proofErr w:type="gramStart"/>
            <w:r>
              <w:rPr>
                <w:rFonts w:ascii="Georgia" w:eastAsia="Georgia" w:hAnsi="Georgia" w:cs="Georgia"/>
                <w:i/>
                <w:iCs/>
                <w:color w:val="4A3728"/>
              </w:rPr>
              <w:t>carry</w:t>
            </w:r>
            <w:proofErr w:type="gramEnd"/>
            <w:r>
              <w:rPr>
                <w:rFonts w:ascii="Georgia" w:eastAsia="Georgia" w:hAnsi="Georgia" w:cs="Georgia"/>
                <w:i/>
                <w:iCs/>
                <w:color w:val="4A3728"/>
              </w:rPr>
              <w:t xml:space="preserve"> its next stage of growth?</w:t>
            </w:r>
          </w:p>
        </w:tc>
      </w:tr>
    </w:tbl>
    <w:p w14:paraId="06F2C787" w14:textId="77777777" w:rsidR="00EB64CA" w:rsidRDefault="00EB64CA">
      <w:pPr>
        <w:spacing w:after="60"/>
      </w:pPr>
    </w:p>
    <w:p w14:paraId="2ADD37B9" w14:textId="77777777" w:rsidR="00EB64CA" w:rsidRDefault="00AA7D59">
      <w:pPr>
        <w:keepNext/>
        <w:spacing w:before="200" w:after="90"/>
      </w:pPr>
      <w:r>
        <w:rPr>
          <w:rFonts w:ascii="Georgia" w:eastAsia="Georgia" w:hAnsi="Georgia" w:cs="Georgia"/>
          <w:b/>
          <w:bCs/>
          <w:color w:val="4A3728"/>
          <w:sz w:val="22"/>
          <w:szCs w:val="22"/>
        </w:rPr>
        <w:t>What we Practice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B64CA" w14:paraId="16379B62" w14:textId="77777777">
        <w:tblPrEx>
          <w:tblCellMar>
            <w:top w:w="0" w:type="dxa"/>
            <w:bottom w:w="0" w:type="dxa"/>
          </w:tblCellMar>
        </w:tblPrEx>
        <w:tc>
          <w:tcPr>
            <w:tcW w:w="4680" w:type="dxa"/>
            <w:tcBorders>
              <w:top w:val="single" w:sz="3" w:space="0" w:color="DDD3C4"/>
              <w:left w:val="single" w:sz="20" w:space="0" w:color="6F8A6D"/>
              <w:bottom w:val="single" w:sz="3" w:space="0" w:color="DDD3C4"/>
              <w:right w:val="single" w:sz="3" w:space="0" w:color="DDD3C4"/>
            </w:tcBorders>
            <w:shd w:val="clear" w:color="auto" w:fill="F7F4EF"/>
            <w:tcMar>
              <w:top w:w="130" w:type="dxa"/>
              <w:left w:w="170" w:type="dxa"/>
              <w:bottom w:w="130" w:type="dxa"/>
              <w:right w:w="170" w:type="dxa"/>
            </w:tcMar>
          </w:tcPr>
          <w:p w14:paraId="03AF7819" w14:textId="77777777" w:rsidR="00EB64CA" w:rsidRDefault="00AA7D59">
            <w:pPr>
              <w:spacing w:after="50"/>
            </w:pPr>
            <w:r>
              <w:rPr>
                <w:rFonts w:ascii="Georgia" w:eastAsia="Georgia" w:hAnsi="Georgia" w:cs="Georgia"/>
                <w:b/>
                <w:bCs/>
                <w:color w:val="4A3728"/>
                <w:sz w:val="19"/>
                <w:szCs w:val="19"/>
              </w:rPr>
              <w:t>Human First</w:t>
            </w:r>
          </w:p>
          <w:p w14:paraId="7D9EF9EC" w14:textId="77777777" w:rsidR="00EB64CA" w:rsidRDefault="00AA7D59">
            <w:r>
              <w:rPr>
                <w:color w:val="333333"/>
                <w:sz w:val="17"/>
                <w:szCs w:val="17"/>
              </w:rPr>
              <w:t xml:space="preserve">Dignity, relationships, and </w:t>
            </w:r>
            <w:proofErr w:type="gramStart"/>
            <w:r>
              <w:rPr>
                <w:color w:val="333333"/>
                <w:sz w:val="17"/>
                <w:szCs w:val="17"/>
              </w:rPr>
              <w:t>the human</w:t>
            </w:r>
            <w:proofErr w:type="gramEnd"/>
            <w:r>
              <w:rPr>
                <w:color w:val="333333"/>
                <w:sz w:val="17"/>
                <w:szCs w:val="17"/>
              </w:rPr>
              <w:t xml:space="preserve"> experience </w:t>
            </w:r>
            <w:proofErr w:type="gramStart"/>
            <w:r>
              <w:rPr>
                <w:color w:val="333333"/>
                <w:sz w:val="17"/>
                <w:szCs w:val="17"/>
              </w:rPr>
              <w:t>at</w:t>
            </w:r>
            <w:proofErr w:type="gramEnd"/>
            <w:r>
              <w:rPr>
                <w:color w:val="333333"/>
                <w:sz w:val="17"/>
                <w:szCs w:val="17"/>
              </w:rPr>
              <w:t xml:space="preserve"> the center of every transformation.</w:t>
            </w:r>
          </w:p>
        </w:tc>
        <w:tc>
          <w:tcPr>
            <w:tcW w:w="4680" w:type="dxa"/>
            <w:tcBorders>
              <w:top w:val="single" w:sz="3" w:space="0" w:color="DDD3C4"/>
              <w:left w:val="single" w:sz="20" w:space="0" w:color="6F8A6D"/>
              <w:bottom w:val="single" w:sz="3" w:space="0" w:color="DDD3C4"/>
              <w:right w:val="single" w:sz="3" w:space="0" w:color="DDD3C4"/>
            </w:tcBorders>
            <w:shd w:val="clear" w:color="auto" w:fill="F7F4EF"/>
            <w:tcMar>
              <w:top w:w="130" w:type="dxa"/>
              <w:left w:w="170" w:type="dxa"/>
              <w:bottom w:w="130" w:type="dxa"/>
              <w:right w:w="170" w:type="dxa"/>
            </w:tcMar>
          </w:tcPr>
          <w:p w14:paraId="56E6BE55" w14:textId="77777777" w:rsidR="00EB64CA" w:rsidRDefault="00AA7D59">
            <w:pPr>
              <w:spacing w:after="50"/>
            </w:pPr>
            <w:r>
              <w:rPr>
                <w:rFonts w:ascii="Georgia" w:eastAsia="Georgia" w:hAnsi="Georgia" w:cs="Georgia"/>
                <w:b/>
                <w:bCs/>
                <w:color w:val="4A3728"/>
                <w:sz w:val="19"/>
                <w:szCs w:val="19"/>
              </w:rPr>
              <w:t>Practice Over Prescription</w:t>
            </w:r>
          </w:p>
          <w:p w14:paraId="6D20966C" w14:textId="77777777" w:rsidR="00EB64CA" w:rsidRDefault="00AA7D59">
            <w:r>
              <w:rPr>
                <w:color w:val="333333"/>
                <w:sz w:val="17"/>
                <w:szCs w:val="17"/>
              </w:rPr>
              <w:t>Habits and shared learning, not just plans or recommendations.</w:t>
            </w:r>
          </w:p>
        </w:tc>
      </w:tr>
      <w:tr w:rsidR="00EB64CA" w14:paraId="65EF4BC2" w14:textId="77777777">
        <w:tblPrEx>
          <w:tblCellMar>
            <w:top w:w="0" w:type="dxa"/>
            <w:bottom w:w="0" w:type="dxa"/>
          </w:tblCellMar>
        </w:tblPrEx>
        <w:tc>
          <w:tcPr>
            <w:tcW w:w="4680" w:type="dxa"/>
            <w:tcBorders>
              <w:top w:val="single" w:sz="3" w:space="0" w:color="DDD3C4"/>
              <w:left w:val="single" w:sz="20" w:space="0" w:color="6F8A6D"/>
              <w:bottom w:val="single" w:sz="3" w:space="0" w:color="DDD3C4"/>
              <w:right w:val="single" w:sz="3" w:space="0" w:color="DDD3C4"/>
            </w:tcBorders>
            <w:shd w:val="clear" w:color="auto" w:fill="F7F4EF"/>
            <w:tcMar>
              <w:top w:w="130" w:type="dxa"/>
              <w:left w:w="170" w:type="dxa"/>
              <w:bottom w:w="130" w:type="dxa"/>
              <w:right w:w="170" w:type="dxa"/>
            </w:tcMar>
          </w:tcPr>
          <w:p w14:paraId="6E50B2AD" w14:textId="77777777" w:rsidR="00EB64CA" w:rsidRDefault="00AA7D59">
            <w:pPr>
              <w:spacing w:after="50"/>
            </w:pPr>
            <w:r>
              <w:rPr>
                <w:rFonts w:ascii="Georgia" w:eastAsia="Georgia" w:hAnsi="Georgia" w:cs="Georgia"/>
                <w:b/>
                <w:bCs/>
                <w:color w:val="4A3728"/>
                <w:sz w:val="19"/>
                <w:szCs w:val="19"/>
              </w:rPr>
              <w:t>Courageous Truth</w:t>
            </w:r>
          </w:p>
          <w:p w14:paraId="28E379E8" w14:textId="77777777" w:rsidR="00EB64CA" w:rsidRDefault="00AA7D59">
            <w:r>
              <w:rPr>
                <w:color w:val="333333"/>
                <w:sz w:val="17"/>
                <w:szCs w:val="17"/>
              </w:rPr>
              <w:t>Safe spaces for difficult conversations and surfacing what is unseen.</w:t>
            </w:r>
          </w:p>
        </w:tc>
        <w:tc>
          <w:tcPr>
            <w:tcW w:w="4680" w:type="dxa"/>
            <w:tcBorders>
              <w:top w:val="single" w:sz="3" w:space="0" w:color="DDD3C4"/>
              <w:left w:val="single" w:sz="20" w:space="0" w:color="6F8A6D"/>
              <w:bottom w:val="single" w:sz="3" w:space="0" w:color="DDD3C4"/>
              <w:right w:val="single" w:sz="3" w:space="0" w:color="DDD3C4"/>
            </w:tcBorders>
            <w:shd w:val="clear" w:color="auto" w:fill="F7F4EF"/>
            <w:tcMar>
              <w:top w:w="130" w:type="dxa"/>
              <w:left w:w="170" w:type="dxa"/>
              <w:bottom w:w="130" w:type="dxa"/>
              <w:right w:w="170" w:type="dxa"/>
            </w:tcMar>
          </w:tcPr>
          <w:p w14:paraId="39C871DA" w14:textId="77777777" w:rsidR="00EB64CA" w:rsidRDefault="00AA7D59">
            <w:pPr>
              <w:spacing w:after="50"/>
            </w:pPr>
            <w:r>
              <w:rPr>
                <w:rFonts w:ascii="Georgia" w:eastAsia="Georgia" w:hAnsi="Georgia" w:cs="Georgia"/>
                <w:b/>
                <w:bCs/>
                <w:color w:val="4A3728"/>
                <w:sz w:val="19"/>
                <w:szCs w:val="19"/>
              </w:rPr>
              <w:t>Shared Ownership</w:t>
            </w:r>
          </w:p>
          <w:p w14:paraId="59C4975A" w14:textId="77777777" w:rsidR="00EB64CA" w:rsidRDefault="00AA7D59">
            <w:r>
              <w:rPr>
                <w:color w:val="333333"/>
                <w:sz w:val="17"/>
                <w:szCs w:val="17"/>
              </w:rPr>
              <w:t xml:space="preserve">Leaders and teams </w:t>
            </w:r>
            <w:proofErr w:type="gramStart"/>
            <w:r>
              <w:rPr>
                <w:color w:val="333333"/>
                <w:sz w:val="17"/>
                <w:szCs w:val="17"/>
              </w:rPr>
              <w:t>taking</w:t>
            </w:r>
            <w:proofErr w:type="gramEnd"/>
            <w:r>
              <w:rPr>
                <w:color w:val="333333"/>
                <w:sz w:val="17"/>
                <w:szCs w:val="17"/>
              </w:rPr>
              <w:t xml:space="preserve"> responsibility for their future.</w:t>
            </w:r>
          </w:p>
        </w:tc>
      </w:tr>
      <w:tr w:rsidR="00EB64CA" w14:paraId="731051B1" w14:textId="77777777">
        <w:tblPrEx>
          <w:tblCellMar>
            <w:top w:w="0" w:type="dxa"/>
            <w:bottom w:w="0" w:type="dxa"/>
          </w:tblCellMar>
        </w:tblPrEx>
        <w:tc>
          <w:tcPr>
            <w:tcW w:w="4680" w:type="dxa"/>
            <w:tcBorders>
              <w:top w:val="single" w:sz="3" w:space="0" w:color="DDD3C4"/>
              <w:left w:val="single" w:sz="20" w:space="0" w:color="6F8A6D"/>
              <w:bottom w:val="single" w:sz="3" w:space="0" w:color="DDD3C4"/>
              <w:right w:val="single" w:sz="3" w:space="0" w:color="DDD3C4"/>
            </w:tcBorders>
            <w:shd w:val="clear" w:color="auto" w:fill="F7F4EF"/>
            <w:tcMar>
              <w:top w:w="130" w:type="dxa"/>
              <w:left w:w="170" w:type="dxa"/>
              <w:bottom w:w="130" w:type="dxa"/>
              <w:right w:w="170" w:type="dxa"/>
            </w:tcMar>
          </w:tcPr>
          <w:p w14:paraId="283A392E" w14:textId="77777777" w:rsidR="00EB64CA" w:rsidRDefault="00AA7D59">
            <w:pPr>
              <w:spacing w:after="50"/>
            </w:pPr>
            <w:r>
              <w:rPr>
                <w:rFonts w:ascii="Georgia" w:eastAsia="Georgia" w:hAnsi="Georgia" w:cs="Georgia"/>
                <w:b/>
                <w:bCs/>
                <w:color w:val="4A3728"/>
                <w:sz w:val="19"/>
                <w:szCs w:val="19"/>
              </w:rPr>
              <w:t>Growth With Integrity</w:t>
            </w:r>
          </w:p>
          <w:p w14:paraId="5CB05C2C" w14:textId="77777777" w:rsidR="00EB64CA" w:rsidRDefault="00AA7D59">
            <w:proofErr w:type="gramStart"/>
            <w:r>
              <w:rPr>
                <w:color w:val="333333"/>
                <w:sz w:val="17"/>
                <w:szCs w:val="17"/>
              </w:rPr>
              <w:t>Scaling that</w:t>
            </w:r>
            <w:proofErr w:type="gramEnd"/>
            <w:r>
              <w:rPr>
                <w:color w:val="333333"/>
                <w:sz w:val="17"/>
                <w:szCs w:val="17"/>
              </w:rPr>
              <w:t xml:space="preserve"> strengthens, not dilutes, purpose and culture.</w:t>
            </w:r>
          </w:p>
        </w:tc>
        <w:tc>
          <w:tcPr>
            <w:tcW w:w="4680" w:type="dxa"/>
            <w:tcBorders>
              <w:top w:val="single" w:sz="4" w:space="0" w:color="FFFFFF"/>
              <w:left w:val="single" w:sz="4" w:space="0" w:color="FFFFFF"/>
              <w:bottom w:val="single" w:sz="4" w:space="0" w:color="FFFFFF"/>
              <w:right w:val="single" w:sz="4" w:space="0" w:color="FFFFFF"/>
            </w:tcBorders>
          </w:tcPr>
          <w:p w14:paraId="74CCE23E" w14:textId="77777777" w:rsidR="00EB64CA" w:rsidRDefault="00EB64CA"/>
        </w:tc>
      </w:tr>
      <w:tr w:rsidR="00EB64CA" w14:paraId="26FCC4A2" w14:textId="77777777">
        <w:tblPrEx>
          <w:tblCellMar>
            <w:top w:w="0" w:type="dxa"/>
            <w:bottom w:w="0" w:type="dxa"/>
          </w:tblCellMar>
        </w:tblPrEx>
        <w:tc>
          <w:tcPr>
            <w:tcW w:w="9360" w:type="dxa"/>
            <w:gridSpan w:val="2"/>
            <w:tcBorders>
              <w:left w:val="single" w:sz="22" w:space="0" w:color="6F8A6D"/>
            </w:tcBorders>
            <w:shd w:val="clear" w:color="auto" w:fill="EEF2EC"/>
            <w:tcMar>
              <w:top w:w="120" w:type="dxa"/>
              <w:left w:w="200" w:type="dxa"/>
              <w:bottom w:w="120" w:type="dxa"/>
              <w:right w:w="200" w:type="dxa"/>
            </w:tcMar>
          </w:tcPr>
          <w:p w14:paraId="541AE62A" w14:textId="77777777" w:rsidR="00EB64CA" w:rsidRDefault="00AA7D59">
            <w:r>
              <w:rPr>
                <w:b/>
                <w:bCs/>
                <w:color w:val="6F8A6D"/>
                <w:sz w:val="15"/>
                <w:szCs w:val="15"/>
              </w:rPr>
              <w:t xml:space="preserve">BUILD NOTE   </w:t>
            </w:r>
            <w:r>
              <w:rPr>
                <w:i/>
                <w:iCs/>
                <w:color w:val="4A3728"/>
                <w:sz w:val="18"/>
                <w:szCs w:val="18"/>
              </w:rPr>
              <w:t>Five value cards. A 3 + 2 or responsive grid works; keep equal card heights per row.</w:t>
            </w:r>
          </w:p>
        </w:tc>
      </w:tr>
    </w:tbl>
    <w:p w14:paraId="4A10397E" w14:textId="77777777" w:rsidR="00EB64CA" w:rsidRDefault="00AA7D59">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4CA" w14:paraId="7756719A" w14:textId="77777777">
        <w:tblPrEx>
          <w:tblCellMar>
            <w:top w:w="0" w:type="dxa"/>
            <w:bottom w:w="0" w:type="dxa"/>
          </w:tblCellMar>
        </w:tblPrEx>
        <w:tc>
          <w:tcPr>
            <w:tcW w:w="9360" w:type="dxa"/>
            <w:tcBorders>
              <w:top w:val="single" w:sz="4" w:space="0" w:color="4A3728"/>
              <w:left w:val="single" w:sz="4" w:space="0" w:color="4A3728"/>
              <w:bottom w:val="single" w:sz="4" w:space="0" w:color="4A3728"/>
              <w:right w:val="single" w:sz="4" w:space="0" w:color="4A3728"/>
            </w:tcBorders>
            <w:shd w:val="clear" w:color="auto" w:fill="4A3728"/>
            <w:tcMar>
              <w:top w:w="150" w:type="dxa"/>
              <w:left w:w="220" w:type="dxa"/>
              <w:bottom w:w="150" w:type="dxa"/>
              <w:right w:w="220" w:type="dxa"/>
            </w:tcMar>
          </w:tcPr>
          <w:p w14:paraId="6B7A6AEA" w14:textId="77777777" w:rsidR="00EB64CA" w:rsidRDefault="00AA7D59">
            <w:pPr>
              <w:spacing w:after="40"/>
            </w:pPr>
            <w:r>
              <w:rPr>
                <w:b/>
                <w:bCs/>
                <w:color w:val="C99A52"/>
                <w:spacing w:val="30"/>
                <w:sz w:val="15"/>
                <w:szCs w:val="15"/>
              </w:rPr>
              <w:lastRenderedPageBreak/>
              <w:t>PAGE 3 · OUR APPROACH</w:t>
            </w:r>
          </w:p>
          <w:p w14:paraId="52649289" w14:textId="77777777" w:rsidR="00EB64CA" w:rsidRDefault="00AA7D59">
            <w:r>
              <w:rPr>
                <w:rFonts w:ascii="Georgia" w:eastAsia="Georgia" w:hAnsi="Georgia" w:cs="Georgia"/>
                <w:b/>
                <w:bCs/>
                <w:color w:val="FFFFFF"/>
                <w:sz w:val="30"/>
                <w:szCs w:val="30"/>
              </w:rPr>
              <w:t>What makes us different</w:t>
            </w:r>
          </w:p>
        </w:tc>
      </w:tr>
    </w:tbl>
    <w:p w14:paraId="4A5106FF" w14:textId="77777777" w:rsidR="00EB64CA" w:rsidRDefault="00EB64CA">
      <w:pPr>
        <w:spacing w:after="80"/>
      </w:pPr>
    </w:p>
    <w:p w14:paraId="21864DC3" w14:textId="77777777" w:rsidR="00EB64CA" w:rsidRDefault="00AA7D59">
      <w:pPr>
        <w:spacing w:after="110"/>
      </w:pPr>
      <w:r>
        <w:rPr>
          <w:b/>
          <w:bCs/>
          <w:color w:val="4A3728"/>
          <w:sz w:val="21"/>
          <w:szCs w:val="21"/>
        </w:rPr>
        <w:t>Traditional consulting focuses on static adoption. We focus on sustainable, living adaptation.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
        <w:gridCol w:w="4645"/>
        <w:gridCol w:w="4669"/>
        <w:gridCol w:w="23"/>
      </w:tblGrid>
      <w:tr w:rsidR="00EB64CA" w14:paraId="35F9AD59" w14:textId="77777777">
        <w:tblPrEx>
          <w:tblCellMar>
            <w:top w:w="0" w:type="dxa"/>
            <w:bottom w:w="0" w:type="dxa"/>
          </w:tblCellMar>
        </w:tblPrEx>
        <w:trPr>
          <w:gridAfter w:val="1"/>
          <w:wAfter w:w="23" w:type="dxa"/>
          <w:tblHeader/>
        </w:trPr>
        <w:tc>
          <w:tcPr>
            <w:tcW w:w="4680" w:type="dxa"/>
            <w:gridSpan w:val="2"/>
            <w:tcBorders>
              <w:top w:val="single" w:sz="4" w:space="0" w:color="FFFFFF"/>
              <w:left w:val="single" w:sz="4" w:space="0" w:color="FFFFFF"/>
              <w:bottom w:val="single" w:sz="4" w:space="0" w:color="FFFFFF"/>
              <w:right w:val="single" w:sz="4" w:space="0" w:color="FFFFFF"/>
            </w:tcBorders>
            <w:shd w:val="clear" w:color="auto" w:fill="4A3728"/>
            <w:tcMar>
              <w:top w:w="70" w:type="dxa"/>
              <w:left w:w="120" w:type="dxa"/>
              <w:bottom w:w="70" w:type="dxa"/>
              <w:right w:w="120" w:type="dxa"/>
            </w:tcMar>
            <w:vAlign w:val="center"/>
          </w:tcPr>
          <w:p w14:paraId="3862059C" w14:textId="77777777" w:rsidR="00EB64CA" w:rsidRDefault="00AA7D59">
            <w:r>
              <w:rPr>
                <w:b/>
                <w:bCs/>
                <w:color w:val="F7F4EF"/>
                <w:sz w:val="16"/>
                <w:szCs w:val="16"/>
              </w:rPr>
              <w:t>Instead of</w:t>
            </w:r>
          </w:p>
        </w:tc>
        <w:tc>
          <w:tcPr>
            <w:tcW w:w="4680" w:type="dxa"/>
            <w:tcBorders>
              <w:top w:val="single" w:sz="4" w:space="0" w:color="FFFFFF"/>
              <w:left w:val="single" w:sz="4" w:space="0" w:color="FFFFFF"/>
              <w:bottom w:val="single" w:sz="4" w:space="0" w:color="FFFFFF"/>
              <w:right w:val="single" w:sz="4" w:space="0" w:color="FFFFFF"/>
            </w:tcBorders>
            <w:shd w:val="clear" w:color="auto" w:fill="4A3728"/>
            <w:tcMar>
              <w:top w:w="70" w:type="dxa"/>
              <w:left w:w="120" w:type="dxa"/>
              <w:bottom w:w="70" w:type="dxa"/>
              <w:right w:w="120" w:type="dxa"/>
            </w:tcMar>
            <w:vAlign w:val="center"/>
          </w:tcPr>
          <w:p w14:paraId="237E0E5C" w14:textId="77777777" w:rsidR="00EB64CA" w:rsidRDefault="00AA7D59">
            <w:r>
              <w:rPr>
                <w:b/>
                <w:bCs/>
                <w:color w:val="F7F4EF"/>
                <w:sz w:val="16"/>
                <w:szCs w:val="16"/>
              </w:rPr>
              <w:t>We believe in</w:t>
            </w:r>
          </w:p>
        </w:tc>
      </w:tr>
      <w:tr w:rsidR="00EB64CA" w14:paraId="469D61AB" w14:textId="77777777">
        <w:tblPrEx>
          <w:tblCellMar>
            <w:top w:w="0" w:type="dxa"/>
            <w:bottom w:w="0" w:type="dxa"/>
          </w:tblCellMar>
        </w:tblPrEx>
        <w:trPr>
          <w:gridAfter w:val="1"/>
          <w:wAfter w:w="23" w:type="dxa"/>
        </w:trPr>
        <w:tc>
          <w:tcPr>
            <w:tcW w:w="4680" w:type="dxa"/>
            <w:gridSpan w:val="2"/>
            <w:tcBorders>
              <w:top w:val="single" w:sz="1" w:space="0" w:color="CCCCCC"/>
              <w:left w:val="single" w:sz="1" w:space="0" w:color="CCCCCC"/>
              <w:bottom w:val="single" w:sz="1" w:space="0" w:color="CCCCCC"/>
              <w:right w:val="single" w:sz="1" w:space="0" w:color="CCCCCC"/>
            </w:tcBorders>
            <w:shd w:val="clear" w:color="auto" w:fill="F7F4EF"/>
            <w:tcMar>
              <w:top w:w="65" w:type="dxa"/>
              <w:left w:w="120" w:type="dxa"/>
              <w:bottom w:w="65" w:type="dxa"/>
              <w:right w:w="120" w:type="dxa"/>
            </w:tcMar>
          </w:tcPr>
          <w:p w14:paraId="467C0593" w14:textId="77777777" w:rsidR="00EB64CA" w:rsidRDefault="00AA7D59">
            <w:r>
              <w:rPr>
                <w:b/>
                <w:bCs/>
                <w:color w:val="4A3728"/>
                <w:sz w:val="17"/>
                <w:szCs w:val="17"/>
              </w:rPr>
              <w:t>Planning, then implementing</w:t>
            </w:r>
          </w:p>
        </w:tc>
        <w:tc>
          <w:tcPr>
            <w:tcW w:w="4680" w:type="dxa"/>
            <w:tcBorders>
              <w:top w:val="single" w:sz="1" w:space="0" w:color="CCCCCC"/>
              <w:left w:val="single" w:sz="1" w:space="0" w:color="CCCCCC"/>
              <w:bottom w:val="single" w:sz="1" w:space="0" w:color="CCCCCC"/>
              <w:right w:val="single" w:sz="1" w:space="0" w:color="CCCCCC"/>
            </w:tcBorders>
            <w:shd w:val="clear" w:color="auto" w:fill="F7F4EF"/>
            <w:tcMar>
              <w:top w:w="65" w:type="dxa"/>
              <w:left w:w="120" w:type="dxa"/>
              <w:bottom w:w="65" w:type="dxa"/>
              <w:right w:w="120" w:type="dxa"/>
            </w:tcMar>
          </w:tcPr>
          <w:p w14:paraId="1EEEB4DE" w14:textId="77777777" w:rsidR="00EB64CA" w:rsidRDefault="00AA7D59">
            <w:r>
              <w:rPr>
                <w:color w:val="333333"/>
                <w:sz w:val="17"/>
                <w:szCs w:val="17"/>
              </w:rPr>
              <w:t>Experimenting, then learning</w:t>
            </w:r>
          </w:p>
        </w:tc>
      </w:tr>
      <w:tr w:rsidR="00EB64CA" w14:paraId="09A8373C" w14:textId="77777777">
        <w:tblPrEx>
          <w:tblCellMar>
            <w:top w:w="0" w:type="dxa"/>
            <w:bottom w:w="0" w:type="dxa"/>
          </w:tblCellMar>
        </w:tblPrEx>
        <w:trPr>
          <w:gridAfter w:val="1"/>
          <w:wAfter w:w="23" w:type="dxa"/>
        </w:trPr>
        <w:tc>
          <w:tcPr>
            <w:tcW w:w="4680" w:type="dxa"/>
            <w:gridSpan w:val="2"/>
            <w:tcBorders>
              <w:top w:val="single" w:sz="1" w:space="0" w:color="CCCCCC"/>
              <w:left w:val="single" w:sz="1" w:space="0" w:color="CCCCCC"/>
              <w:bottom w:val="single" w:sz="1" w:space="0" w:color="CCCCCC"/>
              <w:right w:val="single" w:sz="1" w:space="0" w:color="CCCCCC"/>
            </w:tcBorders>
            <w:shd w:val="clear" w:color="auto" w:fill="F0EAE1"/>
            <w:tcMar>
              <w:top w:w="65" w:type="dxa"/>
              <w:left w:w="120" w:type="dxa"/>
              <w:bottom w:w="65" w:type="dxa"/>
              <w:right w:w="120" w:type="dxa"/>
            </w:tcMar>
          </w:tcPr>
          <w:p w14:paraId="1EB8BFBB" w14:textId="77777777" w:rsidR="00EB64CA" w:rsidRDefault="00AA7D59">
            <w:r>
              <w:rPr>
                <w:b/>
                <w:bCs/>
                <w:color w:val="4A3728"/>
                <w:sz w:val="17"/>
                <w:szCs w:val="17"/>
              </w:rPr>
              <w:t>Managing resistance</w:t>
            </w:r>
          </w:p>
        </w:tc>
        <w:tc>
          <w:tcPr>
            <w:tcW w:w="4680" w:type="dxa"/>
            <w:tcBorders>
              <w:top w:val="single" w:sz="1" w:space="0" w:color="CCCCCC"/>
              <w:left w:val="single" w:sz="1" w:space="0" w:color="CCCCCC"/>
              <w:bottom w:val="single" w:sz="1" w:space="0" w:color="CCCCCC"/>
              <w:right w:val="single" w:sz="1" w:space="0" w:color="CCCCCC"/>
            </w:tcBorders>
            <w:shd w:val="clear" w:color="auto" w:fill="F0EAE1"/>
            <w:tcMar>
              <w:top w:w="65" w:type="dxa"/>
              <w:left w:w="120" w:type="dxa"/>
              <w:bottom w:w="65" w:type="dxa"/>
              <w:right w:w="120" w:type="dxa"/>
            </w:tcMar>
          </w:tcPr>
          <w:p w14:paraId="30A01DE9" w14:textId="77777777" w:rsidR="00EB64CA" w:rsidRDefault="00AA7D59">
            <w:r>
              <w:rPr>
                <w:color w:val="333333"/>
                <w:sz w:val="17"/>
                <w:szCs w:val="17"/>
              </w:rPr>
              <w:t>Engaging resistance as data</w:t>
            </w:r>
          </w:p>
        </w:tc>
      </w:tr>
      <w:tr w:rsidR="00EB64CA" w14:paraId="5CAA92CD" w14:textId="77777777">
        <w:tblPrEx>
          <w:tblCellMar>
            <w:top w:w="0" w:type="dxa"/>
            <w:bottom w:w="0" w:type="dxa"/>
          </w:tblCellMar>
        </w:tblPrEx>
        <w:trPr>
          <w:gridAfter w:val="1"/>
          <w:wAfter w:w="23" w:type="dxa"/>
        </w:trPr>
        <w:tc>
          <w:tcPr>
            <w:tcW w:w="4680" w:type="dxa"/>
            <w:gridSpan w:val="2"/>
            <w:tcBorders>
              <w:top w:val="single" w:sz="1" w:space="0" w:color="CCCCCC"/>
              <w:left w:val="single" w:sz="1" w:space="0" w:color="CCCCCC"/>
              <w:bottom w:val="single" w:sz="1" w:space="0" w:color="CCCCCC"/>
              <w:right w:val="single" w:sz="1" w:space="0" w:color="CCCCCC"/>
            </w:tcBorders>
            <w:shd w:val="clear" w:color="auto" w:fill="F7F4EF"/>
            <w:tcMar>
              <w:top w:w="65" w:type="dxa"/>
              <w:left w:w="120" w:type="dxa"/>
              <w:bottom w:w="65" w:type="dxa"/>
              <w:right w:w="120" w:type="dxa"/>
            </w:tcMar>
          </w:tcPr>
          <w:p w14:paraId="155BA622" w14:textId="77777777" w:rsidR="00EB64CA" w:rsidRDefault="00AA7D59">
            <w:r>
              <w:rPr>
                <w:b/>
                <w:bCs/>
                <w:color w:val="4A3728"/>
                <w:sz w:val="17"/>
                <w:szCs w:val="17"/>
              </w:rPr>
              <w:t>Focusing on adoption</w:t>
            </w:r>
          </w:p>
        </w:tc>
        <w:tc>
          <w:tcPr>
            <w:tcW w:w="4680" w:type="dxa"/>
            <w:tcBorders>
              <w:top w:val="single" w:sz="1" w:space="0" w:color="CCCCCC"/>
              <w:left w:val="single" w:sz="1" w:space="0" w:color="CCCCCC"/>
              <w:bottom w:val="single" w:sz="1" w:space="0" w:color="CCCCCC"/>
              <w:right w:val="single" w:sz="1" w:space="0" w:color="CCCCCC"/>
            </w:tcBorders>
            <w:shd w:val="clear" w:color="auto" w:fill="F7F4EF"/>
            <w:tcMar>
              <w:top w:w="65" w:type="dxa"/>
              <w:left w:w="120" w:type="dxa"/>
              <w:bottom w:w="65" w:type="dxa"/>
              <w:right w:w="120" w:type="dxa"/>
            </w:tcMar>
          </w:tcPr>
          <w:p w14:paraId="780115B4" w14:textId="77777777" w:rsidR="00EB64CA" w:rsidRDefault="00AA7D59">
            <w:r>
              <w:rPr>
                <w:color w:val="333333"/>
                <w:sz w:val="17"/>
                <w:szCs w:val="17"/>
              </w:rPr>
              <w:t>Focusing on adaptation</w:t>
            </w:r>
          </w:p>
        </w:tc>
      </w:tr>
      <w:tr w:rsidR="00EB64CA" w14:paraId="10D6D560" w14:textId="77777777">
        <w:tblPrEx>
          <w:tblCellMar>
            <w:top w:w="0" w:type="dxa"/>
            <w:bottom w:w="0" w:type="dxa"/>
          </w:tblCellMar>
        </w:tblPrEx>
        <w:trPr>
          <w:gridAfter w:val="1"/>
          <w:wAfter w:w="23" w:type="dxa"/>
        </w:trPr>
        <w:tc>
          <w:tcPr>
            <w:tcW w:w="4680" w:type="dxa"/>
            <w:gridSpan w:val="2"/>
            <w:tcBorders>
              <w:top w:val="single" w:sz="1" w:space="0" w:color="CCCCCC"/>
              <w:left w:val="single" w:sz="1" w:space="0" w:color="CCCCCC"/>
              <w:bottom w:val="single" w:sz="1" w:space="0" w:color="CCCCCC"/>
              <w:right w:val="single" w:sz="1" w:space="0" w:color="CCCCCC"/>
            </w:tcBorders>
            <w:shd w:val="clear" w:color="auto" w:fill="F0EAE1"/>
            <w:tcMar>
              <w:top w:w="65" w:type="dxa"/>
              <w:left w:w="120" w:type="dxa"/>
              <w:bottom w:w="65" w:type="dxa"/>
              <w:right w:w="120" w:type="dxa"/>
            </w:tcMar>
          </w:tcPr>
          <w:p w14:paraId="16CE986B" w14:textId="77777777" w:rsidR="00EB64CA" w:rsidRDefault="00AA7D59">
            <w:r>
              <w:rPr>
                <w:b/>
                <w:bCs/>
                <w:color w:val="4A3728"/>
                <w:sz w:val="17"/>
                <w:szCs w:val="17"/>
              </w:rPr>
              <w:t>Creating dependency</w:t>
            </w:r>
          </w:p>
        </w:tc>
        <w:tc>
          <w:tcPr>
            <w:tcW w:w="4680" w:type="dxa"/>
            <w:tcBorders>
              <w:top w:val="single" w:sz="1" w:space="0" w:color="CCCCCC"/>
              <w:left w:val="single" w:sz="1" w:space="0" w:color="CCCCCC"/>
              <w:bottom w:val="single" w:sz="1" w:space="0" w:color="CCCCCC"/>
              <w:right w:val="single" w:sz="1" w:space="0" w:color="CCCCCC"/>
            </w:tcBorders>
            <w:shd w:val="clear" w:color="auto" w:fill="F0EAE1"/>
            <w:tcMar>
              <w:top w:w="65" w:type="dxa"/>
              <w:left w:w="120" w:type="dxa"/>
              <w:bottom w:w="65" w:type="dxa"/>
              <w:right w:w="120" w:type="dxa"/>
            </w:tcMar>
          </w:tcPr>
          <w:p w14:paraId="0EBA0176" w14:textId="77777777" w:rsidR="00EB64CA" w:rsidRDefault="00AA7D59">
            <w:r>
              <w:rPr>
                <w:color w:val="333333"/>
                <w:sz w:val="17"/>
                <w:szCs w:val="17"/>
              </w:rPr>
              <w:t>Building internal capability</w:t>
            </w:r>
          </w:p>
        </w:tc>
      </w:tr>
      <w:tr w:rsidR="00EB64CA" w14:paraId="0F07D3EF" w14:textId="77777777">
        <w:tblPrEx>
          <w:tblCellMar>
            <w:top w:w="0" w:type="dxa"/>
            <w:bottom w:w="0" w:type="dxa"/>
          </w:tblCellMar>
        </w:tblPrEx>
        <w:trPr>
          <w:gridAfter w:val="1"/>
          <w:wAfter w:w="23" w:type="dxa"/>
        </w:trPr>
        <w:tc>
          <w:tcPr>
            <w:tcW w:w="4680" w:type="dxa"/>
            <w:gridSpan w:val="2"/>
            <w:tcBorders>
              <w:top w:val="single" w:sz="1" w:space="0" w:color="CCCCCC"/>
              <w:left w:val="single" w:sz="1" w:space="0" w:color="CCCCCC"/>
              <w:bottom w:val="single" w:sz="1" w:space="0" w:color="CCCCCC"/>
              <w:right w:val="single" w:sz="1" w:space="0" w:color="CCCCCC"/>
            </w:tcBorders>
            <w:shd w:val="clear" w:color="auto" w:fill="F7F4EF"/>
            <w:tcMar>
              <w:top w:w="65" w:type="dxa"/>
              <w:left w:w="120" w:type="dxa"/>
              <w:bottom w:w="65" w:type="dxa"/>
              <w:right w:w="120" w:type="dxa"/>
            </w:tcMar>
          </w:tcPr>
          <w:p w14:paraId="1CC47E9F" w14:textId="77777777" w:rsidR="00EB64CA" w:rsidRDefault="00AA7D59">
            <w:r>
              <w:rPr>
                <w:b/>
                <w:bCs/>
                <w:color w:val="4A3728"/>
                <w:sz w:val="17"/>
                <w:szCs w:val="17"/>
              </w:rPr>
              <w:t>Measuring compliance</w:t>
            </w:r>
          </w:p>
        </w:tc>
        <w:tc>
          <w:tcPr>
            <w:tcW w:w="4680" w:type="dxa"/>
            <w:tcBorders>
              <w:top w:val="single" w:sz="1" w:space="0" w:color="CCCCCC"/>
              <w:left w:val="single" w:sz="1" w:space="0" w:color="CCCCCC"/>
              <w:bottom w:val="single" w:sz="1" w:space="0" w:color="CCCCCC"/>
              <w:right w:val="single" w:sz="1" w:space="0" w:color="CCCCCC"/>
            </w:tcBorders>
            <w:shd w:val="clear" w:color="auto" w:fill="F7F4EF"/>
            <w:tcMar>
              <w:top w:w="65" w:type="dxa"/>
              <w:left w:w="120" w:type="dxa"/>
              <w:bottom w:w="65" w:type="dxa"/>
              <w:right w:w="120" w:type="dxa"/>
            </w:tcMar>
          </w:tcPr>
          <w:p w14:paraId="393A5CD3" w14:textId="77777777" w:rsidR="00EB64CA" w:rsidRDefault="00AA7D59">
            <w:r>
              <w:rPr>
                <w:color w:val="333333"/>
                <w:sz w:val="17"/>
                <w:szCs w:val="17"/>
              </w:rPr>
              <w:t>Measuring learning and growth</w:t>
            </w:r>
          </w:p>
        </w:tc>
      </w:tr>
      <w:tr w:rsidR="00EB64CA" w14:paraId="2ECFE540" w14:textId="77777777">
        <w:tblPrEx>
          <w:tblCellMar>
            <w:top w:w="0" w:type="dxa"/>
            <w:bottom w:w="0" w:type="dxa"/>
          </w:tblCellMar>
        </w:tblPrEx>
        <w:trPr>
          <w:gridAfter w:val="1"/>
          <w:wAfter w:w="23" w:type="dxa"/>
        </w:trPr>
        <w:tc>
          <w:tcPr>
            <w:tcW w:w="4680" w:type="dxa"/>
            <w:gridSpan w:val="2"/>
            <w:tcBorders>
              <w:top w:val="single" w:sz="1" w:space="0" w:color="CCCCCC"/>
              <w:left w:val="single" w:sz="1" w:space="0" w:color="CCCCCC"/>
              <w:bottom w:val="single" w:sz="1" w:space="0" w:color="CCCCCC"/>
              <w:right w:val="single" w:sz="1" w:space="0" w:color="CCCCCC"/>
            </w:tcBorders>
            <w:shd w:val="clear" w:color="auto" w:fill="F0EAE1"/>
            <w:tcMar>
              <w:top w:w="65" w:type="dxa"/>
              <w:left w:w="120" w:type="dxa"/>
              <w:bottom w:w="65" w:type="dxa"/>
              <w:right w:w="120" w:type="dxa"/>
            </w:tcMar>
          </w:tcPr>
          <w:p w14:paraId="3A5A4407" w14:textId="77777777" w:rsidR="00EB64CA" w:rsidRDefault="00AA7D59">
            <w:r>
              <w:rPr>
                <w:b/>
                <w:bCs/>
                <w:color w:val="4A3728"/>
                <w:sz w:val="17"/>
                <w:szCs w:val="17"/>
              </w:rPr>
              <w:t>Linear project timelines</w:t>
            </w:r>
          </w:p>
        </w:tc>
        <w:tc>
          <w:tcPr>
            <w:tcW w:w="4680" w:type="dxa"/>
            <w:tcBorders>
              <w:top w:val="single" w:sz="1" w:space="0" w:color="CCCCCC"/>
              <w:left w:val="single" w:sz="1" w:space="0" w:color="CCCCCC"/>
              <w:bottom w:val="single" w:sz="1" w:space="0" w:color="CCCCCC"/>
              <w:right w:val="single" w:sz="1" w:space="0" w:color="CCCCCC"/>
            </w:tcBorders>
            <w:shd w:val="clear" w:color="auto" w:fill="F0EAE1"/>
            <w:tcMar>
              <w:top w:w="65" w:type="dxa"/>
              <w:left w:w="120" w:type="dxa"/>
              <w:bottom w:w="65" w:type="dxa"/>
              <w:right w:w="120" w:type="dxa"/>
            </w:tcMar>
          </w:tcPr>
          <w:p w14:paraId="33F08FF8" w14:textId="77777777" w:rsidR="00EB64CA" w:rsidRDefault="00AA7D59">
            <w:r>
              <w:rPr>
                <w:color w:val="333333"/>
                <w:sz w:val="17"/>
                <w:szCs w:val="17"/>
              </w:rPr>
              <w:t>Cyclical, ongoing practice</w:t>
            </w:r>
          </w:p>
        </w:tc>
      </w:tr>
      <w:tr w:rsidR="00EB64CA" w14:paraId="5ED34354" w14:textId="77777777">
        <w:tblPrEx>
          <w:tblCellMar>
            <w:top w:w="0" w:type="dxa"/>
            <w:bottom w:w="0" w:type="dxa"/>
          </w:tblCellMar>
        </w:tblPrEx>
        <w:trPr>
          <w:gridBefore w:val="1"/>
          <w:wBefore w:w="23" w:type="dxa"/>
        </w:trPr>
        <w:tc>
          <w:tcPr>
            <w:tcW w:w="9360" w:type="dxa"/>
            <w:gridSpan w:val="3"/>
            <w:tcBorders>
              <w:left w:val="single" w:sz="22" w:space="0" w:color="6F8A6D"/>
            </w:tcBorders>
            <w:shd w:val="clear" w:color="auto" w:fill="EEF2EC"/>
            <w:tcMar>
              <w:top w:w="120" w:type="dxa"/>
              <w:left w:w="200" w:type="dxa"/>
              <w:bottom w:w="120" w:type="dxa"/>
              <w:right w:w="200" w:type="dxa"/>
            </w:tcMar>
          </w:tcPr>
          <w:p w14:paraId="789A9F04" w14:textId="77777777" w:rsidR="00EB64CA" w:rsidRDefault="00AA7D59">
            <w:r>
              <w:rPr>
                <w:b/>
                <w:bCs/>
                <w:color w:val="6F8A6D"/>
                <w:sz w:val="15"/>
                <w:szCs w:val="15"/>
              </w:rPr>
              <w:t xml:space="preserve">BUILD NOTE   </w:t>
            </w:r>
            <w:r>
              <w:rPr>
                <w:i/>
                <w:iCs/>
                <w:color w:val="4A3728"/>
                <w:sz w:val="18"/>
                <w:szCs w:val="18"/>
              </w:rPr>
              <w:t xml:space="preserve">Left column recessed / muted; right column </w:t>
            </w:r>
            <w:proofErr w:type="spellStart"/>
            <w:r>
              <w:rPr>
                <w:i/>
                <w:iCs/>
                <w:color w:val="4A3728"/>
                <w:sz w:val="18"/>
                <w:szCs w:val="18"/>
              </w:rPr>
              <w:t>emphasised</w:t>
            </w:r>
            <w:proofErr w:type="spellEnd"/>
            <w:r>
              <w:rPr>
                <w:i/>
                <w:iCs/>
                <w:color w:val="4A3728"/>
                <w:sz w:val="18"/>
                <w:szCs w:val="18"/>
              </w:rPr>
              <w:t xml:space="preserve"> with a green marker. See the live “Our Approach” preview for the exact paired-row treatment.</w:t>
            </w:r>
          </w:p>
        </w:tc>
      </w:tr>
    </w:tbl>
    <w:p w14:paraId="69CAD67D" w14:textId="77777777" w:rsidR="00EB64CA" w:rsidRDefault="00AA7D59">
      <w:pPr>
        <w:keepNext/>
        <w:spacing w:before="200" w:after="90"/>
      </w:pPr>
      <w:r>
        <w:rPr>
          <w:rFonts w:ascii="Georgia" w:eastAsia="Georgia" w:hAnsi="Georgia" w:cs="Georgia"/>
          <w:b/>
          <w:bCs/>
          <w:color w:val="4A3728"/>
          <w:sz w:val="22"/>
          <w:szCs w:val="22"/>
        </w:rPr>
        <w:t>Baobab Distinctive Practices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B64CA" w14:paraId="7408235A" w14:textId="77777777">
        <w:tblPrEx>
          <w:tblCellMar>
            <w:top w:w="0" w:type="dxa"/>
            <w:bottom w:w="0" w:type="dxa"/>
          </w:tblCellMar>
        </w:tblPrEx>
        <w:tc>
          <w:tcPr>
            <w:tcW w:w="4680" w:type="dxa"/>
            <w:tcBorders>
              <w:top w:val="single" w:sz="3" w:space="0" w:color="DDD3C4"/>
              <w:left w:val="single" w:sz="20" w:space="0" w:color="C46A3A"/>
              <w:bottom w:val="single" w:sz="3" w:space="0" w:color="DDD3C4"/>
              <w:right w:val="single" w:sz="3" w:space="0" w:color="DDD3C4"/>
            </w:tcBorders>
            <w:shd w:val="clear" w:color="auto" w:fill="F7F4EF"/>
            <w:tcMar>
              <w:top w:w="130" w:type="dxa"/>
              <w:left w:w="170" w:type="dxa"/>
              <w:bottom w:w="130" w:type="dxa"/>
              <w:right w:w="170" w:type="dxa"/>
            </w:tcMar>
          </w:tcPr>
          <w:p w14:paraId="2593659C" w14:textId="77777777" w:rsidR="00EB64CA" w:rsidRDefault="00AA7D59">
            <w:pPr>
              <w:spacing w:after="50"/>
            </w:pPr>
            <w:r>
              <w:rPr>
                <w:rFonts w:ascii="Georgia" w:eastAsia="Georgia" w:hAnsi="Georgia" w:cs="Georgia"/>
                <w:b/>
                <w:bCs/>
                <w:color w:val="4A3728"/>
                <w:sz w:val="19"/>
                <w:szCs w:val="19"/>
              </w:rPr>
              <w:t>The “Both/And” Method</w:t>
            </w:r>
          </w:p>
          <w:p w14:paraId="22ADD03D" w14:textId="77777777" w:rsidR="00EB64CA" w:rsidRDefault="00AA7D59">
            <w:r>
              <w:rPr>
                <w:color w:val="333333"/>
                <w:sz w:val="17"/>
                <w:szCs w:val="17"/>
              </w:rPr>
              <w:t>Balance competing values: stability and agility, performance and well-being, individual and collective success, legacy and innovation.</w:t>
            </w:r>
          </w:p>
        </w:tc>
        <w:tc>
          <w:tcPr>
            <w:tcW w:w="4680" w:type="dxa"/>
            <w:tcBorders>
              <w:top w:val="single" w:sz="3" w:space="0" w:color="DDD3C4"/>
              <w:left w:val="single" w:sz="20" w:space="0" w:color="C46A3A"/>
              <w:bottom w:val="single" w:sz="3" w:space="0" w:color="DDD3C4"/>
              <w:right w:val="single" w:sz="3" w:space="0" w:color="DDD3C4"/>
            </w:tcBorders>
            <w:shd w:val="clear" w:color="auto" w:fill="F7F4EF"/>
            <w:tcMar>
              <w:top w:w="130" w:type="dxa"/>
              <w:left w:w="170" w:type="dxa"/>
              <w:bottom w:w="130" w:type="dxa"/>
              <w:right w:w="170" w:type="dxa"/>
            </w:tcMar>
          </w:tcPr>
          <w:p w14:paraId="011A8157" w14:textId="77777777" w:rsidR="00EB64CA" w:rsidRDefault="00AA7D59">
            <w:pPr>
              <w:spacing w:after="50"/>
            </w:pPr>
            <w:r>
              <w:rPr>
                <w:rFonts w:ascii="Georgia" w:eastAsia="Georgia" w:hAnsi="Georgia" w:cs="Georgia"/>
                <w:b/>
                <w:bCs/>
                <w:color w:val="4A3728"/>
                <w:sz w:val="19"/>
                <w:szCs w:val="19"/>
              </w:rPr>
              <w:t>Heat Regulation</w:t>
            </w:r>
          </w:p>
          <w:p w14:paraId="70E09D86" w14:textId="77777777" w:rsidR="00EB64CA" w:rsidRDefault="00AA7D59">
            <w:r>
              <w:rPr>
                <w:color w:val="333333"/>
                <w:sz w:val="17"/>
                <w:szCs w:val="17"/>
              </w:rPr>
              <w:t xml:space="preserve">Manage the “productive heat” of change. Avoid complacency and </w:t>
            </w:r>
            <w:proofErr w:type="gramStart"/>
            <w:r>
              <w:rPr>
                <w:color w:val="333333"/>
                <w:sz w:val="17"/>
                <w:szCs w:val="17"/>
              </w:rPr>
              <w:t>burnout, and</w:t>
            </w:r>
            <w:proofErr w:type="gramEnd"/>
            <w:r>
              <w:rPr>
                <w:color w:val="333333"/>
                <w:sz w:val="17"/>
                <w:szCs w:val="17"/>
              </w:rPr>
              <w:t xml:space="preserve"> keep engagement and creativity alive.</w:t>
            </w:r>
          </w:p>
        </w:tc>
      </w:tr>
      <w:tr w:rsidR="00EB64CA" w14:paraId="03EAF453" w14:textId="77777777">
        <w:tblPrEx>
          <w:tblCellMar>
            <w:top w:w="0" w:type="dxa"/>
            <w:bottom w:w="0" w:type="dxa"/>
          </w:tblCellMar>
        </w:tblPrEx>
        <w:tc>
          <w:tcPr>
            <w:tcW w:w="4680" w:type="dxa"/>
            <w:tcBorders>
              <w:top w:val="single" w:sz="3" w:space="0" w:color="DDD3C4"/>
              <w:left w:val="single" w:sz="20" w:space="0" w:color="C46A3A"/>
              <w:bottom w:val="single" w:sz="3" w:space="0" w:color="DDD3C4"/>
              <w:right w:val="single" w:sz="3" w:space="0" w:color="DDD3C4"/>
            </w:tcBorders>
            <w:shd w:val="clear" w:color="auto" w:fill="F7F4EF"/>
            <w:tcMar>
              <w:top w:w="130" w:type="dxa"/>
              <w:left w:w="170" w:type="dxa"/>
              <w:bottom w:w="130" w:type="dxa"/>
              <w:right w:w="170" w:type="dxa"/>
            </w:tcMar>
          </w:tcPr>
          <w:p w14:paraId="77411ADE" w14:textId="77777777" w:rsidR="00EB64CA" w:rsidRDefault="00AA7D59">
            <w:pPr>
              <w:spacing w:after="50"/>
            </w:pPr>
            <w:r>
              <w:rPr>
                <w:rFonts w:ascii="Georgia" w:eastAsia="Georgia" w:hAnsi="Georgia" w:cs="Georgia"/>
                <w:b/>
                <w:bCs/>
                <w:color w:val="4A3728"/>
                <w:sz w:val="19"/>
                <w:szCs w:val="19"/>
              </w:rPr>
              <w:t>Loss Acknowledgement Rituals</w:t>
            </w:r>
          </w:p>
          <w:p w14:paraId="17B0BB80" w14:textId="77777777" w:rsidR="00EB64CA" w:rsidRDefault="00AA7D59">
            <w:r>
              <w:rPr>
                <w:color w:val="333333"/>
                <w:sz w:val="17"/>
                <w:szCs w:val="17"/>
              </w:rPr>
              <w:t xml:space="preserve">Honor what is being left behind. Grieve </w:t>
            </w:r>
            <w:proofErr w:type="gramStart"/>
            <w:r>
              <w:rPr>
                <w:color w:val="333333"/>
                <w:sz w:val="17"/>
                <w:szCs w:val="17"/>
              </w:rPr>
              <w:t>endings, and</w:t>
            </w:r>
            <w:proofErr w:type="gramEnd"/>
            <w:r>
              <w:rPr>
                <w:color w:val="333333"/>
                <w:sz w:val="17"/>
                <w:szCs w:val="17"/>
              </w:rPr>
              <w:t xml:space="preserve"> create psychological safety for new beginnings.</w:t>
            </w:r>
          </w:p>
        </w:tc>
        <w:tc>
          <w:tcPr>
            <w:tcW w:w="4680" w:type="dxa"/>
            <w:tcBorders>
              <w:top w:val="single" w:sz="3" w:space="0" w:color="DDD3C4"/>
              <w:left w:val="single" w:sz="20" w:space="0" w:color="C46A3A"/>
              <w:bottom w:val="single" w:sz="3" w:space="0" w:color="DDD3C4"/>
              <w:right w:val="single" w:sz="3" w:space="0" w:color="DDD3C4"/>
            </w:tcBorders>
            <w:shd w:val="clear" w:color="auto" w:fill="F7F4EF"/>
            <w:tcMar>
              <w:top w:w="130" w:type="dxa"/>
              <w:left w:w="170" w:type="dxa"/>
              <w:bottom w:w="130" w:type="dxa"/>
              <w:right w:w="170" w:type="dxa"/>
            </w:tcMar>
          </w:tcPr>
          <w:p w14:paraId="7215D2EC" w14:textId="77777777" w:rsidR="00EB64CA" w:rsidRDefault="00AA7D59">
            <w:pPr>
              <w:spacing w:after="50"/>
            </w:pPr>
            <w:r>
              <w:rPr>
                <w:rFonts w:ascii="Georgia" w:eastAsia="Georgia" w:hAnsi="Georgia" w:cs="Georgia"/>
                <w:b/>
                <w:bCs/>
                <w:color w:val="4A3728"/>
                <w:sz w:val="19"/>
                <w:szCs w:val="19"/>
              </w:rPr>
              <w:t>Good Enough for Now, Safe Enough to Try</w:t>
            </w:r>
          </w:p>
          <w:p w14:paraId="4A499521" w14:textId="77777777" w:rsidR="00EB64CA" w:rsidRDefault="00AA7D59">
            <w:r>
              <w:rPr>
                <w:color w:val="333333"/>
                <w:sz w:val="17"/>
                <w:szCs w:val="17"/>
              </w:rPr>
              <w:t>Encourage rapid prototyping, value learning over perfection, and treat failure as data.</w:t>
            </w:r>
          </w:p>
        </w:tc>
      </w:tr>
    </w:tbl>
    <w:p w14:paraId="67ABC5C1" w14:textId="77777777" w:rsidR="00EB64CA" w:rsidRDefault="00AA7D59">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4CA" w14:paraId="53BD14AD" w14:textId="77777777">
        <w:tblPrEx>
          <w:tblCellMar>
            <w:top w:w="0" w:type="dxa"/>
            <w:bottom w:w="0" w:type="dxa"/>
          </w:tblCellMar>
        </w:tblPrEx>
        <w:tc>
          <w:tcPr>
            <w:tcW w:w="9360" w:type="dxa"/>
            <w:tcBorders>
              <w:top w:val="single" w:sz="4" w:space="0" w:color="4A3728"/>
              <w:left w:val="single" w:sz="4" w:space="0" w:color="4A3728"/>
              <w:bottom w:val="single" w:sz="4" w:space="0" w:color="4A3728"/>
              <w:right w:val="single" w:sz="4" w:space="0" w:color="4A3728"/>
            </w:tcBorders>
            <w:shd w:val="clear" w:color="auto" w:fill="4A3728"/>
            <w:tcMar>
              <w:top w:w="150" w:type="dxa"/>
              <w:left w:w="220" w:type="dxa"/>
              <w:bottom w:w="150" w:type="dxa"/>
              <w:right w:w="220" w:type="dxa"/>
            </w:tcMar>
          </w:tcPr>
          <w:p w14:paraId="43CE6065" w14:textId="77777777" w:rsidR="00EB64CA" w:rsidRDefault="00AA7D59">
            <w:pPr>
              <w:spacing w:after="40"/>
            </w:pPr>
            <w:r>
              <w:rPr>
                <w:b/>
                <w:bCs/>
                <w:color w:val="C99A52"/>
                <w:spacing w:val="30"/>
                <w:sz w:val="15"/>
                <w:szCs w:val="15"/>
              </w:rPr>
              <w:lastRenderedPageBreak/>
              <w:t>PAGE 4 · OUR SERVICES</w:t>
            </w:r>
          </w:p>
          <w:p w14:paraId="5F54D004" w14:textId="77777777" w:rsidR="00EB64CA" w:rsidRDefault="00AA7D59">
            <w:r>
              <w:rPr>
                <w:rFonts w:ascii="Georgia" w:eastAsia="Georgia" w:hAnsi="Georgia" w:cs="Georgia"/>
                <w:b/>
                <w:bCs/>
                <w:color w:val="FFFFFF"/>
                <w:sz w:val="30"/>
                <w:szCs w:val="30"/>
              </w:rPr>
              <w:t>The Baobab Scaling Framework™</w:t>
            </w:r>
          </w:p>
        </w:tc>
      </w:tr>
    </w:tbl>
    <w:p w14:paraId="17CF07EB" w14:textId="77777777" w:rsidR="00EB64CA" w:rsidRDefault="00EB64CA">
      <w:pPr>
        <w:spacing w:after="70"/>
      </w:pPr>
    </w:p>
    <w:p w14:paraId="7C6F7864" w14:textId="77777777" w:rsidR="00EB64CA" w:rsidRDefault="00AA7D59">
      <w:pPr>
        <w:spacing w:after="110"/>
      </w:pPr>
      <w:r>
        <w:rPr>
          <w:rFonts w:ascii="Georgia" w:eastAsia="Georgia" w:hAnsi="Georgia" w:cs="Georgia"/>
          <w:i/>
          <w:iCs/>
          <w:color w:val="C46A3A"/>
          <w:sz w:val="22"/>
          <w:szCs w:val="22"/>
        </w:rPr>
        <w:t>Growth Without Losing Soul</w:t>
      </w:r>
    </w:p>
    <w:p w14:paraId="5B6A931B" w14:textId="77777777" w:rsidR="00EB64CA" w:rsidRDefault="00AA7D59">
      <w:pPr>
        <w:spacing w:after="110"/>
      </w:pPr>
      <w:r>
        <w:rPr>
          <w:color w:val="333333"/>
        </w:rPr>
        <w:t>A baobab grows from the inside out. Deep roots first, strong trunk second, branches last. Sustainable organisational growth follows the same logic: strengthen the conditions that allow growth before asking the organisation to carry more.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4CA" w14:paraId="70BA6E67" w14:textId="77777777">
        <w:tblPrEx>
          <w:tblCellMar>
            <w:top w:w="0" w:type="dxa"/>
            <w:bottom w:w="0" w:type="dxa"/>
          </w:tblCellMar>
        </w:tblPrEx>
        <w:tc>
          <w:tcPr>
            <w:tcW w:w="9360" w:type="dxa"/>
            <w:tcBorders>
              <w:left w:val="single" w:sz="24" w:space="0" w:color="C46A3A"/>
            </w:tcBorders>
            <w:shd w:val="clear" w:color="auto" w:fill="E6D8C9"/>
            <w:tcMar>
              <w:top w:w="140" w:type="dxa"/>
              <w:left w:w="220" w:type="dxa"/>
              <w:bottom w:w="140" w:type="dxa"/>
              <w:right w:w="220" w:type="dxa"/>
            </w:tcMar>
          </w:tcPr>
          <w:p w14:paraId="229A598A" w14:textId="77777777" w:rsidR="00EB64CA" w:rsidRDefault="00AA7D59">
            <w:pPr>
              <w:spacing w:after="40"/>
            </w:pPr>
            <w:r>
              <w:rPr>
                <w:rFonts w:ascii="Georgia" w:eastAsia="Georgia" w:hAnsi="Georgia" w:cs="Georgia"/>
                <w:b/>
                <w:bCs/>
                <w:color w:val="C46A3A"/>
                <w:sz w:val="15"/>
                <w:szCs w:val="15"/>
              </w:rPr>
              <w:t>THE GROWTH GAP</w:t>
            </w:r>
          </w:p>
          <w:p w14:paraId="1669B7BC" w14:textId="77777777" w:rsidR="00EB64CA" w:rsidRDefault="00AA7D59">
            <w:r>
              <w:rPr>
                <w:rFonts w:ascii="Georgia" w:eastAsia="Georgia" w:hAnsi="Georgia" w:cs="Georgia"/>
                <w:i/>
                <w:iCs/>
                <w:color w:val="4A3728"/>
              </w:rPr>
              <w:t xml:space="preserve">A business can have a strong market opportunity and a clear growth strategy while the organisation behind it is not yet ready to </w:t>
            </w:r>
            <w:proofErr w:type="gramStart"/>
            <w:r>
              <w:rPr>
                <w:rFonts w:ascii="Georgia" w:eastAsia="Georgia" w:hAnsi="Georgia" w:cs="Georgia"/>
                <w:i/>
                <w:iCs/>
                <w:color w:val="4A3728"/>
              </w:rPr>
              <w:t>carry</w:t>
            </w:r>
            <w:proofErr w:type="gramEnd"/>
            <w:r>
              <w:rPr>
                <w:rFonts w:ascii="Georgia" w:eastAsia="Georgia" w:hAnsi="Georgia" w:cs="Georgia"/>
                <w:i/>
                <w:iCs/>
                <w:color w:val="4A3728"/>
              </w:rPr>
              <w:t xml:space="preserve"> that growth.</w:t>
            </w:r>
          </w:p>
        </w:tc>
      </w:tr>
    </w:tbl>
    <w:p w14:paraId="3B2A4DB8" w14:textId="77777777" w:rsidR="00EB64CA" w:rsidRDefault="00AA7D59">
      <w:pPr>
        <w:keepNext/>
        <w:spacing w:before="200" w:after="90"/>
      </w:pPr>
      <w:r>
        <w:rPr>
          <w:rFonts w:ascii="Georgia" w:eastAsia="Georgia" w:hAnsi="Georgia" w:cs="Georgia"/>
          <w:b/>
          <w:bCs/>
          <w:color w:val="4A3728"/>
          <w:sz w:val="22"/>
          <w:szCs w:val="22"/>
        </w:rPr>
        <w:t>A four-stage journey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
        <w:gridCol w:w="3368"/>
        <w:gridCol w:w="3192"/>
        <w:gridCol w:w="2754"/>
        <w:gridCol w:w="23"/>
      </w:tblGrid>
      <w:tr w:rsidR="00EB64CA" w14:paraId="25C7DFCC" w14:textId="77777777">
        <w:tblPrEx>
          <w:tblCellMar>
            <w:top w:w="0" w:type="dxa"/>
            <w:bottom w:w="0" w:type="dxa"/>
          </w:tblCellMar>
        </w:tblPrEx>
        <w:trPr>
          <w:gridAfter w:val="1"/>
          <w:wAfter w:w="23" w:type="dxa"/>
          <w:tblHeader/>
        </w:trPr>
        <w:tc>
          <w:tcPr>
            <w:tcW w:w="3400" w:type="dxa"/>
            <w:gridSpan w:val="2"/>
            <w:tcBorders>
              <w:top w:val="single" w:sz="4" w:space="0" w:color="FFFFFF"/>
              <w:left w:val="single" w:sz="4" w:space="0" w:color="FFFFFF"/>
              <w:bottom w:val="single" w:sz="4" w:space="0" w:color="FFFFFF"/>
              <w:right w:val="single" w:sz="4" w:space="0" w:color="FFFFFF"/>
            </w:tcBorders>
            <w:shd w:val="clear" w:color="auto" w:fill="4A3728"/>
            <w:tcMar>
              <w:top w:w="70" w:type="dxa"/>
              <w:left w:w="120" w:type="dxa"/>
              <w:bottom w:w="70" w:type="dxa"/>
              <w:right w:w="120" w:type="dxa"/>
            </w:tcMar>
            <w:vAlign w:val="center"/>
          </w:tcPr>
          <w:p w14:paraId="60F45FB0" w14:textId="77777777" w:rsidR="00EB64CA" w:rsidRDefault="00AA7D59">
            <w:r>
              <w:rPr>
                <w:b/>
                <w:bCs/>
                <w:color w:val="F7F4EF"/>
                <w:sz w:val="16"/>
                <w:szCs w:val="16"/>
              </w:rPr>
              <w:t>Stage (action leads; baobab as subtitle)</w:t>
            </w:r>
          </w:p>
        </w:tc>
        <w:tc>
          <w:tcPr>
            <w:tcW w:w="3200" w:type="dxa"/>
            <w:tcBorders>
              <w:top w:val="single" w:sz="4" w:space="0" w:color="FFFFFF"/>
              <w:left w:val="single" w:sz="4" w:space="0" w:color="FFFFFF"/>
              <w:bottom w:val="single" w:sz="4" w:space="0" w:color="FFFFFF"/>
              <w:right w:val="single" w:sz="4" w:space="0" w:color="FFFFFF"/>
            </w:tcBorders>
            <w:shd w:val="clear" w:color="auto" w:fill="4A3728"/>
            <w:tcMar>
              <w:top w:w="70" w:type="dxa"/>
              <w:left w:w="120" w:type="dxa"/>
              <w:bottom w:w="70" w:type="dxa"/>
              <w:right w:w="120" w:type="dxa"/>
            </w:tcMar>
            <w:vAlign w:val="center"/>
          </w:tcPr>
          <w:p w14:paraId="1A07C698" w14:textId="77777777" w:rsidR="00EB64CA" w:rsidRDefault="00AA7D59">
            <w:r>
              <w:rPr>
                <w:b/>
                <w:bCs/>
                <w:color w:val="F7F4EF"/>
                <w:sz w:val="16"/>
                <w:szCs w:val="16"/>
              </w:rPr>
              <w:t>Core question</w:t>
            </w:r>
          </w:p>
        </w:tc>
        <w:tc>
          <w:tcPr>
            <w:tcW w:w="2760" w:type="dxa"/>
            <w:tcBorders>
              <w:top w:val="single" w:sz="4" w:space="0" w:color="FFFFFF"/>
              <w:left w:val="single" w:sz="4" w:space="0" w:color="FFFFFF"/>
              <w:bottom w:val="single" w:sz="4" w:space="0" w:color="FFFFFF"/>
              <w:right w:val="single" w:sz="4" w:space="0" w:color="FFFFFF"/>
            </w:tcBorders>
            <w:shd w:val="clear" w:color="auto" w:fill="4A3728"/>
            <w:tcMar>
              <w:top w:w="70" w:type="dxa"/>
              <w:left w:w="120" w:type="dxa"/>
              <w:bottom w:w="70" w:type="dxa"/>
              <w:right w:w="120" w:type="dxa"/>
            </w:tcMar>
            <w:vAlign w:val="center"/>
          </w:tcPr>
          <w:p w14:paraId="375A7F06" w14:textId="77777777" w:rsidR="00EB64CA" w:rsidRDefault="00AA7D59">
            <w:r>
              <w:rPr>
                <w:b/>
                <w:bCs/>
                <w:color w:val="F7F4EF"/>
                <w:sz w:val="16"/>
                <w:szCs w:val="16"/>
              </w:rPr>
              <w:t>Measurement layer</w:t>
            </w:r>
          </w:p>
        </w:tc>
      </w:tr>
      <w:tr w:rsidR="00EB64CA" w14:paraId="22FD3BA8" w14:textId="77777777">
        <w:tblPrEx>
          <w:tblCellMar>
            <w:top w:w="0" w:type="dxa"/>
            <w:bottom w:w="0" w:type="dxa"/>
          </w:tblCellMar>
        </w:tblPrEx>
        <w:trPr>
          <w:gridAfter w:val="1"/>
          <w:wAfter w:w="23" w:type="dxa"/>
        </w:trPr>
        <w:tc>
          <w:tcPr>
            <w:tcW w:w="3400" w:type="dxa"/>
            <w:gridSpan w:val="2"/>
            <w:tcBorders>
              <w:top w:val="single" w:sz="1" w:space="0" w:color="CCCCCC"/>
              <w:left w:val="single" w:sz="1" w:space="0" w:color="CCCCCC"/>
              <w:bottom w:val="single" w:sz="1" w:space="0" w:color="CCCCCC"/>
              <w:right w:val="single" w:sz="1" w:space="0" w:color="CCCCCC"/>
            </w:tcBorders>
            <w:shd w:val="clear" w:color="auto" w:fill="F7F4EF"/>
            <w:tcMar>
              <w:top w:w="65" w:type="dxa"/>
              <w:left w:w="120" w:type="dxa"/>
              <w:bottom w:w="65" w:type="dxa"/>
              <w:right w:w="120" w:type="dxa"/>
            </w:tcMar>
          </w:tcPr>
          <w:p w14:paraId="7FE16E0C" w14:textId="77777777" w:rsidR="00EB64CA" w:rsidRDefault="00AA7D59">
            <w:r>
              <w:rPr>
                <w:b/>
                <w:bCs/>
                <w:color w:val="4A3728"/>
                <w:sz w:val="17"/>
                <w:szCs w:val="17"/>
              </w:rPr>
              <w:t xml:space="preserve">Stage 01 — Assess Readiness &amp; Align </w:t>
            </w:r>
            <w:proofErr w:type="gramStart"/>
            <w:r>
              <w:rPr>
                <w:b/>
                <w:bCs/>
                <w:color w:val="4A3728"/>
                <w:sz w:val="17"/>
                <w:szCs w:val="17"/>
              </w:rPr>
              <w:t>Ambition  (</w:t>
            </w:r>
            <w:proofErr w:type="gramEnd"/>
            <w:r>
              <w:rPr>
                <w:b/>
                <w:bCs/>
                <w:color w:val="4A3728"/>
                <w:sz w:val="17"/>
                <w:szCs w:val="17"/>
              </w:rPr>
              <w:t>rooting the work)</w:t>
            </w:r>
          </w:p>
        </w:tc>
        <w:tc>
          <w:tcPr>
            <w:tcW w:w="3200" w:type="dxa"/>
            <w:tcBorders>
              <w:top w:val="single" w:sz="1" w:space="0" w:color="CCCCCC"/>
              <w:left w:val="single" w:sz="1" w:space="0" w:color="CCCCCC"/>
              <w:bottom w:val="single" w:sz="1" w:space="0" w:color="CCCCCC"/>
              <w:right w:val="single" w:sz="1" w:space="0" w:color="CCCCCC"/>
            </w:tcBorders>
            <w:shd w:val="clear" w:color="auto" w:fill="F7F4EF"/>
            <w:tcMar>
              <w:top w:w="65" w:type="dxa"/>
              <w:left w:w="120" w:type="dxa"/>
              <w:bottom w:w="65" w:type="dxa"/>
              <w:right w:w="120" w:type="dxa"/>
            </w:tcMar>
          </w:tcPr>
          <w:p w14:paraId="0647B381" w14:textId="77777777" w:rsidR="00EB64CA" w:rsidRDefault="00AA7D59">
            <w:r>
              <w:rPr>
                <w:color w:val="333333"/>
                <w:sz w:val="17"/>
                <w:szCs w:val="17"/>
              </w:rPr>
              <w:t>Are we ready for the growth we want?</w:t>
            </w:r>
          </w:p>
        </w:tc>
        <w:tc>
          <w:tcPr>
            <w:tcW w:w="2760" w:type="dxa"/>
            <w:tcBorders>
              <w:top w:val="single" w:sz="1" w:space="0" w:color="CCCCCC"/>
              <w:left w:val="single" w:sz="1" w:space="0" w:color="CCCCCC"/>
              <w:bottom w:val="single" w:sz="1" w:space="0" w:color="CCCCCC"/>
              <w:right w:val="single" w:sz="1" w:space="0" w:color="CCCCCC"/>
            </w:tcBorders>
            <w:shd w:val="clear" w:color="auto" w:fill="F7F4EF"/>
            <w:tcMar>
              <w:top w:w="65" w:type="dxa"/>
              <w:left w:w="120" w:type="dxa"/>
              <w:bottom w:w="65" w:type="dxa"/>
              <w:right w:w="120" w:type="dxa"/>
            </w:tcMar>
          </w:tcPr>
          <w:p w14:paraId="07BE1A22" w14:textId="77777777" w:rsidR="00EB64CA" w:rsidRDefault="00AA7D59">
            <w:r>
              <w:rPr>
                <w:color w:val="333333"/>
                <w:sz w:val="17"/>
                <w:szCs w:val="17"/>
              </w:rPr>
              <w:t>Growth Readiness + Cultural Baseline</w:t>
            </w:r>
          </w:p>
        </w:tc>
      </w:tr>
      <w:tr w:rsidR="00EB64CA" w14:paraId="593BAF13" w14:textId="77777777">
        <w:tblPrEx>
          <w:tblCellMar>
            <w:top w:w="0" w:type="dxa"/>
            <w:bottom w:w="0" w:type="dxa"/>
          </w:tblCellMar>
        </w:tblPrEx>
        <w:trPr>
          <w:gridAfter w:val="1"/>
          <w:wAfter w:w="23" w:type="dxa"/>
        </w:trPr>
        <w:tc>
          <w:tcPr>
            <w:tcW w:w="3400" w:type="dxa"/>
            <w:gridSpan w:val="2"/>
            <w:tcBorders>
              <w:top w:val="single" w:sz="1" w:space="0" w:color="CCCCCC"/>
              <w:left w:val="single" w:sz="1" w:space="0" w:color="CCCCCC"/>
              <w:bottom w:val="single" w:sz="1" w:space="0" w:color="CCCCCC"/>
              <w:right w:val="single" w:sz="1" w:space="0" w:color="CCCCCC"/>
            </w:tcBorders>
            <w:shd w:val="clear" w:color="auto" w:fill="F0EAE1"/>
            <w:tcMar>
              <w:top w:w="65" w:type="dxa"/>
              <w:left w:w="120" w:type="dxa"/>
              <w:bottom w:w="65" w:type="dxa"/>
              <w:right w:w="120" w:type="dxa"/>
            </w:tcMar>
          </w:tcPr>
          <w:p w14:paraId="67E66370" w14:textId="77777777" w:rsidR="00EB64CA" w:rsidRDefault="00AA7D59">
            <w:r>
              <w:rPr>
                <w:b/>
                <w:bCs/>
                <w:color w:val="4A3728"/>
                <w:sz w:val="17"/>
                <w:szCs w:val="17"/>
              </w:rPr>
              <w:t xml:space="preserve">Stage 02 — Build Scalable </w:t>
            </w:r>
            <w:proofErr w:type="gramStart"/>
            <w:r>
              <w:rPr>
                <w:b/>
                <w:bCs/>
                <w:color w:val="4A3728"/>
                <w:sz w:val="17"/>
                <w:szCs w:val="17"/>
              </w:rPr>
              <w:t>Foundations  (</w:t>
            </w:r>
            <w:proofErr w:type="gramEnd"/>
            <w:r>
              <w:rPr>
                <w:b/>
                <w:bCs/>
                <w:color w:val="4A3728"/>
                <w:sz w:val="17"/>
                <w:szCs w:val="17"/>
              </w:rPr>
              <w:t>strengthening the trunk)</w:t>
            </w:r>
          </w:p>
        </w:tc>
        <w:tc>
          <w:tcPr>
            <w:tcW w:w="3200" w:type="dxa"/>
            <w:tcBorders>
              <w:top w:val="single" w:sz="1" w:space="0" w:color="CCCCCC"/>
              <w:left w:val="single" w:sz="1" w:space="0" w:color="CCCCCC"/>
              <w:bottom w:val="single" w:sz="1" w:space="0" w:color="CCCCCC"/>
              <w:right w:val="single" w:sz="1" w:space="0" w:color="CCCCCC"/>
            </w:tcBorders>
            <w:shd w:val="clear" w:color="auto" w:fill="F0EAE1"/>
            <w:tcMar>
              <w:top w:w="65" w:type="dxa"/>
              <w:left w:w="120" w:type="dxa"/>
              <w:bottom w:w="65" w:type="dxa"/>
              <w:right w:w="120" w:type="dxa"/>
            </w:tcMar>
          </w:tcPr>
          <w:p w14:paraId="0C819D80" w14:textId="77777777" w:rsidR="00EB64CA" w:rsidRDefault="00AA7D59">
            <w:r>
              <w:rPr>
                <w:color w:val="333333"/>
                <w:sz w:val="17"/>
                <w:szCs w:val="17"/>
              </w:rPr>
              <w:t xml:space="preserve">Are we building the capabilities and </w:t>
            </w:r>
            <w:proofErr w:type="spellStart"/>
            <w:r>
              <w:rPr>
                <w:color w:val="333333"/>
                <w:sz w:val="17"/>
                <w:szCs w:val="17"/>
              </w:rPr>
              <w:t>behaviours</w:t>
            </w:r>
            <w:proofErr w:type="spellEnd"/>
            <w:r>
              <w:rPr>
                <w:color w:val="333333"/>
                <w:sz w:val="17"/>
                <w:szCs w:val="17"/>
              </w:rPr>
              <w:t xml:space="preserve"> required to scale?</w:t>
            </w:r>
          </w:p>
        </w:tc>
        <w:tc>
          <w:tcPr>
            <w:tcW w:w="2760" w:type="dxa"/>
            <w:tcBorders>
              <w:top w:val="single" w:sz="1" w:space="0" w:color="CCCCCC"/>
              <w:left w:val="single" w:sz="1" w:space="0" w:color="CCCCCC"/>
              <w:bottom w:val="single" w:sz="1" w:space="0" w:color="CCCCCC"/>
              <w:right w:val="single" w:sz="1" w:space="0" w:color="CCCCCC"/>
            </w:tcBorders>
            <w:shd w:val="clear" w:color="auto" w:fill="F0EAE1"/>
            <w:tcMar>
              <w:top w:w="65" w:type="dxa"/>
              <w:left w:w="120" w:type="dxa"/>
              <w:bottom w:w="65" w:type="dxa"/>
              <w:right w:w="120" w:type="dxa"/>
            </w:tcMar>
          </w:tcPr>
          <w:p w14:paraId="6383FADC" w14:textId="77777777" w:rsidR="00EB64CA" w:rsidRDefault="00AA7D59">
            <w:r>
              <w:rPr>
                <w:color w:val="333333"/>
                <w:sz w:val="17"/>
                <w:szCs w:val="17"/>
              </w:rPr>
              <w:t>Capability + Values Practice Tracker</w:t>
            </w:r>
          </w:p>
        </w:tc>
      </w:tr>
      <w:tr w:rsidR="00EB64CA" w14:paraId="03A77EB2" w14:textId="77777777">
        <w:tblPrEx>
          <w:tblCellMar>
            <w:top w:w="0" w:type="dxa"/>
            <w:bottom w:w="0" w:type="dxa"/>
          </w:tblCellMar>
        </w:tblPrEx>
        <w:trPr>
          <w:gridAfter w:val="1"/>
          <w:wAfter w:w="23" w:type="dxa"/>
        </w:trPr>
        <w:tc>
          <w:tcPr>
            <w:tcW w:w="3400" w:type="dxa"/>
            <w:gridSpan w:val="2"/>
            <w:tcBorders>
              <w:top w:val="single" w:sz="1" w:space="0" w:color="CCCCCC"/>
              <w:left w:val="single" w:sz="1" w:space="0" w:color="CCCCCC"/>
              <w:bottom w:val="single" w:sz="1" w:space="0" w:color="CCCCCC"/>
              <w:right w:val="single" w:sz="1" w:space="0" w:color="CCCCCC"/>
            </w:tcBorders>
            <w:shd w:val="clear" w:color="auto" w:fill="F7F4EF"/>
            <w:tcMar>
              <w:top w:w="65" w:type="dxa"/>
              <w:left w:w="120" w:type="dxa"/>
              <w:bottom w:w="65" w:type="dxa"/>
              <w:right w:w="120" w:type="dxa"/>
            </w:tcMar>
          </w:tcPr>
          <w:p w14:paraId="61B84DFB" w14:textId="77777777" w:rsidR="00EB64CA" w:rsidRDefault="00AA7D59">
            <w:r>
              <w:rPr>
                <w:b/>
                <w:bCs/>
                <w:color w:val="4A3728"/>
                <w:sz w:val="17"/>
                <w:szCs w:val="17"/>
              </w:rPr>
              <w:t xml:space="preserve">Stage 03 — Scale &amp; </w:t>
            </w:r>
            <w:proofErr w:type="gramStart"/>
            <w:r>
              <w:rPr>
                <w:b/>
                <w:bCs/>
                <w:color w:val="4A3728"/>
                <w:sz w:val="17"/>
                <w:szCs w:val="17"/>
              </w:rPr>
              <w:t>Integrate  (</w:t>
            </w:r>
            <w:proofErr w:type="gramEnd"/>
            <w:r>
              <w:rPr>
                <w:b/>
                <w:bCs/>
                <w:color w:val="4A3728"/>
                <w:sz w:val="17"/>
                <w:szCs w:val="17"/>
              </w:rPr>
              <w:t>spreading the branches)</w:t>
            </w:r>
          </w:p>
        </w:tc>
        <w:tc>
          <w:tcPr>
            <w:tcW w:w="3200" w:type="dxa"/>
            <w:tcBorders>
              <w:top w:val="single" w:sz="1" w:space="0" w:color="CCCCCC"/>
              <w:left w:val="single" w:sz="1" w:space="0" w:color="CCCCCC"/>
              <w:bottom w:val="single" w:sz="1" w:space="0" w:color="CCCCCC"/>
              <w:right w:val="single" w:sz="1" w:space="0" w:color="CCCCCC"/>
            </w:tcBorders>
            <w:shd w:val="clear" w:color="auto" w:fill="F7F4EF"/>
            <w:tcMar>
              <w:top w:w="65" w:type="dxa"/>
              <w:left w:w="120" w:type="dxa"/>
              <w:bottom w:w="65" w:type="dxa"/>
              <w:right w:w="120" w:type="dxa"/>
            </w:tcMar>
          </w:tcPr>
          <w:p w14:paraId="76948D77" w14:textId="77777777" w:rsidR="00EB64CA" w:rsidRDefault="00AA7D59">
            <w:r>
              <w:rPr>
                <w:color w:val="333333"/>
                <w:sz w:val="17"/>
                <w:szCs w:val="17"/>
              </w:rPr>
              <w:t>Is growth creating organisational or cultural friction?</w:t>
            </w:r>
          </w:p>
        </w:tc>
        <w:tc>
          <w:tcPr>
            <w:tcW w:w="2760" w:type="dxa"/>
            <w:tcBorders>
              <w:top w:val="single" w:sz="1" w:space="0" w:color="CCCCCC"/>
              <w:left w:val="single" w:sz="1" w:space="0" w:color="CCCCCC"/>
              <w:bottom w:val="single" w:sz="1" w:space="0" w:color="CCCCCC"/>
              <w:right w:val="single" w:sz="1" w:space="0" w:color="CCCCCC"/>
            </w:tcBorders>
            <w:shd w:val="clear" w:color="auto" w:fill="F7F4EF"/>
            <w:tcMar>
              <w:top w:w="65" w:type="dxa"/>
              <w:left w:w="120" w:type="dxa"/>
              <w:bottom w:w="65" w:type="dxa"/>
              <w:right w:w="120" w:type="dxa"/>
            </w:tcMar>
          </w:tcPr>
          <w:p w14:paraId="3C041507" w14:textId="77777777" w:rsidR="00EB64CA" w:rsidRDefault="00AA7D59">
            <w:r>
              <w:rPr>
                <w:color w:val="333333"/>
                <w:sz w:val="17"/>
                <w:szCs w:val="17"/>
              </w:rPr>
              <w:t>Growth Friction + System Alignment</w:t>
            </w:r>
          </w:p>
        </w:tc>
      </w:tr>
      <w:tr w:rsidR="00EB64CA" w14:paraId="4FF0ACE7" w14:textId="77777777">
        <w:tblPrEx>
          <w:tblCellMar>
            <w:top w:w="0" w:type="dxa"/>
            <w:bottom w:w="0" w:type="dxa"/>
          </w:tblCellMar>
        </w:tblPrEx>
        <w:trPr>
          <w:gridAfter w:val="1"/>
          <w:wAfter w:w="23" w:type="dxa"/>
        </w:trPr>
        <w:tc>
          <w:tcPr>
            <w:tcW w:w="3400" w:type="dxa"/>
            <w:gridSpan w:val="2"/>
            <w:tcBorders>
              <w:top w:val="single" w:sz="1" w:space="0" w:color="CCCCCC"/>
              <w:left w:val="single" w:sz="1" w:space="0" w:color="CCCCCC"/>
              <w:bottom w:val="single" w:sz="1" w:space="0" w:color="CCCCCC"/>
              <w:right w:val="single" w:sz="1" w:space="0" w:color="CCCCCC"/>
            </w:tcBorders>
            <w:shd w:val="clear" w:color="auto" w:fill="F0EAE1"/>
            <w:tcMar>
              <w:top w:w="65" w:type="dxa"/>
              <w:left w:w="120" w:type="dxa"/>
              <w:bottom w:w="65" w:type="dxa"/>
              <w:right w:w="120" w:type="dxa"/>
            </w:tcMar>
          </w:tcPr>
          <w:p w14:paraId="4BB41B46" w14:textId="77777777" w:rsidR="00EB64CA" w:rsidRDefault="00AA7D59">
            <w:r>
              <w:rPr>
                <w:b/>
                <w:bCs/>
                <w:color w:val="4A3728"/>
                <w:sz w:val="17"/>
                <w:szCs w:val="17"/>
              </w:rPr>
              <w:t xml:space="preserve">Stage 04 — Sustain &amp; </w:t>
            </w:r>
            <w:proofErr w:type="gramStart"/>
            <w:r>
              <w:rPr>
                <w:b/>
                <w:bCs/>
                <w:color w:val="4A3728"/>
                <w:sz w:val="17"/>
                <w:szCs w:val="17"/>
              </w:rPr>
              <w:t>Evolve  (</w:t>
            </w:r>
            <w:proofErr w:type="gramEnd"/>
            <w:r>
              <w:rPr>
                <w:b/>
                <w:bCs/>
                <w:color w:val="4A3728"/>
                <w:sz w:val="17"/>
                <w:szCs w:val="17"/>
              </w:rPr>
              <w:t>tending the canopy)</w:t>
            </w:r>
          </w:p>
        </w:tc>
        <w:tc>
          <w:tcPr>
            <w:tcW w:w="3200" w:type="dxa"/>
            <w:tcBorders>
              <w:top w:val="single" w:sz="1" w:space="0" w:color="CCCCCC"/>
              <w:left w:val="single" w:sz="1" w:space="0" w:color="CCCCCC"/>
              <w:bottom w:val="single" w:sz="1" w:space="0" w:color="CCCCCC"/>
              <w:right w:val="single" w:sz="1" w:space="0" w:color="CCCCCC"/>
            </w:tcBorders>
            <w:shd w:val="clear" w:color="auto" w:fill="F0EAE1"/>
            <w:tcMar>
              <w:top w:w="65" w:type="dxa"/>
              <w:left w:w="120" w:type="dxa"/>
              <w:bottom w:w="65" w:type="dxa"/>
              <w:right w:w="120" w:type="dxa"/>
            </w:tcMar>
          </w:tcPr>
          <w:p w14:paraId="57873780" w14:textId="77777777" w:rsidR="00EB64CA" w:rsidRDefault="00AA7D59">
            <w:r>
              <w:rPr>
                <w:color w:val="333333"/>
                <w:sz w:val="17"/>
                <w:szCs w:val="17"/>
              </w:rPr>
              <w:t>Can we sustain growth while continuing to adapt?</w:t>
            </w:r>
          </w:p>
        </w:tc>
        <w:tc>
          <w:tcPr>
            <w:tcW w:w="2760" w:type="dxa"/>
            <w:tcBorders>
              <w:top w:val="single" w:sz="1" w:space="0" w:color="CCCCCC"/>
              <w:left w:val="single" w:sz="1" w:space="0" w:color="CCCCCC"/>
              <w:bottom w:val="single" w:sz="1" w:space="0" w:color="CCCCCC"/>
              <w:right w:val="single" w:sz="1" w:space="0" w:color="CCCCCC"/>
            </w:tcBorders>
            <w:shd w:val="clear" w:color="auto" w:fill="F0EAE1"/>
            <w:tcMar>
              <w:top w:w="65" w:type="dxa"/>
              <w:left w:w="120" w:type="dxa"/>
              <w:bottom w:w="65" w:type="dxa"/>
              <w:right w:w="120" w:type="dxa"/>
            </w:tcMar>
          </w:tcPr>
          <w:p w14:paraId="796918FD" w14:textId="77777777" w:rsidR="00EB64CA" w:rsidRDefault="00AA7D59">
            <w:r>
              <w:rPr>
                <w:color w:val="333333"/>
                <w:sz w:val="17"/>
                <w:szCs w:val="17"/>
              </w:rPr>
              <w:t>Scaling Sustainability + Cultural Embeddedness</w:t>
            </w:r>
          </w:p>
        </w:tc>
      </w:tr>
      <w:tr w:rsidR="00EB64CA" w14:paraId="4DB4AEC5" w14:textId="77777777">
        <w:tblPrEx>
          <w:tblCellMar>
            <w:top w:w="0" w:type="dxa"/>
            <w:bottom w:w="0" w:type="dxa"/>
          </w:tblCellMar>
        </w:tblPrEx>
        <w:trPr>
          <w:gridBefore w:val="1"/>
          <w:wBefore w:w="23" w:type="dxa"/>
        </w:trPr>
        <w:tc>
          <w:tcPr>
            <w:tcW w:w="9360" w:type="dxa"/>
            <w:gridSpan w:val="4"/>
            <w:tcBorders>
              <w:left w:val="single" w:sz="22" w:space="0" w:color="6F8A6D"/>
            </w:tcBorders>
            <w:shd w:val="clear" w:color="auto" w:fill="EEF2EC"/>
            <w:tcMar>
              <w:top w:w="120" w:type="dxa"/>
              <w:left w:w="200" w:type="dxa"/>
              <w:bottom w:w="120" w:type="dxa"/>
              <w:right w:w="200" w:type="dxa"/>
            </w:tcMar>
          </w:tcPr>
          <w:p w14:paraId="5F25F1A8" w14:textId="77777777" w:rsidR="00EB64CA" w:rsidRDefault="00AA7D59">
            <w:r>
              <w:rPr>
                <w:b/>
                <w:bCs/>
                <w:color w:val="6F8A6D"/>
                <w:sz w:val="15"/>
                <w:szCs w:val="15"/>
              </w:rPr>
              <w:t xml:space="preserve">BUILD NOTE   </w:t>
            </w:r>
            <w:r>
              <w:rPr>
                <w:i/>
                <w:iCs/>
                <w:color w:val="4A3728"/>
                <w:sz w:val="18"/>
                <w:szCs w:val="18"/>
              </w:rPr>
              <w:t xml:space="preserve">Stage names lead with </w:t>
            </w:r>
            <w:proofErr w:type="gramStart"/>
            <w:r>
              <w:rPr>
                <w:i/>
                <w:iCs/>
                <w:color w:val="4A3728"/>
                <w:sz w:val="18"/>
                <w:szCs w:val="18"/>
              </w:rPr>
              <w:t>the business</w:t>
            </w:r>
            <w:proofErr w:type="gramEnd"/>
            <w:r>
              <w:rPr>
                <w:i/>
                <w:iCs/>
                <w:color w:val="4A3728"/>
                <w:sz w:val="18"/>
                <w:szCs w:val="18"/>
              </w:rPr>
              <w:t xml:space="preserve"> action; the baobab appears as a small italic subtitle (a verb: rooting / strengthening / spreading / tending). The all-caps ROOT/TRUNK/BRANCH/CANOPY labels are retired, so this page no longer echoes the Philosophy tab’s tree nouns.</w:t>
            </w:r>
          </w:p>
        </w:tc>
      </w:tr>
    </w:tbl>
    <w:p w14:paraId="27A19542" w14:textId="77777777" w:rsidR="00EB64CA" w:rsidRDefault="00AA7D59">
      <w:pPr>
        <w:keepNext/>
        <w:spacing w:before="200" w:after="90"/>
      </w:pPr>
      <w:r>
        <w:rPr>
          <w:rFonts w:ascii="Georgia" w:eastAsia="Georgia" w:hAnsi="Georgia" w:cs="Georgia"/>
          <w:b/>
          <w:bCs/>
          <w:color w:val="4A3728"/>
          <w:sz w:val="22"/>
          <w:szCs w:val="22"/>
        </w:rPr>
        <w:t>How we work with you</w:t>
      </w:r>
    </w:p>
    <w:p w14:paraId="7CE7C8B5" w14:textId="77777777" w:rsidR="00EB64CA" w:rsidRDefault="00AA7D59">
      <w:pPr>
        <w:spacing w:after="110"/>
      </w:pPr>
      <w:r>
        <w:rPr>
          <w:i/>
          <w:iCs/>
          <w:color w:val="4A3728"/>
        </w:rPr>
        <w:t>One master methodology, applied through specialist lenses.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4CA" w14:paraId="121D51BD" w14:textId="77777777">
        <w:tblPrEx>
          <w:tblCellMar>
            <w:top w:w="0" w:type="dxa"/>
            <w:bottom w:w="0" w:type="dxa"/>
          </w:tblCellMar>
        </w:tblPrEx>
        <w:tc>
          <w:tcPr>
            <w:tcW w:w="9360" w:type="dxa"/>
            <w:tcBorders>
              <w:left w:val="single" w:sz="24" w:space="0" w:color="C46A3A"/>
            </w:tcBorders>
            <w:shd w:val="clear" w:color="auto" w:fill="E6D8C9"/>
            <w:tcMar>
              <w:top w:w="140" w:type="dxa"/>
              <w:left w:w="220" w:type="dxa"/>
              <w:bottom w:w="140" w:type="dxa"/>
              <w:right w:w="220" w:type="dxa"/>
            </w:tcMar>
          </w:tcPr>
          <w:p w14:paraId="630BCFBF" w14:textId="77777777" w:rsidR="00EB64CA" w:rsidRDefault="00AA7D59">
            <w:pPr>
              <w:spacing w:after="40"/>
            </w:pPr>
            <w:r>
              <w:rPr>
                <w:rFonts w:ascii="Georgia" w:eastAsia="Georgia" w:hAnsi="Georgia" w:cs="Georgia"/>
                <w:b/>
                <w:bCs/>
                <w:color w:val="C46A3A"/>
                <w:sz w:val="15"/>
                <w:szCs w:val="15"/>
              </w:rPr>
              <w:t>MASTER METHODOLOGY — THE BAOBAB SCALING FRAMEWORK™</w:t>
            </w:r>
          </w:p>
          <w:p w14:paraId="572DC64D" w14:textId="77777777" w:rsidR="00EB64CA" w:rsidRDefault="00AA7D59">
            <w:r>
              <w:rPr>
                <w:rFonts w:ascii="Georgia" w:eastAsia="Georgia" w:hAnsi="Georgia" w:cs="Georgia"/>
                <w:i/>
                <w:iCs/>
                <w:color w:val="4A3728"/>
              </w:rPr>
              <w:t>The primary journey for growth-stage organisations, from assessing readiness to sustaining growth.</w:t>
            </w:r>
          </w:p>
        </w:tc>
      </w:tr>
    </w:tbl>
    <w:p w14:paraId="09D58A5E" w14:textId="77777777" w:rsidR="00EB64CA" w:rsidRDefault="00EB64C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B64CA" w14:paraId="09244568" w14:textId="77777777">
        <w:tblPrEx>
          <w:tblCellMar>
            <w:top w:w="0" w:type="dxa"/>
            <w:bottom w:w="0" w:type="dxa"/>
          </w:tblCellMar>
        </w:tblPrEx>
        <w:tc>
          <w:tcPr>
            <w:tcW w:w="4680" w:type="dxa"/>
            <w:tcBorders>
              <w:top w:val="single" w:sz="3" w:space="0" w:color="DDD3C4"/>
              <w:left w:val="single" w:sz="20" w:space="0" w:color="C99A52"/>
              <w:bottom w:val="single" w:sz="3" w:space="0" w:color="DDD3C4"/>
              <w:right w:val="single" w:sz="3" w:space="0" w:color="DDD3C4"/>
            </w:tcBorders>
            <w:shd w:val="clear" w:color="auto" w:fill="F7F4EF"/>
            <w:tcMar>
              <w:top w:w="130" w:type="dxa"/>
              <w:left w:w="170" w:type="dxa"/>
              <w:bottom w:w="130" w:type="dxa"/>
              <w:right w:w="170" w:type="dxa"/>
            </w:tcMar>
          </w:tcPr>
          <w:p w14:paraId="6029EF4B" w14:textId="77777777" w:rsidR="00EB64CA" w:rsidRDefault="00AA7D59">
            <w:pPr>
              <w:spacing w:after="50"/>
            </w:pPr>
            <w:r>
              <w:rPr>
                <w:rFonts w:ascii="Georgia" w:eastAsia="Georgia" w:hAnsi="Georgia" w:cs="Georgia"/>
                <w:b/>
                <w:bCs/>
                <w:color w:val="4A3728"/>
                <w:sz w:val="19"/>
                <w:szCs w:val="19"/>
              </w:rPr>
              <w:t>Specialist lens — Leadership &amp; Founder Transition</w:t>
            </w:r>
          </w:p>
          <w:p w14:paraId="43CE0476" w14:textId="77777777" w:rsidR="00EB64CA" w:rsidRDefault="00AA7D59">
            <w:r>
              <w:rPr>
                <w:color w:val="333333"/>
                <w:sz w:val="17"/>
                <w:szCs w:val="17"/>
              </w:rPr>
              <w:t>Founder to leader: delegation, decision rights, leadership depth and succession.</w:t>
            </w:r>
          </w:p>
        </w:tc>
        <w:tc>
          <w:tcPr>
            <w:tcW w:w="4680" w:type="dxa"/>
            <w:tcBorders>
              <w:top w:val="single" w:sz="3" w:space="0" w:color="DDD3C4"/>
              <w:left w:val="single" w:sz="20" w:space="0" w:color="C99A52"/>
              <w:bottom w:val="single" w:sz="3" w:space="0" w:color="DDD3C4"/>
              <w:right w:val="single" w:sz="3" w:space="0" w:color="DDD3C4"/>
            </w:tcBorders>
            <w:shd w:val="clear" w:color="auto" w:fill="F7F4EF"/>
            <w:tcMar>
              <w:top w:w="130" w:type="dxa"/>
              <w:left w:w="170" w:type="dxa"/>
              <w:bottom w:w="130" w:type="dxa"/>
              <w:right w:w="170" w:type="dxa"/>
            </w:tcMar>
          </w:tcPr>
          <w:p w14:paraId="518DF224" w14:textId="77777777" w:rsidR="00EB64CA" w:rsidRDefault="00AA7D59">
            <w:pPr>
              <w:spacing w:after="50"/>
            </w:pPr>
            <w:r>
              <w:rPr>
                <w:rFonts w:ascii="Georgia" w:eastAsia="Georgia" w:hAnsi="Georgia" w:cs="Georgia"/>
                <w:b/>
                <w:bCs/>
                <w:color w:val="4A3728"/>
                <w:sz w:val="19"/>
                <w:szCs w:val="19"/>
              </w:rPr>
              <w:t>Specialist lens — Culture &amp; Identity</w:t>
            </w:r>
          </w:p>
          <w:p w14:paraId="4D8F2FA9" w14:textId="77777777" w:rsidR="00EB64CA" w:rsidRDefault="00AA7D59">
            <w:r>
              <w:rPr>
                <w:color w:val="333333"/>
                <w:sz w:val="17"/>
                <w:szCs w:val="17"/>
              </w:rPr>
              <w:t>Help culture evolve as the organisation grows, while protecting what matters.</w:t>
            </w:r>
          </w:p>
        </w:tc>
      </w:tr>
      <w:tr w:rsidR="00EB64CA" w14:paraId="5B6F8518" w14:textId="77777777">
        <w:tblPrEx>
          <w:tblCellMar>
            <w:top w:w="0" w:type="dxa"/>
            <w:bottom w:w="0" w:type="dxa"/>
          </w:tblCellMar>
        </w:tblPrEx>
        <w:tc>
          <w:tcPr>
            <w:tcW w:w="4680" w:type="dxa"/>
            <w:tcBorders>
              <w:top w:val="single" w:sz="3" w:space="0" w:color="DDD3C4"/>
              <w:left w:val="single" w:sz="20" w:space="0" w:color="C99A52"/>
              <w:bottom w:val="single" w:sz="3" w:space="0" w:color="DDD3C4"/>
              <w:right w:val="single" w:sz="3" w:space="0" w:color="DDD3C4"/>
            </w:tcBorders>
            <w:shd w:val="clear" w:color="auto" w:fill="F7F4EF"/>
            <w:tcMar>
              <w:top w:w="130" w:type="dxa"/>
              <w:left w:w="170" w:type="dxa"/>
              <w:bottom w:w="130" w:type="dxa"/>
              <w:right w:w="170" w:type="dxa"/>
            </w:tcMar>
          </w:tcPr>
          <w:p w14:paraId="4F87668B" w14:textId="77777777" w:rsidR="00EB64CA" w:rsidRDefault="00AA7D59">
            <w:pPr>
              <w:spacing w:after="50"/>
            </w:pPr>
            <w:r>
              <w:rPr>
                <w:rFonts w:ascii="Georgia" w:eastAsia="Georgia" w:hAnsi="Georgia" w:cs="Georgia"/>
                <w:b/>
                <w:bCs/>
                <w:color w:val="4A3728"/>
                <w:sz w:val="19"/>
                <w:szCs w:val="19"/>
              </w:rPr>
              <w:t xml:space="preserve">Specialist lens — Organisational </w:t>
            </w:r>
            <w:proofErr w:type="spellStart"/>
            <w:r>
              <w:rPr>
                <w:rFonts w:ascii="Georgia" w:eastAsia="Georgia" w:hAnsi="Georgia" w:cs="Georgia"/>
                <w:b/>
                <w:bCs/>
                <w:color w:val="4A3728"/>
                <w:sz w:val="19"/>
                <w:szCs w:val="19"/>
              </w:rPr>
              <w:t>Regrounding</w:t>
            </w:r>
            <w:proofErr w:type="spellEnd"/>
          </w:p>
          <w:p w14:paraId="1875D271" w14:textId="77777777" w:rsidR="00EB64CA" w:rsidRDefault="00AA7D59">
            <w:r>
              <w:rPr>
                <w:color w:val="333333"/>
                <w:sz w:val="17"/>
                <w:szCs w:val="17"/>
              </w:rPr>
              <w:t>Address trust, ownership, collaboration and performance when growth creates friction.</w:t>
            </w:r>
          </w:p>
        </w:tc>
        <w:tc>
          <w:tcPr>
            <w:tcW w:w="4680" w:type="dxa"/>
            <w:tcBorders>
              <w:top w:val="single" w:sz="3" w:space="0" w:color="DDD3C4"/>
              <w:left w:val="single" w:sz="20" w:space="0" w:color="C99A52"/>
              <w:bottom w:val="single" w:sz="3" w:space="0" w:color="DDD3C4"/>
              <w:right w:val="single" w:sz="3" w:space="0" w:color="DDD3C4"/>
            </w:tcBorders>
            <w:shd w:val="clear" w:color="auto" w:fill="F7F4EF"/>
            <w:tcMar>
              <w:top w:w="130" w:type="dxa"/>
              <w:left w:w="170" w:type="dxa"/>
              <w:bottom w:w="130" w:type="dxa"/>
              <w:right w:w="170" w:type="dxa"/>
            </w:tcMar>
          </w:tcPr>
          <w:p w14:paraId="7B16FAC2" w14:textId="77777777" w:rsidR="00EB64CA" w:rsidRDefault="00AA7D59">
            <w:pPr>
              <w:spacing w:after="50"/>
            </w:pPr>
            <w:r>
              <w:rPr>
                <w:rFonts w:ascii="Georgia" w:eastAsia="Georgia" w:hAnsi="Georgia" w:cs="Georgia"/>
                <w:b/>
                <w:bCs/>
                <w:color w:val="4A3728"/>
                <w:sz w:val="19"/>
                <w:szCs w:val="19"/>
              </w:rPr>
              <w:t>Specialist lens — Adaptive Change &amp; Crisis</w:t>
            </w:r>
          </w:p>
          <w:p w14:paraId="3B9EF025" w14:textId="77777777" w:rsidR="00EB64CA" w:rsidRDefault="00AA7D59">
            <w:r>
              <w:rPr>
                <w:color w:val="333333"/>
                <w:sz w:val="17"/>
                <w:szCs w:val="17"/>
              </w:rPr>
              <w:t>Support organisations when disruption or rapid change tests their ability to respond.</w:t>
            </w:r>
          </w:p>
        </w:tc>
      </w:tr>
      <w:tr w:rsidR="00EB64CA" w14:paraId="3EF59206" w14:textId="77777777">
        <w:tblPrEx>
          <w:tblCellMar>
            <w:top w:w="0" w:type="dxa"/>
            <w:bottom w:w="0" w:type="dxa"/>
          </w:tblCellMar>
        </w:tblPrEx>
        <w:tc>
          <w:tcPr>
            <w:tcW w:w="9360" w:type="dxa"/>
            <w:gridSpan w:val="2"/>
            <w:tcBorders>
              <w:left w:val="single" w:sz="22" w:space="0" w:color="6F8A6D"/>
            </w:tcBorders>
            <w:shd w:val="clear" w:color="auto" w:fill="EEF2EC"/>
            <w:tcMar>
              <w:top w:w="120" w:type="dxa"/>
              <w:left w:w="200" w:type="dxa"/>
              <w:bottom w:w="120" w:type="dxa"/>
              <w:right w:w="200" w:type="dxa"/>
            </w:tcMar>
          </w:tcPr>
          <w:p w14:paraId="6051D8C3" w14:textId="77777777" w:rsidR="00EB64CA" w:rsidRDefault="00AA7D59">
            <w:r>
              <w:rPr>
                <w:b/>
                <w:bCs/>
                <w:color w:val="6F8A6D"/>
                <w:sz w:val="15"/>
                <w:szCs w:val="15"/>
              </w:rPr>
              <w:t xml:space="preserve">BUILD NOTE   </w:t>
            </w:r>
            <w:r>
              <w:rPr>
                <w:i/>
                <w:iCs/>
                <w:color w:val="4A3728"/>
                <w:sz w:val="18"/>
                <w:szCs w:val="18"/>
              </w:rPr>
              <w:t>Visual hierarchy is important here: the master methodology must sit above the four lenses as a single prominent block, with the lenses clearly subordinate beneath it. See the live “Our Services” preview.</w:t>
            </w:r>
          </w:p>
        </w:tc>
      </w:tr>
    </w:tbl>
    <w:p w14:paraId="6DEFBA35" w14:textId="77777777" w:rsidR="00EB64CA" w:rsidRDefault="00AA7D59">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4CA" w14:paraId="57EBDAC9" w14:textId="77777777">
        <w:tblPrEx>
          <w:tblCellMar>
            <w:top w:w="0" w:type="dxa"/>
            <w:bottom w:w="0" w:type="dxa"/>
          </w:tblCellMar>
        </w:tblPrEx>
        <w:tc>
          <w:tcPr>
            <w:tcW w:w="9360" w:type="dxa"/>
            <w:tcBorders>
              <w:top w:val="single" w:sz="4" w:space="0" w:color="4A3728"/>
              <w:left w:val="single" w:sz="4" w:space="0" w:color="4A3728"/>
              <w:bottom w:val="single" w:sz="4" w:space="0" w:color="4A3728"/>
              <w:right w:val="single" w:sz="4" w:space="0" w:color="4A3728"/>
            </w:tcBorders>
            <w:shd w:val="clear" w:color="auto" w:fill="4A3728"/>
            <w:tcMar>
              <w:top w:w="150" w:type="dxa"/>
              <w:left w:w="220" w:type="dxa"/>
              <w:bottom w:w="150" w:type="dxa"/>
              <w:right w:w="220" w:type="dxa"/>
            </w:tcMar>
          </w:tcPr>
          <w:p w14:paraId="20C76EC7" w14:textId="77777777" w:rsidR="00EB64CA" w:rsidRDefault="00AA7D59">
            <w:pPr>
              <w:spacing w:after="40"/>
            </w:pPr>
            <w:r>
              <w:rPr>
                <w:b/>
                <w:bCs/>
                <w:color w:val="C99A52"/>
                <w:spacing w:val="30"/>
                <w:sz w:val="15"/>
                <w:szCs w:val="15"/>
              </w:rPr>
              <w:lastRenderedPageBreak/>
              <w:t>PAGE 5 · NEW TAB</w:t>
            </w:r>
          </w:p>
          <w:p w14:paraId="1DF194F2" w14:textId="77777777" w:rsidR="00EB64CA" w:rsidRDefault="00AA7D59">
            <w:r>
              <w:rPr>
                <w:rFonts w:ascii="Georgia" w:eastAsia="Georgia" w:hAnsi="Georgia" w:cs="Georgia"/>
                <w:b/>
                <w:bCs/>
                <w:color w:val="FFFFFF"/>
                <w:sz w:val="30"/>
                <w:szCs w:val="30"/>
              </w:rPr>
              <w:t>Our Philosophy</w:t>
            </w:r>
          </w:p>
        </w:tc>
      </w:tr>
    </w:tbl>
    <w:p w14:paraId="0E3526D1" w14:textId="77777777" w:rsidR="00EB64CA" w:rsidRDefault="00EB64CA">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4CA" w14:paraId="41814983" w14:textId="77777777">
        <w:tblPrEx>
          <w:tblCellMar>
            <w:top w:w="0" w:type="dxa"/>
            <w:bottom w:w="0" w:type="dxa"/>
          </w:tblCellMar>
        </w:tblPrEx>
        <w:tc>
          <w:tcPr>
            <w:tcW w:w="9360" w:type="dxa"/>
            <w:tcBorders>
              <w:left w:val="single" w:sz="22" w:space="0" w:color="6F8A6D"/>
            </w:tcBorders>
            <w:shd w:val="clear" w:color="auto" w:fill="EEF2EC"/>
            <w:tcMar>
              <w:top w:w="120" w:type="dxa"/>
              <w:left w:w="200" w:type="dxa"/>
              <w:bottom w:w="120" w:type="dxa"/>
              <w:right w:w="200" w:type="dxa"/>
            </w:tcMar>
          </w:tcPr>
          <w:p w14:paraId="281ED294" w14:textId="77777777" w:rsidR="00EB64CA" w:rsidRDefault="00AA7D59">
            <w:r>
              <w:rPr>
                <w:b/>
                <w:bCs/>
                <w:color w:val="6F8A6D"/>
                <w:sz w:val="15"/>
                <w:szCs w:val="15"/>
              </w:rPr>
              <w:t xml:space="preserve">BUILD NOTE   </w:t>
            </w:r>
            <w:r>
              <w:rPr>
                <w:i/>
                <w:iCs/>
                <w:color w:val="4A3728"/>
                <w:sz w:val="18"/>
                <w:szCs w:val="18"/>
              </w:rPr>
              <w:t>Renamed from “The Baobab Growth Cycle.” This tab is philosophy only — no trademark, no stage table, no deliverables. One tree vocabulary is used across the whole site: Roots, Trunk, Branches, Canopy (Leaves and Flowers are retired). Here the tree is used as nouns (belief); on Our Services the same four parts appear as verbs (method), so the two pages never read as the same list twice. The four-stage methodology lives on one page only: Our Services (the Baobab Scaling Framework™).</w:t>
            </w:r>
          </w:p>
        </w:tc>
      </w:tr>
    </w:tbl>
    <w:p w14:paraId="17EE06F3" w14:textId="77777777" w:rsidR="00EB64CA" w:rsidRDefault="00EB64CA">
      <w:pPr>
        <w:spacing w:after="40"/>
      </w:pPr>
    </w:p>
    <w:p w14:paraId="218D6262" w14:textId="77777777" w:rsidR="00EB64CA" w:rsidRDefault="00AA7D59">
      <w:pPr>
        <w:spacing w:after="60"/>
        <w:jc w:val="center"/>
      </w:pPr>
      <w:r>
        <w:rPr>
          <w:noProof/>
        </w:rPr>
        <w:drawing>
          <wp:inline distT="0" distB="0" distL="0" distR="0" wp14:anchorId="5F4EEDAA" wp14:editId="720069F9">
            <wp:extent cx="4381500" cy="3000375"/>
            <wp:effectExtent l="0" t="0" r="0" b="0"/>
            <wp:docPr id="428920473" name="tree" descr="Ancient baobab tree at sunset" title="Baob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3000375"/>
                    </a:xfrm>
                    <a:prstGeom prst="rect">
                      <a:avLst/>
                    </a:prstGeom>
                  </pic:spPr>
                </pic:pic>
              </a:graphicData>
            </a:graphic>
          </wp:inline>
        </w:drawing>
      </w:r>
    </w:p>
    <w:p w14:paraId="480415BB" w14:textId="77777777" w:rsidR="00EB64CA" w:rsidRDefault="00AA7D59">
      <w:pPr>
        <w:spacing w:after="110"/>
        <w:jc w:val="center"/>
      </w:pPr>
      <w:r>
        <w:rPr>
          <w:color w:val="333333"/>
        </w:rPr>
        <w:t>In the heart of Africa grows a tree unlike any other. For over 2,000 years the Baobab has outlived empires, storing water, shedding leaves, and blooming in time with its pollinators.</w:t>
      </w:r>
    </w:p>
    <w:p w14:paraId="5FC26F63" w14:textId="77777777" w:rsidR="00EB64CA" w:rsidRDefault="00AA7D59">
      <w:pPr>
        <w:spacing w:after="110"/>
        <w:jc w:val="center"/>
      </w:pPr>
      <w:r>
        <w:rPr>
          <w:rFonts w:ascii="Georgia" w:eastAsia="Georgia" w:hAnsi="Georgia" w:cs="Georgia"/>
          <w:b/>
          <w:bCs/>
          <w:i/>
          <w:iCs/>
          <w:color w:val="C46A3A"/>
          <w:sz w:val="24"/>
          <w:szCs w:val="24"/>
        </w:rPr>
        <w:t>“It does not fight its environment. It dances with it.”</w:t>
      </w:r>
    </w:p>
    <w:p w14:paraId="41381B9B" w14:textId="77777777" w:rsidR="00EB64CA" w:rsidRDefault="00AA7D59">
      <w:pPr>
        <w:spacing w:after="110"/>
        <w:jc w:val="center"/>
      </w:pPr>
      <w:r>
        <w:rPr>
          <w:b/>
          <w:bCs/>
          <w:color w:val="4A3728"/>
        </w:rPr>
        <w:t>Most organizations brace against every drought, fire and storm, clinging to each leaf until they exhaust themselves. What if yours grew like a Baobab instead?</w:t>
      </w:r>
    </w:p>
    <w:p w14:paraId="2087DFB4" w14:textId="77777777" w:rsidR="00EB64CA" w:rsidRDefault="00EB64CA">
      <w:pPr>
        <w:spacing w:after="40"/>
      </w:pPr>
    </w:p>
    <w:p w14:paraId="179DC06E" w14:textId="77777777" w:rsidR="00EB64CA" w:rsidRDefault="00AA7D59">
      <w:pPr>
        <w:keepNext/>
        <w:spacing w:before="200" w:after="90"/>
      </w:pPr>
      <w:r>
        <w:rPr>
          <w:rFonts w:ascii="Georgia" w:eastAsia="Georgia" w:hAnsi="Georgia" w:cs="Georgia"/>
          <w:b/>
          <w:bCs/>
          <w:color w:val="4A3728"/>
          <w:sz w:val="22"/>
          <w:szCs w:val="22"/>
        </w:rPr>
        <w:t>A living promise</w:t>
      </w:r>
    </w:p>
    <w:p w14:paraId="19EBECBE" w14:textId="77777777" w:rsidR="00EB64CA" w:rsidRDefault="00AA7D59">
      <w:pPr>
        <w:spacing w:after="110"/>
      </w:pPr>
      <w:r>
        <w:rPr>
          <w:color w:val="333333"/>
        </w:rPr>
        <w:t xml:space="preserve">The Baobab stands for wisdom that </w:t>
      </w:r>
      <w:proofErr w:type="gramStart"/>
      <w:r>
        <w:rPr>
          <w:color w:val="333333"/>
        </w:rPr>
        <w:t>endures:</w:t>
      </w:r>
      <w:proofErr w:type="gramEnd"/>
      <w:r>
        <w:rPr>
          <w:color w:val="333333"/>
        </w:rPr>
        <w:t xml:space="preserve"> deep roots, patient strength, and the ability to withstand generations of change. Practice means growth through disciplined, mindful action.</w:t>
      </w:r>
    </w:p>
    <w:p w14:paraId="0AE5F205" w14:textId="016062CC" w:rsidR="00EB64CA" w:rsidRDefault="00AA7D59">
      <w:pPr>
        <w:keepNext/>
        <w:spacing w:before="200" w:after="90"/>
      </w:pPr>
      <w:r>
        <w:rPr>
          <w:rFonts w:ascii="Georgia" w:eastAsia="Georgia" w:hAnsi="Georgia" w:cs="Georgia"/>
          <w:b/>
          <w:bCs/>
          <w:color w:val="4A3728"/>
          <w:sz w:val="22"/>
          <w:szCs w:val="22"/>
        </w:rPr>
        <w:t xml:space="preserve">The Fourfold Wisdom — Four principles, drawn from the </w:t>
      </w:r>
      <w:r w:rsidR="007E5F25">
        <w:rPr>
          <w:rFonts w:ascii="Georgia" w:eastAsia="Georgia" w:hAnsi="Georgia" w:cs="Georgia"/>
          <w:b/>
          <w:bCs/>
          <w:color w:val="4A3728"/>
          <w:sz w:val="22"/>
          <w:szCs w:val="22"/>
        </w:rPr>
        <w:t xml:space="preserve">Baobab </w:t>
      </w:r>
      <w:r>
        <w:rPr>
          <w:rFonts w:ascii="Georgia" w:eastAsia="Georgia" w:hAnsi="Georgia" w:cs="Georgia"/>
          <w:b/>
          <w:bCs/>
          <w:color w:val="4A3728"/>
          <w:sz w:val="22"/>
          <w:szCs w:val="22"/>
        </w:rPr>
        <w:t>tree</w:t>
      </w:r>
    </w:p>
    <w:p w14:paraId="328257C0" w14:textId="77777777" w:rsidR="00EB64CA" w:rsidRDefault="00AA7D59">
      <w:pPr>
        <w:spacing w:after="110"/>
      </w:pPr>
      <w:r>
        <w:rPr>
          <w:i/>
          <w:iCs/>
          <w:color w:val="6A5A4A"/>
        </w:rPr>
        <w:t xml:space="preserve">Four beliefs about growth, each mapped to a part of the baobab. They are </w:t>
      </w:r>
      <w:proofErr w:type="gramStart"/>
      <w:r>
        <w:rPr>
          <w:i/>
          <w:iCs/>
          <w:color w:val="6A5A4A"/>
        </w:rPr>
        <w:t>the thinking</w:t>
      </w:r>
      <w:proofErr w:type="gramEnd"/>
      <w:r>
        <w:rPr>
          <w:i/>
          <w:iCs/>
          <w:color w:val="6A5A4A"/>
        </w:rPr>
        <w:t xml:space="preserve"> </w:t>
      </w:r>
      <w:proofErr w:type="gramStart"/>
      <w:r>
        <w:rPr>
          <w:i/>
          <w:iCs/>
          <w:color w:val="6A5A4A"/>
        </w:rPr>
        <w:t>beneath</w:t>
      </w:r>
      <w:proofErr w:type="gramEnd"/>
      <w:r>
        <w:rPr>
          <w:i/>
          <w:iCs/>
          <w:color w:val="6A5A4A"/>
        </w:rPr>
        <w:t xml:space="preserve"> everything we do. Growth is cyclical, not linear, and it lasts when it is built from the inside 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B64CA" w14:paraId="62FFD01A" w14:textId="77777777">
        <w:tblPrEx>
          <w:tblCellMar>
            <w:top w:w="0" w:type="dxa"/>
            <w:bottom w:w="0" w:type="dxa"/>
          </w:tblCellMar>
        </w:tblPrEx>
        <w:tc>
          <w:tcPr>
            <w:tcW w:w="4680" w:type="dxa"/>
            <w:tcBorders>
              <w:top w:val="single" w:sz="3" w:space="0" w:color="DDD3C4"/>
              <w:left w:val="single" w:sz="20" w:space="0" w:color="6F8A6D"/>
              <w:bottom w:val="single" w:sz="3" w:space="0" w:color="DDD3C4"/>
              <w:right w:val="single" w:sz="3" w:space="0" w:color="DDD3C4"/>
            </w:tcBorders>
            <w:shd w:val="clear" w:color="auto" w:fill="F7F4EF"/>
            <w:tcMar>
              <w:top w:w="130" w:type="dxa"/>
              <w:left w:w="170" w:type="dxa"/>
              <w:bottom w:w="130" w:type="dxa"/>
              <w:right w:w="170" w:type="dxa"/>
            </w:tcMar>
          </w:tcPr>
          <w:p w14:paraId="4D6D217D" w14:textId="77777777" w:rsidR="00EB64CA" w:rsidRDefault="00AA7D59">
            <w:pPr>
              <w:spacing w:after="50"/>
            </w:pPr>
            <w:r>
              <w:rPr>
                <w:rFonts w:ascii="Georgia" w:eastAsia="Georgia" w:hAnsi="Georgia" w:cs="Georgia"/>
                <w:b/>
                <w:bCs/>
                <w:color w:val="4A3728"/>
                <w:sz w:val="19"/>
                <w:szCs w:val="19"/>
              </w:rPr>
              <w:t>The Roots · Grow Deep and Wide</w:t>
            </w:r>
          </w:p>
          <w:p w14:paraId="6EAA8FD9" w14:textId="77777777" w:rsidR="00EB64CA" w:rsidRDefault="00AA7D59">
            <w:r>
              <w:rPr>
                <w:color w:val="333333"/>
                <w:sz w:val="17"/>
                <w:szCs w:val="17"/>
              </w:rPr>
              <w:t>Depth in values, wide in impact. Purposeful growth across your ecosystem.</w:t>
            </w:r>
          </w:p>
        </w:tc>
        <w:tc>
          <w:tcPr>
            <w:tcW w:w="4680" w:type="dxa"/>
            <w:tcBorders>
              <w:top w:val="single" w:sz="3" w:space="0" w:color="DDD3C4"/>
              <w:left w:val="single" w:sz="20" w:space="0" w:color="6F8A6D"/>
              <w:bottom w:val="single" w:sz="3" w:space="0" w:color="DDD3C4"/>
              <w:right w:val="single" w:sz="3" w:space="0" w:color="DDD3C4"/>
            </w:tcBorders>
            <w:shd w:val="clear" w:color="auto" w:fill="F7F4EF"/>
            <w:tcMar>
              <w:top w:w="130" w:type="dxa"/>
              <w:left w:w="170" w:type="dxa"/>
              <w:bottom w:w="130" w:type="dxa"/>
              <w:right w:w="170" w:type="dxa"/>
            </w:tcMar>
          </w:tcPr>
          <w:p w14:paraId="205D7710" w14:textId="77777777" w:rsidR="00EB64CA" w:rsidRDefault="00AA7D59">
            <w:pPr>
              <w:spacing w:after="50"/>
            </w:pPr>
            <w:r>
              <w:rPr>
                <w:rFonts w:ascii="Georgia" w:eastAsia="Georgia" w:hAnsi="Georgia" w:cs="Georgia"/>
                <w:b/>
                <w:bCs/>
                <w:color w:val="4A3728"/>
                <w:sz w:val="19"/>
                <w:szCs w:val="19"/>
              </w:rPr>
              <w:t>The Trunk · Store Your Water</w:t>
            </w:r>
          </w:p>
          <w:p w14:paraId="3CAD64C6" w14:textId="77777777" w:rsidR="00EB64CA" w:rsidRDefault="00AA7D59">
            <w:r>
              <w:rPr>
                <w:color w:val="333333"/>
                <w:sz w:val="17"/>
                <w:szCs w:val="17"/>
              </w:rPr>
              <w:t>Build strategic resilience through intentional reserve, not bureaucratic bulk.</w:t>
            </w:r>
          </w:p>
        </w:tc>
      </w:tr>
      <w:tr w:rsidR="00EB64CA" w14:paraId="75838573" w14:textId="77777777">
        <w:tblPrEx>
          <w:tblCellMar>
            <w:top w:w="0" w:type="dxa"/>
            <w:bottom w:w="0" w:type="dxa"/>
          </w:tblCellMar>
        </w:tblPrEx>
        <w:tc>
          <w:tcPr>
            <w:tcW w:w="4680" w:type="dxa"/>
            <w:tcBorders>
              <w:top w:val="single" w:sz="3" w:space="0" w:color="DDD3C4"/>
              <w:left w:val="single" w:sz="20" w:space="0" w:color="6F8A6D"/>
              <w:bottom w:val="single" w:sz="3" w:space="0" w:color="DDD3C4"/>
              <w:right w:val="single" w:sz="3" w:space="0" w:color="DDD3C4"/>
            </w:tcBorders>
            <w:shd w:val="clear" w:color="auto" w:fill="F7F4EF"/>
            <w:tcMar>
              <w:top w:w="130" w:type="dxa"/>
              <w:left w:w="170" w:type="dxa"/>
              <w:bottom w:w="130" w:type="dxa"/>
              <w:right w:w="170" w:type="dxa"/>
            </w:tcMar>
          </w:tcPr>
          <w:p w14:paraId="0ADF5CED" w14:textId="77777777" w:rsidR="00EB64CA" w:rsidRDefault="00AA7D59">
            <w:pPr>
              <w:spacing w:after="50"/>
            </w:pPr>
            <w:r>
              <w:rPr>
                <w:rFonts w:ascii="Georgia" w:eastAsia="Georgia" w:hAnsi="Georgia" w:cs="Georgia"/>
                <w:b/>
                <w:bCs/>
                <w:color w:val="4A3728"/>
                <w:sz w:val="19"/>
                <w:szCs w:val="19"/>
              </w:rPr>
              <w:t>The Branches · Reach Without Overreaching</w:t>
            </w:r>
          </w:p>
          <w:p w14:paraId="35FC9DA8" w14:textId="77777777" w:rsidR="00EB64CA" w:rsidRDefault="00AA7D59">
            <w:r>
              <w:rPr>
                <w:color w:val="333333"/>
                <w:sz w:val="17"/>
                <w:szCs w:val="17"/>
              </w:rPr>
              <w:t>Spread wisely. Distinguish between essential identity and expendable tradition.</w:t>
            </w:r>
          </w:p>
        </w:tc>
        <w:tc>
          <w:tcPr>
            <w:tcW w:w="4680" w:type="dxa"/>
            <w:tcBorders>
              <w:top w:val="single" w:sz="3" w:space="0" w:color="DDD3C4"/>
              <w:left w:val="single" w:sz="20" w:space="0" w:color="6F8A6D"/>
              <w:bottom w:val="single" w:sz="3" w:space="0" w:color="DDD3C4"/>
              <w:right w:val="single" w:sz="3" w:space="0" w:color="DDD3C4"/>
            </w:tcBorders>
            <w:shd w:val="clear" w:color="auto" w:fill="F7F4EF"/>
            <w:tcMar>
              <w:top w:w="130" w:type="dxa"/>
              <w:left w:w="170" w:type="dxa"/>
              <w:bottom w:w="130" w:type="dxa"/>
              <w:right w:w="170" w:type="dxa"/>
            </w:tcMar>
          </w:tcPr>
          <w:p w14:paraId="3738FA4B" w14:textId="77777777" w:rsidR="00EB64CA" w:rsidRDefault="00AA7D59">
            <w:pPr>
              <w:spacing w:after="50"/>
            </w:pPr>
            <w:r>
              <w:rPr>
                <w:rFonts w:ascii="Georgia" w:eastAsia="Georgia" w:hAnsi="Georgia" w:cs="Georgia"/>
                <w:b/>
                <w:bCs/>
                <w:color w:val="4A3728"/>
                <w:sz w:val="19"/>
                <w:szCs w:val="19"/>
              </w:rPr>
              <w:t>The Canopy · Endure Through the Seasons</w:t>
            </w:r>
          </w:p>
          <w:p w14:paraId="1FE6D4EF" w14:textId="77777777" w:rsidR="00EB64CA" w:rsidRDefault="00AA7D59">
            <w:r>
              <w:rPr>
                <w:color w:val="333333"/>
                <w:sz w:val="17"/>
                <w:szCs w:val="17"/>
              </w:rPr>
              <w:t xml:space="preserve">Sustain what you have </w:t>
            </w:r>
            <w:proofErr w:type="gramStart"/>
            <w:r>
              <w:rPr>
                <w:color w:val="333333"/>
                <w:sz w:val="17"/>
                <w:szCs w:val="17"/>
              </w:rPr>
              <w:t>built, and</w:t>
            </w:r>
            <w:proofErr w:type="gramEnd"/>
            <w:r>
              <w:rPr>
                <w:color w:val="333333"/>
                <w:sz w:val="17"/>
                <w:szCs w:val="17"/>
              </w:rPr>
              <w:t xml:space="preserve"> keep adapting without losing who you are.</w:t>
            </w:r>
          </w:p>
        </w:tc>
      </w:tr>
    </w:tbl>
    <w:p w14:paraId="51A3888F" w14:textId="77777777" w:rsidR="00EB64CA" w:rsidRDefault="00EB64CA">
      <w:pPr>
        <w:spacing w:after="30"/>
      </w:pPr>
    </w:p>
    <w:p w14:paraId="09BAB27D" w14:textId="77777777" w:rsidR="00EB64CA" w:rsidRDefault="00AA7D59">
      <w:pPr>
        <w:spacing w:after="110"/>
        <w:jc w:val="center"/>
      </w:pPr>
      <w:r>
        <w:rPr>
          <w:i/>
          <w:iCs/>
          <w:color w:val="4A3728"/>
        </w:rPr>
        <w:lastRenderedPageBreak/>
        <w:t>This is how we think. The Baobab Scaling Framework is how we put it to work.</w:t>
      </w:r>
    </w:p>
    <w:p w14:paraId="5A5E2566" w14:textId="77777777" w:rsidR="00EB64CA" w:rsidRDefault="00EB64CA">
      <w:pPr>
        <w:spacing w:after="40"/>
      </w:pPr>
    </w:p>
    <w:tbl>
      <w:tblPr>
        <w:tblW w:w="936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
        <w:gridCol w:w="4166"/>
        <w:gridCol w:w="5169"/>
      </w:tblGrid>
      <w:tr w:rsidR="00EB64CA" w14:paraId="6B5661E5" w14:textId="77777777">
        <w:tblPrEx>
          <w:tblCellMar>
            <w:top w:w="0" w:type="dxa"/>
            <w:bottom w:w="0" w:type="dxa"/>
          </w:tblCellMar>
        </w:tblPrEx>
        <w:trPr>
          <w:gridBefore w:val="1"/>
          <w:wBefore w:w="25" w:type="dxa"/>
        </w:trPr>
        <w:tc>
          <w:tcPr>
            <w:tcW w:w="9360" w:type="dxa"/>
            <w:gridSpan w:val="2"/>
            <w:tcBorders>
              <w:left w:val="single" w:sz="24" w:space="0" w:color="C46A3A"/>
            </w:tcBorders>
            <w:shd w:val="clear" w:color="auto" w:fill="E6D8C9"/>
            <w:tcMar>
              <w:top w:w="140" w:type="dxa"/>
              <w:left w:w="220" w:type="dxa"/>
              <w:bottom w:w="140" w:type="dxa"/>
              <w:right w:w="220" w:type="dxa"/>
            </w:tcMar>
          </w:tcPr>
          <w:p w14:paraId="68CD9889" w14:textId="77777777" w:rsidR="00EB64CA" w:rsidRDefault="00AA7D59">
            <w:pPr>
              <w:spacing w:after="40"/>
            </w:pPr>
            <w:r>
              <w:rPr>
                <w:rFonts w:ascii="Georgia" w:eastAsia="Georgia" w:hAnsi="Georgia" w:cs="Georgia"/>
                <w:b/>
                <w:bCs/>
                <w:color w:val="C46A3A"/>
                <w:sz w:val="15"/>
                <w:szCs w:val="15"/>
              </w:rPr>
              <w:t>CLOSING CALL TO ACTION — READY FOR HUMAN.LED CHANGE?</w:t>
            </w:r>
          </w:p>
          <w:p w14:paraId="3261C1D9" w14:textId="77777777" w:rsidR="00EB64CA" w:rsidRDefault="00AA7D59">
            <w:r>
              <w:rPr>
                <w:rFonts w:ascii="Georgia" w:eastAsia="Georgia" w:hAnsi="Georgia" w:cs="Georgia"/>
                <w:i/>
                <w:iCs/>
                <w:color w:val="4A3728"/>
              </w:rPr>
              <w:t>Let’s move from traditional consulting to sustainable, living adaptation for your organization.</w:t>
            </w:r>
          </w:p>
        </w:tc>
      </w:tr>
      <w:tr w:rsidR="00EB64CA" w14:paraId="68BF58AE" w14:textId="77777777">
        <w:tblPrEx>
          <w:tblCellMar>
            <w:top w:w="0" w:type="dxa"/>
            <w:bottom w:w="0" w:type="dxa"/>
          </w:tblCellMar>
        </w:tblPrEx>
        <w:trPr>
          <w:gridAfter w:val="1"/>
          <w:wAfter w:w="5185" w:type="dxa"/>
        </w:trPr>
        <w:tc>
          <w:tcPr>
            <w:tcW w:w="4200" w:type="dxa"/>
            <w:gridSpan w:val="2"/>
            <w:tcBorders>
              <w:top w:val="single" w:sz="4" w:space="0" w:color="C46A3A"/>
              <w:left w:val="single" w:sz="4" w:space="0" w:color="C46A3A"/>
              <w:bottom w:val="single" w:sz="4" w:space="0" w:color="C46A3A"/>
              <w:right w:val="single" w:sz="4" w:space="0" w:color="C46A3A"/>
            </w:tcBorders>
            <w:shd w:val="clear" w:color="auto" w:fill="C46A3A"/>
            <w:tcMar>
              <w:top w:w="110" w:type="dxa"/>
              <w:left w:w="260" w:type="dxa"/>
              <w:bottom w:w="110" w:type="dxa"/>
              <w:right w:w="260" w:type="dxa"/>
            </w:tcMar>
            <w:vAlign w:val="center"/>
          </w:tcPr>
          <w:p w14:paraId="6BF673A4" w14:textId="77777777" w:rsidR="00EB64CA" w:rsidRDefault="00AA7D59">
            <w:pPr>
              <w:jc w:val="center"/>
            </w:pPr>
            <w:r>
              <w:rPr>
                <w:b/>
                <w:bCs/>
                <w:color w:val="FFFFFF"/>
                <w:sz w:val="19"/>
                <w:szCs w:val="19"/>
              </w:rPr>
              <w:t>Start a Conversation</w:t>
            </w:r>
          </w:p>
        </w:tc>
      </w:tr>
      <w:tr w:rsidR="00EB64CA" w14:paraId="6D9FC6D6" w14:textId="77777777">
        <w:tblPrEx>
          <w:tblCellMar>
            <w:top w:w="0" w:type="dxa"/>
            <w:bottom w:w="0" w:type="dxa"/>
          </w:tblCellMar>
        </w:tblPrEx>
        <w:trPr>
          <w:gridBefore w:val="1"/>
          <w:wBefore w:w="23" w:type="dxa"/>
        </w:trPr>
        <w:tc>
          <w:tcPr>
            <w:tcW w:w="9360" w:type="dxa"/>
            <w:gridSpan w:val="2"/>
            <w:tcBorders>
              <w:left w:val="single" w:sz="22" w:space="0" w:color="6F8A6D"/>
            </w:tcBorders>
            <w:shd w:val="clear" w:color="auto" w:fill="EEF2EC"/>
            <w:tcMar>
              <w:top w:w="120" w:type="dxa"/>
              <w:left w:w="200" w:type="dxa"/>
              <w:bottom w:w="120" w:type="dxa"/>
              <w:right w:w="200" w:type="dxa"/>
            </w:tcMar>
          </w:tcPr>
          <w:p w14:paraId="0FBA0007" w14:textId="77777777" w:rsidR="00EB64CA" w:rsidRDefault="00AA7D59">
            <w:r>
              <w:rPr>
                <w:b/>
                <w:bCs/>
                <w:color w:val="6F8A6D"/>
                <w:sz w:val="15"/>
                <w:szCs w:val="15"/>
              </w:rPr>
              <w:t xml:space="preserve">BUILD NOTE   </w:t>
            </w:r>
            <w:r>
              <w:rPr>
                <w:i/>
                <w:iCs/>
                <w:color w:val="4A3728"/>
                <w:sz w:val="18"/>
                <w:szCs w:val="18"/>
              </w:rPr>
              <w:t xml:space="preserve">Four </w:t>
            </w:r>
            <w:proofErr w:type="gramStart"/>
            <w:r>
              <w:rPr>
                <w:i/>
                <w:iCs/>
                <w:color w:val="4A3728"/>
                <w:sz w:val="18"/>
                <w:szCs w:val="18"/>
              </w:rPr>
              <w:t>principle</w:t>
            </w:r>
            <w:proofErr w:type="gramEnd"/>
            <w:r>
              <w:rPr>
                <w:i/>
                <w:iCs/>
                <w:color w:val="4A3728"/>
                <w:sz w:val="18"/>
                <w:szCs w:val="18"/>
              </w:rPr>
              <w:t xml:space="preserve"> cards (2×2), philosophy only — no stage codes, no deliverables. The closing line points clients to Our Services for the methodology. See the live “Our Philosophy” preview.</w:t>
            </w:r>
          </w:p>
        </w:tc>
      </w:tr>
    </w:tbl>
    <w:p w14:paraId="259BE5B9" w14:textId="77777777" w:rsidR="00EB64CA" w:rsidRDefault="00AA7D59">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4CA" w14:paraId="2A950E40" w14:textId="77777777">
        <w:tblPrEx>
          <w:tblCellMar>
            <w:top w:w="0" w:type="dxa"/>
            <w:bottom w:w="0" w:type="dxa"/>
          </w:tblCellMar>
        </w:tblPrEx>
        <w:tc>
          <w:tcPr>
            <w:tcW w:w="9360" w:type="dxa"/>
            <w:tcBorders>
              <w:top w:val="single" w:sz="4" w:space="0" w:color="4A3728"/>
              <w:left w:val="single" w:sz="4" w:space="0" w:color="4A3728"/>
              <w:bottom w:val="single" w:sz="4" w:space="0" w:color="4A3728"/>
              <w:right w:val="single" w:sz="4" w:space="0" w:color="4A3728"/>
            </w:tcBorders>
            <w:shd w:val="clear" w:color="auto" w:fill="4A3728"/>
            <w:tcMar>
              <w:top w:w="150" w:type="dxa"/>
              <w:left w:w="220" w:type="dxa"/>
              <w:bottom w:w="150" w:type="dxa"/>
              <w:right w:w="220" w:type="dxa"/>
            </w:tcMar>
          </w:tcPr>
          <w:p w14:paraId="68C8A5EC" w14:textId="77777777" w:rsidR="00EB64CA" w:rsidRDefault="00AA7D59">
            <w:pPr>
              <w:spacing w:after="40"/>
            </w:pPr>
            <w:r>
              <w:rPr>
                <w:b/>
                <w:bCs/>
                <w:color w:val="C99A52"/>
                <w:spacing w:val="30"/>
                <w:sz w:val="15"/>
                <w:szCs w:val="15"/>
              </w:rPr>
              <w:lastRenderedPageBreak/>
              <w:t>PAGE 6 · FOUNDER’S STORY</w:t>
            </w:r>
          </w:p>
          <w:p w14:paraId="74924604" w14:textId="77777777" w:rsidR="00EB64CA" w:rsidRDefault="00AA7D59">
            <w:r>
              <w:rPr>
                <w:rFonts w:ascii="Georgia" w:eastAsia="Georgia" w:hAnsi="Georgia" w:cs="Georgia"/>
                <w:b/>
                <w:bCs/>
                <w:color w:val="FFFFFF"/>
                <w:sz w:val="30"/>
                <w:szCs w:val="30"/>
              </w:rPr>
              <w:t>Growth that endures</w:t>
            </w:r>
          </w:p>
        </w:tc>
      </w:tr>
    </w:tbl>
    <w:p w14:paraId="33507E66" w14:textId="77777777" w:rsidR="00EB64CA" w:rsidRDefault="00EB64CA">
      <w:pPr>
        <w:spacing w:after="60"/>
      </w:pPr>
    </w:p>
    <w:tbl>
      <w:tblPr>
        <w:tblW w:w="9360" w:type="dxa"/>
        <w:tblCellMar>
          <w:left w:w="10" w:type="dxa"/>
          <w:right w:w="10" w:type="dxa"/>
        </w:tblCellMar>
        <w:tblLook w:val="0000" w:firstRow="0" w:lastRow="0" w:firstColumn="0" w:lastColumn="0" w:noHBand="0" w:noVBand="0"/>
      </w:tblPr>
      <w:tblGrid>
        <w:gridCol w:w="4730"/>
        <w:gridCol w:w="4630"/>
      </w:tblGrid>
      <w:tr w:rsidR="00EB64CA" w14:paraId="5C699826" w14:textId="77777777">
        <w:tblPrEx>
          <w:tblCellMar>
            <w:top w:w="0" w:type="dxa"/>
            <w:bottom w:w="0" w:type="dxa"/>
          </w:tblCellMar>
        </w:tblPrEx>
        <w:tc>
          <w:tcPr>
            <w:tcW w:w="3400" w:type="dxa"/>
            <w:tcMar>
              <w:right w:w="220" w:type="dxa"/>
            </w:tcMar>
          </w:tcPr>
          <w:p w14:paraId="320DDE08" w14:textId="77777777" w:rsidR="00EB64CA" w:rsidRDefault="00AA7D59">
            <w:r>
              <w:rPr>
                <w:noProof/>
              </w:rPr>
              <w:drawing>
                <wp:inline distT="0" distB="0" distL="0" distR="0" wp14:anchorId="14EE5FC9" wp14:editId="17DD4BE8">
                  <wp:extent cx="2857500" cy="3657600"/>
                  <wp:effectExtent l="0" t="0" r="0" b="0"/>
                  <wp:docPr id="1374207864" name="founder" descr="Founder of The Baobab Practice" title="Fou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0" cy="3657600"/>
                          </a:xfrm>
                          <a:prstGeom prst="rect">
                            <a:avLst/>
                          </a:prstGeom>
                        </pic:spPr>
                      </pic:pic>
                    </a:graphicData>
                  </a:graphic>
                </wp:inline>
              </w:drawing>
            </w:r>
          </w:p>
        </w:tc>
        <w:tc>
          <w:tcPr>
            <w:tcW w:w="5960" w:type="dxa"/>
            <w:vAlign w:val="center"/>
          </w:tcPr>
          <w:p w14:paraId="590B9D9D" w14:textId="77777777" w:rsidR="00EB64CA" w:rsidRDefault="00AA7D59">
            <w:pPr>
              <w:spacing w:after="30"/>
            </w:pPr>
            <w:r>
              <w:rPr>
                <w:rFonts w:ascii="Georgia" w:eastAsia="Georgia" w:hAnsi="Georgia" w:cs="Georgia"/>
                <w:b/>
                <w:bCs/>
                <w:color w:val="4A3728"/>
                <w:sz w:val="26"/>
                <w:szCs w:val="26"/>
              </w:rPr>
              <w:t>Watau Gaita</w:t>
            </w:r>
          </w:p>
          <w:p w14:paraId="2DAA7F88" w14:textId="77777777" w:rsidR="00EB64CA" w:rsidRDefault="00AA7D59">
            <w:pPr>
              <w:spacing w:after="120"/>
            </w:pPr>
            <w:r>
              <w:rPr>
                <w:color w:val="6F8A6D"/>
                <w:sz w:val="18"/>
                <w:szCs w:val="18"/>
              </w:rPr>
              <w:t>Organizational Development Coach · Founder, The Baobab Practice</w:t>
            </w:r>
          </w:p>
          <w:p w14:paraId="00EB42AD" w14:textId="77777777" w:rsidR="00EB64CA" w:rsidRDefault="00AA7D59">
            <w:r>
              <w:rPr>
                <w:rFonts w:ascii="Georgia" w:eastAsia="Georgia" w:hAnsi="Georgia" w:cs="Georgia"/>
                <w:i/>
                <w:iCs/>
                <w:color w:val="4A3728"/>
                <w:sz w:val="19"/>
                <w:szCs w:val="19"/>
              </w:rPr>
              <w:t>For over two decades I have worked with organizations across Africa in moments of change, when the path forward is not clear and what worked before no longer works.</w:t>
            </w:r>
          </w:p>
        </w:tc>
      </w:tr>
    </w:tbl>
    <w:p w14:paraId="59FED793" w14:textId="77777777" w:rsidR="00EB64CA" w:rsidRDefault="00EB64CA">
      <w:pPr>
        <w:spacing w:after="80"/>
      </w:pPr>
    </w:p>
    <w:p w14:paraId="20A10BAE" w14:textId="77777777" w:rsidR="00EB64CA" w:rsidRDefault="00AA7D59">
      <w:pPr>
        <w:spacing w:after="110"/>
      </w:pPr>
      <w:r>
        <w:rPr>
          <w:color w:val="333333"/>
        </w:rPr>
        <w:t>What I have seen is this: most organizations do not lack strategy or talent. They lack the space and capability to work through change in a way that truly lasts. That realization is what led me to create The Baobab Practice.</w:t>
      </w:r>
    </w:p>
    <w:p w14:paraId="5D49CD8D" w14:textId="77777777" w:rsidR="00EB64CA" w:rsidRDefault="00AA7D59">
      <w:pPr>
        <w:spacing w:after="110"/>
      </w:pPr>
      <w:r>
        <w:rPr>
          <w:color w:val="333333"/>
        </w:rPr>
        <w:t>The baobab does not rush. It grows strong by developing deep roots, storing what it needs, and adapting to its environment. I chose it as our symbol because it reflects something I believe deeply about growth.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4CA" w14:paraId="34E52295" w14:textId="77777777">
        <w:tblPrEx>
          <w:tblCellMar>
            <w:top w:w="0" w:type="dxa"/>
            <w:bottom w:w="0" w:type="dxa"/>
          </w:tblCellMar>
        </w:tblPrEx>
        <w:tc>
          <w:tcPr>
            <w:tcW w:w="9360" w:type="dxa"/>
            <w:tcBorders>
              <w:left w:val="single" w:sz="24" w:space="0" w:color="C46A3A"/>
            </w:tcBorders>
            <w:shd w:val="clear" w:color="auto" w:fill="E6D8C9"/>
            <w:tcMar>
              <w:top w:w="140" w:type="dxa"/>
              <w:left w:w="220" w:type="dxa"/>
              <w:bottom w:w="140" w:type="dxa"/>
              <w:right w:w="220" w:type="dxa"/>
            </w:tcMar>
          </w:tcPr>
          <w:p w14:paraId="735F9507" w14:textId="77777777" w:rsidR="00EB64CA" w:rsidRDefault="00AA7D59">
            <w:r>
              <w:rPr>
                <w:rFonts w:ascii="Georgia" w:eastAsia="Georgia" w:hAnsi="Georgia" w:cs="Georgia"/>
                <w:i/>
                <w:iCs/>
                <w:color w:val="4A3728"/>
              </w:rPr>
              <w:t>It endures not because it resists change, but because it knows how to grow through it. That is the kind of growth I help organizations build.</w:t>
            </w:r>
          </w:p>
        </w:tc>
      </w:tr>
    </w:tbl>
    <w:p w14:paraId="556C7D7A" w14:textId="77777777" w:rsidR="00EB64CA" w:rsidRDefault="00AA7D59">
      <w:pPr>
        <w:spacing w:after="110"/>
      </w:pPr>
      <w:r>
        <w:rPr>
          <w:color w:val="333333"/>
        </w:rPr>
        <w:t>As an Organizational Development Coach, I work alongside leaders and teams to help them make sense of complexity, strengthen how they lead and work together, and build practices that sustain growth.</w:t>
      </w:r>
    </w:p>
    <w:p w14:paraId="3E1698DF" w14:textId="77777777" w:rsidR="00EB64CA" w:rsidRDefault="00AA7D59">
      <w:pPr>
        <w:spacing w:after="110"/>
      </w:pPr>
      <w:r>
        <w:rPr>
          <w:color w:val="333333"/>
        </w:rPr>
        <w:t>My experience spans global technology and international development, including leadership roles at Microsoft and BroadReach Group. Across all of it, what has mattered most to me is not just the outcomes, but how people and institutions move through change with greater clarity, confidence and connection.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4CA" w14:paraId="2F31C70F" w14:textId="77777777">
        <w:tblPrEx>
          <w:tblCellMar>
            <w:top w:w="0" w:type="dxa"/>
            <w:bottom w:w="0" w:type="dxa"/>
          </w:tblCellMar>
        </w:tblPrEx>
        <w:tc>
          <w:tcPr>
            <w:tcW w:w="9360" w:type="dxa"/>
            <w:tcBorders>
              <w:left w:val="single" w:sz="22" w:space="0" w:color="6F8A6D"/>
            </w:tcBorders>
            <w:shd w:val="clear" w:color="auto" w:fill="EEF2EC"/>
            <w:tcMar>
              <w:top w:w="120" w:type="dxa"/>
              <w:left w:w="200" w:type="dxa"/>
              <w:bottom w:w="120" w:type="dxa"/>
              <w:right w:w="200" w:type="dxa"/>
            </w:tcMar>
          </w:tcPr>
          <w:p w14:paraId="03F37DE7" w14:textId="77777777" w:rsidR="00EB64CA" w:rsidRDefault="00AA7D59">
            <w:r>
              <w:rPr>
                <w:b/>
                <w:bCs/>
                <w:color w:val="6F8A6D"/>
                <w:sz w:val="15"/>
                <w:szCs w:val="15"/>
              </w:rPr>
              <w:t xml:space="preserve">BUILD NOTE   </w:t>
            </w:r>
            <w:r>
              <w:rPr>
                <w:i/>
                <w:iCs/>
                <w:color w:val="4A3728"/>
                <w:sz w:val="18"/>
                <w:szCs w:val="18"/>
              </w:rPr>
              <w:t>Portrait photo beside the opening line, then full-width prose. Pull the italic sentence out as a feature quote.</w:t>
            </w:r>
          </w:p>
        </w:tc>
      </w:tr>
    </w:tbl>
    <w:p w14:paraId="23AE5082" w14:textId="77777777" w:rsidR="00EB64CA" w:rsidRDefault="00AA7D59">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4CA" w14:paraId="013A4B98" w14:textId="77777777">
        <w:tblPrEx>
          <w:tblCellMar>
            <w:top w:w="0" w:type="dxa"/>
            <w:bottom w:w="0" w:type="dxa"/>
          </w:tblCellMar>
        </w:tblPrEx>
        <w:tc>
          <w:tcPr>
            <w:tcW w:w="9360" w:type="dxa"/>
            <w:tcBorders>
              <w:top w:val="single" w:sz="4" w:space="0" w:color="4A3728"/>
              <w:left w:val="single" w:sz="4" w:space="0" w:color="4A3728"/>
              <w:bottom w:val="single" w:sz="4" w:space="0" w:color="4A3728"/>
              <w:right w:val="single" w:sz="4" w:space="0" w:color="4A3728"/>
            </w:tcBorders>
            <w:shd w:val="clear" w:color="auto" w:fill="4A3728"/>
            <w:tcMar>
              <w:top w:w="150" w:type="dxa"/>
              <w:left w:w="220" w:type="dxa"/>
              <w:bottom w:w="150" w:type="dxa"/>
              <w:right w:w="220" w:type="dxa"/>
            </w:tcMar>
          </w:tcPr>
          <w:p w14:paraId="71535EB2" w14:textId="77777777" w:rsidR="00EB64CA" w:rsidRDefault="00AA7D59">
            <w:pPr>
              <w:spacing w:after="40"/>
            </w:pPr>
            <w:r>
              <w:rPr>
                <w:b/>
                <w:bCs/>
                <w:color w:val="C99A52"/>
                <w:spacing w:val="30"/>
                <w:sz w:val="15"/>
                <w:szCs w:val="15"/>
              </w:rPr>
              <w:lastRenderedPageBreak/>
              <w:t>PAGE 7 · LET’S TALK</w:t>
            </w:r>
          </w:p>
          <w:p w14:paraId="2664B9D8" w14:textId="77777777" w:rsidR="00EB64CA" w:rsidRDefault="00AA7D59">
            <w:r>
              <w:rPr>
                <w:rFonts w:ascii="Georgia" w:eastAsia="Georgia" w:hAnsi="Georgia" w:cs="Georgia"/>
                <w:b/>
                <w:bCs/>
                <w:color w:val="FFFFFF"/>
                <w:sz w:val="30"/>
                <w:szCs w:val="30"/>
              </w:rPr>
              <w:t>Contact</w:t>
            </w:r>
          </w:p>
        </w:tc>
      </w:tr>
    </w:tbl>
    <w:p w14:paraId="3472BB92" w14:textId="77777777" w:rsidR="00EB64CA" w:rsidRDefault="00EB64CA">
      <w:pPr>
        <w:spacing w:after="80"/>
      </w:pPr>
    </w:p>
    <w:p w14:paraId="3092901B" w14:textId="77777777" w:rsidR="00EB64CA" w:rsidRDefault="00AA7D59">
      <w:pPr>
        <w:spacing w:after="110"/>
        <w:jc w:val="center"/>
      </w:pPr>
      <w:r>
        <w:rPr>
          <w:rFonts w:ascii="Georgia" w:eastAsia="Georgia" w:hAnsi="Georgia" w:cs="Georgia"/>
          <w:b/>
          <w:bCs/>
          <w:color w:val="4A3728"/>
          <w:sz w:val="26"/>
          <w:szCs w:val="26"/>
        </w:rPr>
        <w:t>Every transformation begins with a conversation</w:t>
      </w:r>
    </w:p>
    <w:p w14:paraId="01AF2667" w14:textId="77777777" w:rsidR="00EB64CA" w:rsidRDefault="00AA7D59">
      <w:pPr>
        <w:spacing w:after="110"/>
        <w:jc w:val="center"/>
      </w:pPr>
      <w:r>
        <w:rPr>
          <w:color w:val="333333"/>
        </w:rPr>
        <w:t>We are based in Nairobi and work across Africa. Reach out, and let’s begin.</w:t>
      </w:r>
    </w:p>
    <w:p w14:paraId="3760FD4C" w14:textId="77777777" w:rsidR="00EB64CA" w:rsidRDefault="00EB64C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B64CA" w14:paraId="554AB9FE" w14:textId="77777777">
        <w:tblPrEx>
          <w:tblCellMar>
            <w:top w:w="0" w:type="dxa"/>
            <w:bottom w:w="0" w:type="dxa"/>
          </w:tblCellMar>
        </w:tblPrEx>
        <w:trPr>
          <w:tblHeader/>
        </w:trPr>
        <w:tc>
          <w:tcPr>
            <w:tcW w:w="2600" w:type="dxa"/>
            <w:tcBorders>
              <w:top w:val="single" w:sz="4" w:space="0" w:color="FFFFFF"/>
              <w:left w:val="single" w:sz="4" w:space="0" w:color="FFFFFF"/>
              <w:bottom w:val="single" w:sz="4" w:space="0" w:color="FFFFFF"/>
              <w:right w:val="single" w:sz="4" w:space="0" w:color="FFFFFF"/>
            </w:tcBorders>
            <w:shd w:val="clear" w:color="auto" w:fill="4A3728"/>
            <w:tcMar>
              <w:top w:w="70" w:type="dxa"/>
              <w:left w:w="120" w:type="dxa"/>
              <w:bottom w:w="70" w:type="dxa"/>
              <w:right w:w="120" w:type="dxa"/>
            </w:tcMar>
            <w:vAlign w:val="center"/>
          </w:tcPr>
          <w:p w14:paraId="1EE20D77" w14:textId="77777777" w:rsidR="00EB64CA" w:rsidRDefault="00AA7D59">
            <w:r>
              <w:rPr>
                <w:b/>
                <w:bCs/>
                <w:color w:val="F7F4EF"/>
                <w:sz w:val="16"/>
                <w:szCs w:val="16"/>
              </w:rPr>
              <w:t>Get in touch</w:t>
            </w:r>
          </w:p>
        </w:tc>
        <w:tc>
          <w:tcPr>
            <w:tcW w:w="6760" w:type="dxa"/>
            <w:tcBorders>
              <w:top w:val="single" w:sz="4" w:space="0" w:color="FFFFFF"/>
              <w:left w:val="single" w:sz="4" w:space="0" w:color="FFFFFF"/>
              <w:bottom w:val="single" w:sz="4" w:space="0" w:color="FFFFFF"/>
              <w:right w:val="single" w:sz="4" w:space="0" w:color="FFFFFF"/>
            </w:tcBorders>
            <w:shd w:val="clear" w:color="auto" w:fill="4A3728"/>
            <w:tcMar>
              <w:top w:w="70" w:type="dxa"/>
              <w:left w:w="120" w:type="dxa"/>
              <w:bottom w:w="70" w:type="dxa"/>
              <w:right w:w="120" w:type="dxa"/>
            </w:tcMar>
            <w:vAlign w:val="center"/>
          </w:tcPr>
          <w:p w14:paraId="612B4D8B" w14:textId="77777777" w:rsidR="00EB64CA" w:rsidRDefault="00EB64CA"/>
        </w:tc>
      </w:tr>
      <w:tr w:rsidR="00EB64CA" w14:paraId="7C79B2C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7F4EF"/>
            <w:tcMar>
              <w:top w:w="65" w:type="dxa"/>
              <w:left w:w="120" w:type="dxa"/>
              <w:bottom w:w="65" w:type="dxa"/>
              <w:right w:w="120" w:type="dxa"/>
            </w:tcMar>
          </w:tcPr>
          <w:p w14:paraId="2ECE1FB7" w14:textId="77777777" w:rsidR="00EB64CA" w:rsidRDefault="00AA7D59">
            <w:r>
              <w:rPr>
                <w:b/>
                <w:bCs/>
                <w:color w:val="4A3728"/>
                <w:sz w:val="17"/>
                <w:szCs w:val="17"/>
              </w:rPr>
              <w:t>Phone</w:t>
            </w:r>
          </w:p>
        </w:tc>
        <w:tc>
          <w:tcPr>
            <w:tcW w:w="6760" w:type="dxa"/>
            <w:tcBorders>
              <w:top w:val="single" w:sz="1" w:space="0" w:color="CCCCCC"/>
              <w:left w:val="single" w:sz="1" w:space="0" w:color="CCCCCC"/>
              <w:bottom w:val="single" w:sz="1" w:space="0" w:color="CCCCCC"/>
              <w:right w:val="single" w:sz="1" w:space="0" w:color="CCCCCC"/>
            </w:tcBorders>
            <w:shd w:val="clear" w:color="auto" w:fill="F7F4EF"/>
            <w:tcMar>
              <w:top w:w="65" w:type="dxa"/>
              <w:left w:w="120" w:type="dxa"/>
              <w:bottom w:w="65" w:type="dxa"/>
              <w:right w:w="120" w:type="dxa"/>
            </w:tcMar>
          </w:tcPr>
          <w:p w14:paraId="34A36C2C" w14:textId="77777777" w:rsidR="00EB64CA" w:rsidRDefault="00AA7D59">
            <w:r>
              <w:rPr>
                <w:color w:val="333333"/>
                <w:sz w:val="17"/>
                <w:szCs w:val="17"/>
              </w:rPr>
              <w:t>+254 722 289642</w:t>
            </w:r>
          </w:p>
        </w:tc>
      </w:tr>
      <w:tr w:rsidR="00EB64CA" w14:paraId="56F0261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EAE1"/>
            <w:tcMar>
              <w:top w:w="65" w:type="dxa"/>
              <w:left w:w="120" w:type="dxa"/>
              <w:bottom w:w="65" w:type="dxa"/>
              <w:right w:w="120" w:type="dxa"/>
            </w:tcMar>
          </w:tcPr>
          <w:p w14:paraId="63CC00C9" w14:textId="77777777" w:rsidR="00EB64CA" w:rsidRDefault="00AA7D59">
            <w:r>
              <w:rPr>
                <w:b/>
                <w:bCs/>
                <w:color w:val="4A3728"/>
                <w:sz w:val="17"/>
                <w:szCs w:val="17"/>
              </w:rPr>
              <w:t>Email</w:t>
            </w:r>
          </w:p>
        </w:tc>
        <w:tc>
          <w:tcPr>
            <w:tcW w:w="6760" w:type="dxa"/>
            <w:tcBorders>
              <w:top w:val="single" w:sz="1" w:space="0" w:color="CCCCCC"/>
              <w:left w:val="single" w:sz="1" w:space="0" w:color="CCCCCC"/>
              <w:bottom w:val="single" w:sz="1" w:space="0" w:color="CCCCCC"/>
              <w:right w:val="single" w:sz="1" w:space="0" w:color="CCCCCC"/>
            </w:tcBorders>
            <w:shd w:val="clear" w:color="auto" w:fill="F0EAE1"/>
            <w:tcMar>
              <w:top w:w="65" w:type="dxa"/>
              <w:left w:w="120" w:type="dxa"/>
              <w:bottom w:w="65" w:type="dxa"/>
              <w:right w:w="120" w:type="dxa"/>
            </w:tcMar>
          </w:tcPr>
          <w:p w14:paraId="24471B54" w14:textId="77777777" w:rsidR="00EB64CA" w:rsidRDefault="00AA7D59">
            <w:r>
              <w:rPr>
                <w:color w:val="333333"/>
                <w:sz w:val="17"/>
                <w:szCs w:val="17"/>
              </w:rPr>
              <w:t>hello@thebaobabpractice.com</w:t>
            </w:r>
          </w:p>
        </w:tc>
      </w:tr>
      <w:tr w:rsidR="00EB64CA" w14:paraId="5EE8FC0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7F4EF"/>
            <w:tcMar>
              <w:top w:w="65" w:type="dxa"/>
              <w:left w:w="120" w:type="dxa"/>
              <w:bottom w:w="65" w:type="dxa"/>
              <w:right w:w="120" w:type="dxa"/>
            </w:tcMar>
          </w:tcPr>
          <w:p w14:paraId="55F2A350" w14:textId="77777777" w:rsidR="00EB64CA" w:rsidRDefault="00AA7D59">
            <w:r>
              <w:rPr>
                <w:b/>
                <w:bCs/>
                <w:color w:val="4A3728"/>
                <w:sz w:val="17"/>
                <w:szCs w:val="17"/>
              </w:rPr>
              <w:t>Location</w:t>
            </w:r>
          </w:p>
        </w:tc>
        <w:tc>
          <w:tcPr>
            <w:tcW w:w="6760" w:type="dxa"/>
            <w:tcBorders>
              <w:top w:val="single" w:sz="1" w:space="0" w:color="CCCCCC"/>
              <w:left w:val="single" w:sz="1" w:space="0" w:color="CCCCCC"/>
              <w:bottom w:val="single" w:sz="1" w:space="0" w:color="CCCCCC"/>
              <w:right w:val="single" w:sz="1" w:space="0" w:color="CCCCCC"/>
            </w:tcBorders>
            <w:shd w:val="clear" w:color="auto" w:fill="F7F4EF"/>
            <w:tcMar>
              <w:top w:w="65" w:type="dxa"/>
              <w:left w:w="120" w:type="dxa"/>
              <w:bottom w:w="65" w:type="dxa"/>
              <w:right w:w="120" w:type="dxa"/>
            </w:tcMar>
          </w:tcPr>
          <w:p w14:paraId="5870152B" w14:textId="77777777" w:rsidR="00EB64CA" w:rsidRDefault="00AA7D59">
            <w:r>
              <w:rPr>
                <w:color w:val="333333"/>
                <w:sz w:val="17"/>
                <w:szCs w:val="17"/>
              </w:rPr>
              <w:t>Nairobi, Kenya</w:t>
            </w:r>
          </w:p>
        </w:tc>
      </w:tr>
      <w:tr w:rsidR="00EB64CA" w14:paraId="44B9341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EAE1"/>
            <w:tcMar>
              <w:top w:w="65" w:type="dxa"/>
              <w:left w:w="120" w:type="dxa"/>
              <w:bottom w:w="65" w:type="dxa"/>
              <w:right w:w="120" w:type="dxa"/>
            </w:tcMar>
          </w:tcPr>
          <w:p w14:paraId="2B1A21A4" w14:textId="77777777" w:rsidR="00EB64CA" w:rsidRDefault="00AA7D59">
            <w:r>
              <w:rPr>
                <w:b/>
                <w:bCs/>
                <w:color w:val="4A3728"/>
                <w:sz w:val="17"/>
                <w:szCs w:val="17"/>
              </w:rPr>
              <w:t>Hours</w:t>
            </w:r>
          </w:p>
        </w:tc>
        <w:tc>
          <w:tcPr>
            <w:tcW w:w="6760" w:type="dxa"/>
            <w:tcBorders>
              <w:top w:val="single" w:sz="1" w:space="0" w:color="CCCCCC"/>
              <w:left w:val="single" w:sz="1" w:space="0" w:color="CCCCCC"/>
              <w:bottom w:val="single" w:sz="1" w:space="0" w:color="CCCCCC"/>
              <w:right w:val="single" w:sz="1" w:space="0" w:color="CCCCCC"/>
            </w:tcBorders>
            <w:shd w:val="clear" w:color="auto" w:fill="F0EAE1"/>
            <w:tcMar>
              <w:top w:w="65" w:type="dxa"/>
              <w:left w:w="120" w:type="dxa"/>
              <w:bottom w:w="65" w:type="dxa"/>
              <w:right w:w="120" w:type="dxa"/>
            </w:tcMar>
          </w:tcPr>
          <w:p w14:paraId="24895CC8" w14:textId="77777777" w:rsidR="00EB64CA" w:rsidRDefault="00AA7D59">
            <w:r>
              <w:rPr>
                <w:color w:val="333333"/>
                <w:sz w:val="17"/>
                <w:szCs w:val="17"/>
              </w:rPr>
              <w:t>Mon–Fri, 9 AM–6 PM</w:t>
            </w:r>
          </w:p>
        </w:tc>
      </w:tr>
    </w:tbl>
    <w:p w14:paraId="100FD1CA" w14:textId="77777777" w:rsidR="00EB64CA" w:rsidRDefault="00AA7D59">
      <w:pPr>
        <w:keepNext/>
        <w:spacing w:before="200" w:after="90"/>
      </w:pPr>
      <w:r>
        <w:rPr>
          <w:rFonts w:ascii="Georgia" w:eastAsia="Georgia" w:hAnsi="Georgia" w:cs="Georgia"/>
          <w:b/>
          <w:bCs/>
          <w:color w:val="4A3728"/>
          <w:sz w:val="22"/>
          <w:szCs w:val="22"/>
        </w:rPr>
        <w:t>Message form</w:t>
      </w:r>
    </w:p>
    <w:p w14:paraId="49EFE2C9" w14:textId="77777777" w:rsidR="00EB64CA" w:rsidRDefault="00AA7D59">
      <w:pPr>
        <w:spacing w:after="110"/>
      </w:pPr>
      <w:r>
        <w:rPr>
          <w:color w:val="333333"/>
        </w:rPr>
        <w:t xml:space="preserve">Fields: Your </w:t>
      </w:r>
      <w:proofErr w:type="gramStart"/>
      <w:r>
        <w:rPr>
          <w:color w:val="333333"/>
        </w:rPr>
        <w:t>name  ·</w:t>
      </w:r>
      <w:proofErr w:type="gramEnd"/>
      <w:r>
        <w:rPr>
          <w:color w:val="333333"/>
        </w:rPr>
        <w:t xml:space="preserve">  </w:t>
      </w:r>
      <w:proofErr w:type="gramStart"/>
      <w:r>
        <w:rPr>
          <w:color w:val="333333"/>
        </w:rPr>
        <w:t>Email  ·</w:t>
      </w:r>
      <w:proofErr w:type="gramEnd"/>
      <w:r>
        <w:rPr>
          <w:color w:val="333333"/>
        </w:rPr>
        <w:t xml:space="preserve">  How can we help? (</w:t>
      </w:r>
      <w:proofErr w:type="gramStart"/>
      <w:r>
        <w:rPr>
          <w:color w:val="333333"/>
        </w:rPr>
        <w:t>message)  ·</w:t>
      </w:r>
      <w:proofErr w:type="gramEnd"/>
      <w:r>
        <w:rPr>
          <w:color w:val="333333"/>
        </w:rPr>
        <w:t xml:space="preserve">  button: Send Message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4CA" w14:paraId="21C07D18" w14:textId="77777777">
        <w:tblPrEx>
          <w:tblCellMar>
            <w:top w:w="0" w:type="dxa"/>
            <w:bottom w:w="0" w:type="dxa"/>
          </w:tblCellMar>
        </w:tblPrEx>
        <w:tc>
          <w:tcPr>
            <w:tcW w:w="9360" w:type="dxa"/>
            <w:tcBorders>
              <w:left w:val="single" w:sz="22" w:space="0" w:color="6F8A6D"/>
            </w:tcBorders>
            <w:shd w:val="clear" w:color="auto" w:fill="EEF2EC"/>
            <w:tcMar>
              <w:top w:w="120" w:type="dxa"/>
              <w:left w:w="200" w:type="dxa"/>
              <w:bottom w:w="120" w:type="dxa"/>
              <w:right w:w="200" w:type="dxa"/>
            </w:tcMar>
          </w:tcPr>
          <w:p w14:paraId="12DC1FE6" w14:textId="77777777" w:rsidR="00EB64CA" w:rsidRDefault="00AA7D59">
            <w:r>
              <w:rPr>
                <w:b/>
                <w:bCs/>
                <w:color w:val="6F8A6D"/>
                <w:sz w:val="15"/>
                <w:szCs w:val="15"/>
              </w:rPr>
              <w:t xml:space="preserve">BUILD NOTE   </w:t>
            </w:r>
            <w:r>
              <w:rPr>
                <w:i/>
                <w:iCs/>
                <w:color w:val="4A3728"/>
                <w:sz w:val="18"/>
                <w:szCs w:val="18"/>
              </w:rPr>
              <w:t xml:space="preserve">Wire the form to deliver to hello@thebaobabpractice.com (host form handler or a service such as </w:t>
            </w:r>
            <w:proofErr w:type="spellStart"/>
            <w:r>
              <w:rPr>
                <w:i/>
                <w:iCs/>
                <w:color w:val="4A3728"/>
                <w:sz w:val="18"/>
                <w:szCs w:val="18"/>
              </w:rPr>
              <w:t>Formspree</w:t>
            </w:r>
            <w:proofErr w:type="spellEnd"/>
            <w:r>
              <w:rPr>
                <w:i/>
                <w:iCs/>
                <w:color w:val="4A3728"/>
                <w:sz w:val="18"/>
                <w:szCs w:val="18"/>
              </w:rPr>
              <w:t xml:space="preserve">). Make the phone a </w:t>
            </w:r>
            <w:proofErr w:type="spellStart"/>
            <w:r>
              <w:rPr>
                <w:i/>
                <w:iCs/>
                <w:color w:val="4A3728"/>
                <w:sz w:val="18"/>
                <w:szCs w:val="18"/>
              </w:rPr>
              <w:t>tel</w:t>
            </w:r>
            <w:proofErr w:type="spellEnd"/>
            <w:r>
              <w:rPr>
                <w:i/>
                <w:iCs/>
                <w:color w:val="4A3728"/>
                <w:sz w:val="18"/>
                <w:szCs w:val="18"/>
              </w:rPr>
              <w:t>: link and the email a mailto: link. See the live “Founder &amp; Contact” preview for layout.</w:t>
            </w:r>
          </w:p>
        </w:tc>
      </w:tr>
    </w:tbl>
    <w:p w14:paraId="708BC095" w14:textId="77777777" w:rsidR="00EB64CA" w:rsidRDefault="00AA7D59">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4CA" w14:paraId="54023423" w14:textId="77777777">
        <w:tblPrEx>
          <w:tblCellMar>
            <w:top w:w="0" w:type="dxa"/>
            <w:bottom w:w="0" w:type="dxa"/>
          </w:tblCellMar>
        </w:tblPrEx>
        <w:tc>
          <w:tcPr>
            <w:tcW w:w="9360" w:type="dxa"/>
            <w:tcBorders>
              <w:top w:val="single" w:sz="4" w:space="0" w:color="4A3728"/>
              <w:left w:val="single" w:sz="4" w:space="0" w:color="4A3728"/>
              <w:bottom w:val="single" w:sz="4" w:space="0" w:color="4A3728"/>
              <w:right w:val="single" w:sz="4" w:space="0" w:color="4A3728"/>
            </w:tcBorders>
            <w:shd w:val="clear" w:color="auto" w:fill="4A3728"/>
            <w:tcMar>
              <w:top w:w="150" w:type="dxa"/>
              <w:left w:w="220" w:type="dxa"/>
              <w:bottom w:w="150" w:type="dxa"/>
              <w:right w:w="220" w:type="dxa"/>
            </w:tcMar>
          </w:tcPr>
          <w:p w14:paraId="3C67FD2E" w14:textId="77777777" w:rsidR="00EB64CA" w:rsidRDefault="00AA7D59">
            <w:pPr>
              <w:spacing w:after="40"/>
            </w:pPr>
            <w:r>
              <w:rPr>
                <w:b/>
                <w:bCs/>
                <w:color w:val="C99A52"/>
                <w:spacing w:val="30"/>
                <w:sz w:val="15"/>
                <w:szCs w:val="15"/>
              </w:rPr>
              <w:lastRenderedPageBreak/>
              <w:t>GLOBAL</w:t>
            </w:r>
          </w:p>
          <w:p w14:paraId="7C689AA9" w14:textId="77777777" w:rsidR="00EB64CA" w:rsidRDefault="00AA7D59">
            <w:r>
              <w:rPr>
                <w:rFonts w:ascii="Georgia" w:eastAsia="Georgia" w:hAnsi="Georgia" w:cs="Georgia"/>
                <w:b/>
                <w:bCs/>
                <w:color w:val="FFFFFF"/>
                <w:sz w:val="30"/>
                <w:szCs w:val="30"/>
              </w:rPr>
              <w:t>Footer</w:t>
            </w:r>
          </w:p>
        </w:tc>
      </w:tr>
    </w:tbl>
    <w:p w14:paraId="73970E89" w14:textId="77777777" w:rsidR="00EB64CA" w:rsidRDefault="00EB64CA">
      <w:pPr>
        <w:spacing w:after="60"/>
      </w:pPr>
    </w:p>
    <w:p w14:paraId="05158639" w14:textId="77777777" w:rsidR="00EB64CA" w:rsidRDefault="00AA7D59">
      <w:pPr>
        <w:spacing w:after="60"/>
      </w:pPr>
      <w:r>
        <w:rPr>
          <w:noProof/>
        </w:rPr>
        <w:drawing>
          <wp:inline distT="0" distB="0" distL="0" distR="0" wp14:anchorId="1FB5CB5D" wp14:editId="1C477E96">
            <wp:extent cx="1428750" cy="1171575"/>
            <wp:effectExtent l="0" t="0" r="0" b="0"/>
            <wp:docPr id="2034871000" name="logo3" descr="logo" title="Baob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1171575"/>
                    </a:xfrm>
                    <a:prstGeom prst="rect">
                      <a:avLst/>
                    </a:prstGeom>
                  </pic:spPr>
                </pic:pic>
              </a:graphicData>
            </a:graphic>
          </wp:inline>
        </w:drawing>
      </w:r>
    </w:p>
    <w:p w14:paraId="25CAF447" w14:textId="77777777" w:rsidR="00EB64CA" w:rsidRDefault="00AA7D59">
      <w:pPr>
        <w:spacing w:after="110"/>
      </w:pPr>
      <w:r>
        <w:rPr>
          <w:i/>
          <w:iCs/>
          <w:color w:val="4A3728"/>
        </w:rPr>
        <w:t xml:space="preserve">Human-led transformation </w:t>
      </w:r>
      <w:proofErr w:type="gramStart"/>
      <w:r>
        <w:rPr>
          <w:i/>
          <w:iCs/>
          <w:color w:val="4A3728"/>
        </w:rPr>
        <w:t>rooted</w:t>
      </w:r>
      <w:proofErr w:type="gramEnd"/>
      <w:r>
        <w:rPr>
          <w:i/>
          <w:iCs/>
          <w:color w:val="4A3728"/>
        </w:rPr>
        <w:t xml:space="preserve"> in trust, clarity, and resilience.</w:t>
      </w:r>
    </w:p>
    <w:tbl>
      <w:tblPr>
        <w:tblW w:w="9360" w:type="dxa"/>
        <w:tblCellMar>
          <w:left w:w="10" w:type="dxa"/>
          <w:right w:w="10" w:type="dxa"/>
        </w:tblCellMar>
        <w:tblLook w:val="0000" w:firstRow="0" w:lastRow="0" w:firstColumn="0" w:lastColumn="0" w:noHBand="0" w:noVBand="0"/>
      </w:tblPr>
      <w:tblGrid>
        <w:gridCol w:w="4680"/>
        <w:gridCol w:w="4680"/>
      </w:tblGrid>
      <w:tr w:rsidR="00EB64CA" w14:paraId="5A276421" w14:textId="77777777">
        <w:tblPrEx>
          <w:tblCellMar>
            <w:top w:w="0" w:type="dxa"/>
            <w:bottom w:w="0" w:type="dxa"/>
          </w:tblCellMar>
        </w:tblPrEx>
        <w:tc>
          <w:tcPr>
            <w:tcW w:w="4680" w:type="dxa"/>
          </w:tcPr>
          <w:p w14:paraId="760A0AC7" w14:textId="77777777" w:rsidR="00EB64CA" w:rsidRDefault="00AA7D59">
            <w:pPr>
              <w:spacing w:after="60"/>
            </w:pPr>
            <w:r>
              <w:rPr>
                <w:rFonts w:ascii="Georgia" w:eastAsia="Georgia" w:hAnsi="Georgia" w:cs="Georgia"/>
                <w:b/>
                <w:bCs/>
                <w:color w:val="4A3728"/>
                <w:sz w:val="19"/>
                <w:szCs w:val="19"/>
              </w:rPr>
              <w:t>Quick Links</w:t>
            </w:r>
          </w:p>
          <w:p w14:paraId="7A4C5CF7" w14:textId="77777777" w:rsidR="00EB64CA" w:rsidRDefault="00AA7D59">
            <w:pPr>
              <w:spacing w:after="40"/>
            </w:pPr>
            <w:proofErr w:type="gramStart"/>
            <w:r>
              <w:rPr>
                <w:color w:val="333333"/>
                <w:sz w:val="18"/>
                <w:szCs w:val="18"/>
              </w:rPr>
              <w:t>·  About</w:t>
            </w:r>
            <w:proofErr w:type="gramEnd"/>
            <w:r>
              <w:rPr>
                <w:color w:val="333333"/>
                <w:sz w:val="18"/>
                <w:szCs w:val="18"/>
              </w:rPr>
              <w:t xml:space="preserve"> Us</w:t>
            </w:r>
          </w:p>
          <w:p w14:paraId="5E97667E" w14:textId="77777777" w:rsidR="00EB64CA" w:rsidRDefault="00AA7D59">
            <w:pPr>
              <w:spacing w:after="40"/>
            </w:pPr>
            <w:proofErr w:type="gramStart"/>
            <w:r>
              <w:rPr>
                <w:color w:val="333333"/>
                <w:sz w:val="18"/>
                <w:szCs w:val="18"/>
              </w:rPr>
              <w:t>·  Services</w:t>
            </w:r>
            <w:proofErr w:type="gramEnd"/>
          </w:p>
          <w:p w14:paraId="7143C5DD" w14:textId="77777777" w:rsidR="00EB64CA" w:rsidRDefault="00AA7D59">
            <w:pPr>
              <w:spacing w:after="40"/>
            </w:pPr>
            <w:proofErr w:type="gramStart"/>
            <w:r>
              <w:rPr>
                <w:color w:val="333333"/>
                <w:sz w:val="18"/>
                <w:szCs w:val="18"/>
              </w:rPr>
              <w:t>·  Founder</w:t>
            </w:r>
            <w:proofErr w:type="gramEnd"/>
          </w:p>
          <w:p w14:paraId="500AA42C" w14:textId="77777777" w:rsidR="00EB64CA" w:rsidRDefault="00AA7D59">
            <w:pPr>
              <w:spacing w:after="40"/>
            </w:pPr>
            <w:proofErr w:type="gramStart"/>
            <w:r>
              <w:rPr>
                <w:color w:val="333333"/>
                <w:sz w:val="18"/>
                <w:szCs w:val="18"/>
              </w:rPr>
              <w:t>·  Contact</w:t>
            </w:r>
            <w:proofErr w:type="gramEnd"/>
          </w:p>
        </w:tc>
        <w:tc>
          <w:tcPr>
            <w:tcW w:w="4680" w:type="dxa"/>
          </w:tcPr>
          <w:p w14:paraId="4349139C" w14:textId="77777777" w:rsidR="00EB64CA" w:rsidRDefault="00AA7D59">
            <w:pPr>
              <w:spacing w:after="60"/>
            </w:pPr>
            <w:r>
              <w:rPr>
                <w:rFonts w:ascii="Georgia" w:eastAsia="Georgia" w:hAnsi="Georgia" w:cs="Georgia"/>
                <w:b/>
                <w:bCs/>
                <w:color w:val="4A3728"/>
                <w:sz w:val="19"/>
                <w:szCs w:val="19"/>
              </w:rPr>
              <w:t>Contact Info</w:t>
            </w:r>
          </w:p>
          <w:p w14:paraId="65822987" w14:textId="77777777" w:rsidR="00EB64CA" w:rsidRDefault="00AA7D59">
            <w:pPr>
              <w:spacing w:after="40"/>
            </w:pPr>
            <w:proofErr w:type="gramStart"/>
            <w:r>
              <w:rPr>
                <w:color w:val="333333"/>
                <w:sz w:val="18"/>
                <w:szCs w:val="18"/>
              </w:rPr>
              <w:t>·  +</w:t>
            </w:r>
            <w:proofErr w:type="gramEnd"/>
            <w:r>
              <w:rPr>
                <w:color w:val="333333"/>
                <w:sz w:val="18"/>
                <w:szCs w:val="18"/>
              </w:rPr>
              <w:t>254 722 289642</w:t>
            </w:r>
          </w:p>
          <w:p w14:paraId="4D80026C" w14:textId="77777777" w:rsidR="00EB64CA" w:rsidRDefault="00AA7D59">
            <w:pPr>
              <w:spacing w:after="40"/>
            </w:pPr>
            <w:proofErr w:type="gramStart"/>
            <w:r>
              <w:rPr>
                <w:color w:val="333333"/>
                <w:sz w:val="18"/>
                <w:szCs w:val="18"/>
              </w:rPr>
              <w:t>·  hello@thebaobabpractice.com</w:t>
            </w:r>
            <w:proofErr w:type="gramEnd"/>
          </w:p>
          <w:p w14:paraId="42E9D608" w14:textId="77777777" w:rsidR="00EB64CA" w:rsidRDefault="00AA7D59">
            <w:pPr>
              <w:spacing w:after="40"/>
            </w:pPr>
            <w:proofErr w:type="gramStart"/>
            <w:r>
              <w:rPr>
                <w:color w:val="333333"/>
                <w:sz w:val="18"/>
                <w:szCs w:val="18"/>
              </w:rPr>
              <w:t>·  24808</w:t>
            </w:r>
            <w:proofErr w:type="gramEnd"/>
            <w:r>
              <w:rPr>
                <w:color w:val="333333"/>
                <w:sz w:val="18"/>
                <w:szCs w:val="18"/>
              </w:rPr>
              <w:t xml:space="preserve"> 00502</w:t>
            </w:r>
          </w:p>
          <w:p w14:paraId="1FC4C0DB" w14:textId="77777777" w:rsidR="00EB64CA" w:rsidRDefault="00AA7D59">
            <w:pPr>
              <w:spacing w:after="40"/>
            </w:pPr>
            <w:proofErr w:type="gramStart"/>
            <w:r>
              <w:rPr>
                <w:color w:val="333333"/>
                <w:sz w:val="18"/>
                <w:szCs w:val="18"/>
              </w:rPr>
              <w:t>·  Nairobi</w:t>
            </w:r>
            <w:proofErr w:type="gramEnd"/>
            <w:r>
              <w:rPr>
                <w:color w:val="333333"/>
                <w:sz w:val="18"/>
                <w:szCs w:val="18"/>
              </w:rPr>
              <w:t>, Kenya</w:t>
            </w:r>
          </w:p>
        </w:tc>
      </w:tr>
    </w:tbl>
    <w:p w14:paraId="34392646" w14:textId="77777777" w:rsidR="00EB64CA" w:rsidRDefault="00EB64CA">
      <w:pPr>
        <w:spacing w:after="60"/>
      </w:pPr>
    </w:p>
    <w:p w14:paraId="0F7E0E92" w14:textId="77777777" w:rsidR="00EB64CA" w:rsidRDefault="00AA7D59">
      <w:pPr>
        <w:spacing w:after="110"/>
        <w:jc w:val="center"/>
      </w:pPr>
      <w:r>
        <w:rPr>
          <w:color w:val="8A7A69"/>
          <w:sz w:val="16"/>
          <w:szCs w:val="16"/>
        </w:rPr>
        <w:t>© 2026 The Baobab Practice. All rights reserved.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64CA" w14:paraId="43876C2E" w14:textId="77777777">
        <w:tblPrEx>
          <w:tblCellMar>
            <w:top w:w="0" w:type="dxa"/>
            <w:bottom w:w="0" w:type="dxa"/>
          </w:tblCellMar>
        </w:tblPrEx>
        <w:tc>
          <w:tcPr>
            <w:tcW w:w="9360" w:type="dxa"/>
            <w:tcBorders>
              <w:left w:val="single" w:sz="22" w:space="0" w:color="6F8A6D"/>
            </w:tcBorders>
            <w:shd w:val="clear" w:color="auto" w:fill="EEF2EC"/>
            <w:tcMar>
              <w:top w:w="120" w:type="dxa"/>
              <w:left w:w="200" w:type="dxa"/>
              <w:bottom w:w="120" w:type="dxa"/>
              <w:right w:w="200" w:type="dxa"/>
            </w:tcMar>
          </w:tcPr>
          <w:p w14:paraId="7201A0EC" w14:textId="77777777" w:rsidR="00EB64CA" w:rsidRDefault="00AA7D59">
            <w:r>
              <w:rPr>
                <w:b/>
                <w:bCs/>
                <w:color w:val="6F8A6D"/>
                <w:sz w:val="15"/>
                <w:szCs w:val="15"/>
              </w:rPr>
              <w:t xml:space="preserve">BUILD NOTE   </w:t>
            </w:r>
            <w:r>
              <w:rPr>
                <w:i/>
                <w:iCs/>
                <w:color w:val="4A3728"/>
                <w:sz w:val="18"/>
                <w:szCs w:val="18"/>
              </w:rPr>
              <w:t>Confirm the “24808 00502” entry — is this a postal code / P.O. Box? Label it so it is clear to visitors.</w:t>
            </w:r>
          </w:p>
        </w:tc>
      </w:tr>
    </w:tbl>
    <w:p w14:paraId="3D4DF0A9" w14:textId="77777777" w:rsidR="00AA7D59" w:rsidRDefault="00AA7D59"/>
    <w:sectPr w:rsidR="00AA7D59">
      <w:headerReference w:type="default" r:id="rId10"/>
      <w:footerReference w:type="default" r:id="rId11"/>
      <w:pgSz w:w="12240" w:h="15840"/>
      <w:pgMar w:top="1000" w:right="1200" w:bottom="10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24961" w14:textId="77777777" w:rsidR="00AA7D59" w:rsidRDefault="00AA7D59">
      <w:r>
        <w:separator/>
      </w:r>
    </w:p>
  </w:endnote>
  <w:endnote w:type="continuationSeparator" w:id="0">
    <w:p w14:paraId="305D4AE7" w14:textId="77777777" w:rsidR="00AA7D59" w:rsidRDefault="00AA7D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2D29F" w14:textId="77777777" w:rsidR="00EB64CA" w:rsidRDefault="00AA7D59">
    <w:pPr>
      <w:pBdr>
        <w:top w:val="single" w:sz="6" w:space="4" w:color="E6D8C9"/>
      </w:pBdr>
      <w:tabs>
        <w:tab w:val="right" w:pos="9840"/>
      </w:tabs>
    </w:pPr>
    <w:r>
      <w:rPr>
        <w:color w:val="999999"/>
        <w:sz w:val="13"/>
        <w:szCs w:val="13"/>
      </w:rPr>
      <w:t xml:space="preserve">Developer </w:t>
    </w:r>
    <w:proofErr w:type="gramStart"/>
    <w:r>
      <w:rPr>
        <w:color w:val="999999"/>
        <w:sz w:val="13"/>
        <w:szCs w:val="13"/>
      </w:rPr>
      <w:t>Handoff  ·</w:t>
    </w:r>
    <w:proofErr w:type="gramEnd"/>
    <w:r>
      <w:rPr>
        <w:color w:val="999999"/>
        <w:sz w:val="13"/>
        <w:szCs w:val="13"/>
      </w:rPr>
      <w:t xml:space="preserve">  Confidential</w:t>
    </w:r>
    <w:r>
      <w:rPr>
        <w:color w:val="999999"/>
        <w:sz w:val="13"/>
        <w:szCs w:val="13"/>
      </w:rPr>
      <w:tab/>
      <w:t xml:space="preserve">Page </w:t>
    </w:r>
    <w:r>
      <w:rPr>
        <w:color w:val="999999"/>
        <w:sz w:val="13"/>
        <w:szCs w:val="13"/>
      </w:rPr>
      <w:fldChar w:fldCharType="begin"/>
    </w:r>
    <w:r>
      <w:rPr>
        <w:color w:val="999999"/>
        <w:sz w:val="13"/>
        <w:szCs w:val="13"/>
      </w:rPr>
      <w:instrText>PAGE</w:instrText>
    </w:r>
    <w:r>
      <w:rPr>
        <w:color w:val="999999"/>
        <w:sz w:val="13"/>
        <w:szCs w:val="13"/>
      </w:rPr>
      <w:fldChar w:fldCharType="separate"/>
    </w:r>
    <w:r w:rsidR="007E5F25">
      <w:rPr>
        <w:noProof/>
        <w:color w:val="999999"/>
        <w:sz w:val="13"/>
        <w:szCs w:val="13"/>
      </w:rPr>
      <w:t>1</w:t>
    </w:r>
    <w:r>
      <w:rPr>
        <w:color w:val="999999"/>
        <w:sz w:val="13"/>
        <w:szCs w:val="13"/>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7A5ED" w14:textId="77777777" w:rsidR="00AA7D59" w:rsidRDefault="00AA7D59">
      <w:r>
        <w:separator/>
      </w:r>
    </w:p>
  </w:footnote>
  <w:footnote w:type="continuationSeparator" w:id="0">
    <w:p w14:paraId="49D76E86" w14:textId="77777777" w:rsidR="00AA7D59" w:rsidRDefault="00AA7D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F0A61" w14:textId="77777777" w:rsidR="00EB64CA" w:rsidRDefault="00AA7D59">
    <w:pPr>
      <w:pBdr>
        <w:bottom w:val="single" w:sz="6" w:space="4" w:color="E6D8C9"/>
      </w:pBdr>
      <w:tabs>
        <w:tab w:val="right" w:pos="9840"/>
      </w:tabs>
      <w:spacing w:after="40"/>
    </w:pPr>
    <w:r>
      <w:rPr>
        <w:color w:val="999999"/>
        <w:sz w:val="14"/>
        <w:szCs w:val="14"/>
      </w:rPr>
      <w:t xml:space="preserve">The Baobab </w:t>
    </w:r>
    <w:proofErr w:type="gramStart"/>
    <w:r>
      <w:rPr>
        <w:color w:val="999999"/>
        <w:sz w:val="14"/>
        <w:szCs w:val="14"/>
      </w:rPr>
      <w:t>Practice  ·</w:t>
    </w:r>
    <w:proofErr w:type="gramEnd"/>
    <w:r>
      <w:rPr>
        <w:color w:val="999999"/>
        <w:sz w:val="14"/>
        <w:szCs w:val="14"/>
      </w:rPr>
      <w:t xml:space="preserve">  Website Mock</w:t>
    </w:r>
    <w:r>
      <w:rPr>
        <w:i/>
        <w:iCs/>
        <w:color w:val="6F8A6D"/>
        <w:sz w:val="14"/>
        <w:szCs w:val="14"/>
      </w:rPr>
      <w:tab/>
      <w:t>human.led change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50237"/>
    <w:multiLevelType w:val="hybridMultilevel"/>
    <w:tmpl w:val="7214FB1A"/>
    <w:lvl w:ilvl="0" w:tplc="A0101D1C">
      <w:start w:val="1"/>
      <w:numFmt w:val="bullet"/>
      <w:lvlText w:val="●"/>
      <w:lvlJc w:val="left"/>
      <w:pPr>
        <w:ind w:left="720" w:hanging="360"/>
      </w:pPr>
    </w:lvl>
    <w:lvl w:ilvl="1" w:tplc="1BFAA5B0">
      <w:start w:val="1"/>
      <w:numFmt w:val="bullet"/>
      <w:lvlText w:val="○"/>
      <w:lvlJc w:val="left"/>
      <w:pPr>
        <w:ind w:left="1440" w:hanging="360"/>
      </w:pPr>
    </w:lvl>
    <w:lvl w:ilvl="2" w:tplc="D45A263C">
      <w:start w:val="1"/>
      <w:numFmt w:val="bullet"/>
      <w:lvlText w:val="■"/>
      <w:lvlJc w:val="left"/>
      <w:pPr>
        <w:ind w:left="2160" w:hanging="360"/>
      </w:pPr>
    </w:lvl>
    <w:lvl w:ilvl="3" w:tplc="51047500">
      <w:start w:val="1"/>
      <w:numFmt w:val="bullet"/>
      <w:lvlText w:val="●"/>
      <w:lvlJc w:val="left"/>
      <w:pPr>
        <w:ind w:left="2880" w:hanging="360"/>
      </w:pPr>
    </w:lvl>
    <w:lvl w:ilvl="4" w:tplc="1BDE5F38">
      <w:start w:val="1"/>
      <w:numFmt w:val="bullet"/>
      <w:lvlText w:val="○"/>
      <w:lvlJc w:val="left"/>
      <w:pPr>
        <w:ind w:left="3600" w:hanging="360"/>
      </w:pPr>
    </w:lvl>
    <w:lvl w:ilvl="5" w:tplc="73282D78">
      <w:start w:val="1"/>
      <w:numFmt w:val="bullet"/>
      <w:lvlText w:val="■"/>
      <w:lvlJc w:val="left"/>
      <w:pPr>
        <w:ind w:left="4320" w:hanging="360"/>
      </w:pPr>
    </w:lvl>
    <w:lvl w:ilvl="6" w:tplc="9BBCF304">
      <w:start w:val="1"/>
      <w:numFmt w:val="bullet"/>
      <w:lvlText w:val="●"/>
      <w:lvlJc w:val="left"/>
      <w:pPr>
        <w:ind w:left="5040" w:hanging="360"/>
      </w:pPr>
    </w:lvl>
    <w:lvl w:ilvl="7" w:tplc="6C2AE7BA">
      <w:start w:val="1"/>
      <w:numFmt w:val="bullet"/>
      <w:lvlText w:val="●"/>
      <w:lvlJc w:val="left"/>
      <w:pPr>
        <w:ind w:left="5760" w:hanging="360"/>
      </w:pPr>
    </w:lvl>
    <w:lvl w:ilvl="8" w:tplc="66986B04">
      <w:start w:val="1"/>
      <w:numFmt w:val="bullet"/>
      <w:lvlText w:val="●"/>
      <w:lvlJc w:val="left"/>
      <w:pPr>
        <w:ind w:left="6480" w:hanging="360"/>
      </w:pPr>
    </w:lvl>
  </w:abstractNum>
  <w:num w:numId="1" w16cid:durableId="6274698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4CA"/>
    <w:rsid w:val="007526A6"/>
    <w:rsid w:val="007E5F25"/>
    <w:rsid w:val="00AA7D59"/>
    <w:rsid w:val="00EB64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1A0F7"/>
  <w15:docId w15:val="{0D0FB6E1-8E9C-419D-8ECE-68B76974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11</Pages>
  <Words>1754</Words>
  <Characters>10001</Characters>
  <Application>Microsoft Office Word</Application>
  <DocSecurity>0</DocSecurity>
  <Lines>83</Lines>
  <Paragraphs>23</Paragraphs>
  <ScaleCrop>false</ScaleCrop>
  <Company/>
  <LinksUpToDate>false</LinksUpToDate>
  <CharactersWithSpaces>11732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Mock &amp; Content Spec</dc:title>
  <dc:creator>The Baobab Practice</dc:creator>
  <cp:lastModifiedBy>Watau Gaita</cp:lastModifiedBy>
  <cp:revision>2</cp:revision>
  <dcterms:created xsi:type="dcterms:W3CDTF">2026-10-06T11:53:00Z</dcterms:created>
  <dcterms:modified xsi:type="dcterms:W3CDTF">2026-10-06T11:53:00Z</dcterms:modified>
</cp:coreProperties>
</file>