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E94560"/>
          <w:spacing w:val="200"/>
          <w:sz w:val="24"/>
          <w:szCs w:val="24"/>
        </w:rPr>
        <w:t xml:space="preserve">PRODUCT SPECIFICATION</w:t>
      </w:r>
    </w:p>
    <w:p>
      <w:pPr>
        <w:spacing w:after="100"/>
        <w:jc w:val="center"/>
      </w:pPr>
      <w:r>
        <w:rPr>
          <w:rFonts w:ascii="Arial" w:cs="Arial" w:eastAsia="Arial" w:hAnsi="Arial"/>
          <w:b/>
          <w:bCs/>
          <w:color w:val="1A1A2E"/>
          <w:sz w:val="72"/>
          <w:szCs w:val="72"/>
        </w:rPr>
        <w:t xml:space="preserve">LearnForge</w:t>
      </w:r>
    </w:p>
    <w:p>
      <w:pPr>
        <w:spacing w:after="400"/>
        <w:jc w:val="center"/>
      </w:pPr>
      <w:r>
        <w:rPr>
          <w:rFonts w:ascii="Arial" w:cs="Arial" w:eastAsia="Arial" w:hAnsi="Arial"/>
          <w:color w:val="0F3460"/>
          <w:sz w:val="28"/>
          <w:szCs w:val="28"/>
        </w:rPr>
        <w:t xml:space="preserve">Adaptive AI-Powered Learning Desktop Application</w:t>
      </w:r>
    </w:p>
    <w:p>
      <w:pPr>
        <w:pBdr>
          <w:top w:val="single" w:color="E94560" w:sz="2" w:space="12"/>
        </w:pBdr>
        <w:spacing w:before="600" w:after="100"/>
        <w:jc w:val="center"/>
      </w:pPr>
      <w:r>
        <w:rPr>
          <w:rFonts w:ascii="Arial" w:cs="Arial" w:eastAsia="Arial" w:hAnsi="Arial"/>
          <w:color w:val="CCCCCC"/>
          <w:sz w:val="22"/>
          <w:szCs w:val="22"/>
        </w:rPr>
        <w:t xml:space="preserve">Version 1.0  |  March 2026</w:t>
      </w:r>
    </w:p>
    <w:p>
      <w:pPr>
        <w:spacing w:after="100"/>
        <w:jc w:val="center"/>
      </w:pPr>
      <w:r>
        <w:rPr>
          <w:rFonts w:ascii="Arial" w:cs="Arial" w:eastAsia="Arial" w:hAnsi="Arial"/>
          <w:color w:val="1A1A2E"/>
          <w:sz w:val="24"/>
          <w:szCs w:val="24"/>
        </w:rPr>
        <w:t xml:space="preserve">School of DevOps &amp; AI</w:t>
      </w:r>
    </w:p>
    <w:p>
      <w:pPr>
        <w:jc w:val="center"/>
      </w:pPr>
      <w:r>
        <w:rPr>
          <w:rFonts w:ascii="Arial" w:cs="Arial" w:eastAsia="Arial" w:hAnsi="Arial"/>
          <w:i/>
          <w:iCs/>
          <w:color w:val="E9456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p>
    <w:p>
      <w:pPr>
        <w:spacing w:after="160"/>
      </w:pPr>
      <w:r>
        <w:rPr>
          <w:i/>
          <w:iCs/>
          <w:color w:val="CCCCCC"/>
          <w:sz w:val="20"/>
          <w:szCs w:val="20"/>
        </w:rPr>
        <w:t xml:space="preserve">Note: Update this table of contents after opening in Word (Right-click &gt; Update Field).</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rPr>
          <w:color w:val="333333"/>
          <w:sz w:val="22"/>
          <w:szCs w:val="22"/>
        </w:rPr>
        <w:t xml:space="preserve">LearnForge is an AI-powered desktop application that transforms how people learn new skills and technologies. Despite the availability of powerful AI chatbots like Claude, ChatGPT, and Gemini, learners consistently struggle with a fundamental problem: they don't know what they don't know. They need structured, adaptive learning paths — not just answers to questions.</w:t>
      </w:r>
    </w:p>
    <w:p>
      <w:pPr>
        <w:spacing w:after="160"/>
      </w:pPr>
      <w:r>
        <w:rPr>
          <w:color w:val="333333"/>
          <w:sz w:val="22"/>
          <w:szCs w:val="22"/>
        </w:rPr>
        <w:t xml:space="preserve">LearnForge solves this by combining four core learning mechanisms into a single, personalized experience: AI-generated adaptive learning paths, interactive exercises and assessments, hands-on lab environments with sandboxed execution, and spaced repetition for long-term retention. The application adapts in real-time to each learner’s background, learning style, pace, and demonstrated capabilities.</w:t>
      </w:r>
    </w:p>
    <w:p>
      <w:pPr>
        <w:spacing w:after="160"/>
      </w:pPr>
      <w:r>
        <w:rPr>
          <w:color w:val="333333"/>
          <w:sz w:val="22"/>
          <w:szCs w:val="22"/>
        </w:rPr>
        <w:t xml:space="preserve">Built as a cross-platform desktop application using Tauri (Rust backend, React frontend), LearnForge supports multiple concurrent learning tracks and offers flexible AI integration through built-in API access, BYO API keys, and local LLM support via Ollama.</w:t>
      </w:r>
    </w:p>
    <w:p>
      <w:pPr>
        <w:spacing w:after="200"/>
      </w:pPr>
    </w:p>
    <w:p>
      <w:pPr>
        <w:pStyle w:val="Heading1"/>
      </w:pPr>
      <w:r>
        <w:t xml:space="preserve">Problem Statement</w:t>
      </w:r>
    </w:p>
    <w:p>
      <w:pPr>
        <w:pStyle w:val="Heading2"/>
      </w:pPr>
      <w:r>
        <w:t xml:space="preserve">The Learning Gap</w:t>
      </w:r>
    </w:p>
    <w:p>
      <w:pPr>
        <w:spacing w:after="160"/>
      </w:pPr>
      <w:r>
        <w:rPr>
          <w:color w:val="333333"/>
          <w:sz w:val="22"/>
          <w:szCs w:val="22"/>
        </w:rPr>
        <w:t xml:space="preserve">Even with access to world-class AI assistants, learners face several persistent challenges:</w:t>
      </w:r>
    </w:p>
    <w:p>
      <w:pPr>
        <w:pStyle w:val="ListParagraph"/>
        <w:numPr>
          <w:ilvl w:val="0"/>
          <w:numId w:val="2"/>
        </w:numPr>
        <w:spacing w:after="80"/>
      </w:pPr>
      <w:r>
        <w:rPr>
          <w:color w:val="333333"/>
          <w:sz w:val="22"/>
          <w:szCs w:val="22"/>
        </w:rPr>
        <w:t xml:space="preserve">Lack of structure: AI chatbots answer questions but don’t create comprehensive, sequenced curricula</w:t>
      </w:r>
    </w:p>
    <w:p>
      <w:pPr>
        <w:pStyle w:val="ListParagraph"/>
        <w:numPr>
          <w:ilvl w:val="0"/>
          <w:numId w:val="2"/>
        </w:numPr>
        <w:spacing w:after="80"/>
      </w:pPr>
      <w:r>
        <w:rPr>
          <w:color w:val="333333"/>
          <w:sz w:val="22"/>
          <w:szCs w:val="22"/>
        </w:rPr>
        <w:t xml:space="preserve">No adaptive difficulty: Static courses treat all learners the same regardless of background</w:t>
      </w:r>
    </w:p>
    <w:p>
      <w:pPr>
        <w:pStyle w:val="ListParagraph"/>
        <w:numPr>
          <w:ilvl w:val="0"/>
          <w:numId w:val="2"/>
        </w:numPr>
        <w:spacing w:after="80"/>
      </w:pPr>
      <w:r>
        <w:rPr>
          <w:color w:val="333333"/>
          <w:sz w:val="22"/>
          <w:szCs w:val="22"/>
        </w:rPr>
        <w:t xml:space="preserve">Missing accountability: No progress tracking, no spaced repetition, no retention mechanisms</w:t>
      </w:r>
    </w:p>
    <w:p>
      <w:pPr>
        <w:pStyle w:val="ListParagraph"/>
        <w:numPr>
          <w:ilvl w:val="0"/>
          <w:numId w:val="2"/>
        </w:numPr>
        <w:spacing w:after="80"/>
      </w:pPr>
      <w:r>
        <w:rPr>
          <w:color w:val="333333"/>
          <w:sz w:val="22"/>
          <w:szCs w:val="22"/>
        </w:rPr>
        <w:t xml:space="preserve">Fragmented tools: Learners juggle multiple platforms — video courses, documentation, coding environments, flashcard apps</w:t>
      </w:r>
    </w:p>
    <w:p>
      <w:pPr>
        <w:pStyle w:val="ListParagraph"/>
        <w:numPr>
          <w:ilvl w:val="0"/>
          <w:numId w:val="2"/>
        </w:numPr>
        <w:spacing w:after="80"/>
      </w:pPr>
      <w:r>
        <w:rPr>
          <w:color w:val="333333"/>
          <w:sz w:val="22"/>
          <w:szCs w:val="22"/>
        </w:rPr>
        <w:t xml:space="preserve">No hands-on practice: Reading about Kubernetes or Rust is fundamentally different from doing it</w:t>
      </w:r>
    </w:p>
    <w:p>
      <w:pPr>
        <w:spacing w:after="200"/>
      </w:pPr>
    </w:p>
    <w:p>
      <w:pPr>
        <w:pStyle w:val="Heading2"/>
      </w:pPr>
      <w:r>
        <w:t xml:space="preserve">Target Users</w:t>
      </w:r>
    </w:p>
    <w:p>
      <w:pPr>
        <w:spacing w:after="160"/>
      </w:pPr>
      <w:r>
        <w:rPr>
          <w:color w:val="333333"/>
          <w:sz w:val="22"/>
          <w:szCs w:val="22"/>
        </w:rPr>
        <w:t xml:space="preserve">Primary audience (Phase 1): Technology professionals and aspiring developers who want to learn programming languages (Rust, Go, Python), DevOps tools (Kubernetes, Docker, Terraform), AI/ML frameworks, cloud platforms, and systems design.</w:t>
      </w:r>
    </w:p>
    <w:p>
      <w:pPr>
        <w:spacing w:after="160"/>
      </w:pPr>
      <w:r>
        <w:rPr>
          <w:color w:val="333333"/>
          <w:sz w:val="22"/>
          <w:szCs w:val="22"/>
        </w:rPr>
        <w:t xml:space="preserve">Secondary audience (Phase 2+): Generalized learners across any knowledge domain, leveraging the same adaptive engine with domain-specific content modules.</w:t>
      </w:r>
    </w:p>
    <w:p>
      <w:pPr>
        <w:spacing w:after="200"/>
      </w:pPr>
    </w:p>
    <w:p>
      <w:pPr>
        <w:pStyle w:val="Heading1"/>
      </w:pPr>
      <w:r>
        <w:t xml:space="preserve">Product Vision</w:t>
      </w:r>
    </w:p>
    <w:p>
      <w:pPr>
        <w:spacing w:after="160"/>
      </w:pPr>
      <w:r>
        <w:rPr>
          <w:color w:val="333333"/>
          <w:sz w:val="22"/>
          <w:szCs w:val="22"/>
        </w:rPr>
        <w:t xml:space="preserve">LearnForge is your personal AI tutor that lives on your desktop. It doesn’t just answer questions — it builds a complete, adaptive curriculum around any topic you want to learn, tracks your progress, challenges you with exercises, gives you real environments to practice in, and ensures you actually retain what you learn through scientifically-backed spaced repetition.</w:t>
      </w:r>
    </w:p>
    <w:p>
      <w:pPr>
        <w:spacing w:after="200"/>
      </w:pPr>
    </w:p>
    <w:p>
      <w:pPr>
        <w:pStyle w:val="Heading2"/>
      </w:pPr>
      <w:r>
        <w:t xml:space="preserve">Core Design Principles</w:t>
      </w:r>
    </w:p>
    <w:p>
      <w:pPr>
        <w:spacing w:after="160"/>
      </w:pPr>
      <w:r>
        <w:rPr>
          <w:b/>
          <w:bCs/>
          <w:color w:val="1A1A2E"/>
          <w:sz w:val="22"/>
          <w:szCs w:val="22"/>
        </w:rPr>
        <w:t xml:space="preserve">Adaptive First: </w:t>
      </w:r>
      <w:r>
        <w:rPr>
          <w:color w:val="333333"/>
          <w:sz w:val="22"/>
          <w:szCs w:val="22"/>
        </w:rPr>
        <w:t xml:space="preserve">Every learner gets a unique path. The system continuously adjusts difficulty, pacing, and content based on demonstrated understanding — not self-reported skill levels.</w:t>
      </w:r>
    </w:p>
    <w:p>
      <w:pPr>
        <w:spacing w:after="160"/>
      </w:pPr>
      <w:r>
        <w:rPr>
          <w:b/>
          <w:bCs/>
          <w:color w:val="1A1A2E"/>
          <w:sz w:val="22"/>
          <w:szCs w:val="22"/>
        </w:rPr>
        <w:t xml:space="preserve">Learn by Doing: </w:t>
      </w:r>
      <w:r>
        <w:rPr>
          <w:color w:val="333333"/>
          <w:sz w:val="22"/>
          <w:szCs w:val="22"/>
        </w:rPr>
        <w:t xml:space="preserve">Theory is always paired with practice. For technical topics, learners get sandboxed environments to execute real code, run real commands, and see real results.</w:t>
      </w:r>
    </w:p>
    <w:p>
      <w:pPr>
        <w:spacing w:after="160"/>
      </w:pPr>
      <w:r>
        <w:rPr>
          <w:b/>
          <w:bCs/>
          <w:color w:val="1A1A2E"/>
          <w:sz w:val="22"/>
          <w:szCs w:val="22"/>
        </w:rPr>
        <w:t xml:space="preserve">Retention Over Completion: </w:t>
      </w:r>
      <w:r>
        <w:rPr>
          <w:color w:val="333333"/>
          <w:sz w:val="22"/>
          <w:szCs w:val="22"/>
        </w:rPr>
        <w:t xml:space="preserve">Finishing a module isn’t the goal — retaining it is. Spaced repetition and periodic assessments ensure knowledge sticks.</w:t>
      </w:r>
    </w:p>
    <w:p>
      <w:pPr>
        <w:spacing w:after="160"/>
      </w:pPr>
      <w:r>
        <w:rPr>
          <w:b/>
          <w:bCs/>
          <w:color w:val="1A1A2E"/>
          <w:sz w:val="22"/>
          <w:szCs w:val="22"/>
        </w:rPr>
        <w:t xml:space="preserve">Multi-Track Learning: </w:t>
      </w:r>
      <w:r>
        <w:rPr>
          <w:color w:val="333333"/>
          <w:sz w:val="22"/>
          <w:szCs w:val="22"/>
        </w:rPr>
        <w:t xml:space="preserve">People don’t learn one thing at a time. LearnForge supports concurrent learning tracks with intelligent scheduling.</w:t>
      </w:r>
    </w:p>
    <w:p>
      <w:pPr>
        <w:spacing w:after="160"/>
      </w:pPr>
      <w:r>
        <w:rPr>
          <w:b/>
          <w:bCs/>
          <w:color w:val="1A1A2E"/>
          <w:sz w:val="22"/>
          <w:szCs w:val="22"/>
        </w:rPr>
        <w:t xml:space="preserve">AI Flexibility: </w:t>
      </w:r>
      <w:r>
        <w:rPr>
          <w:color w:val="333333"/>
          <w:sz w:val="22"/>
          <w:szCs w:val="22"/>
        </w:rPr>
        <w:t xml:space="preserve">No vendor lock-in. Use Claude, GPT, Gemini via API, bring your own keys, or run fully local with Ollama.</w:t>
      </w:r>
    </w:p>
    <w:p>
      <w:pPr>
        <w:spacing w:after="200"/>
      </w:pPr>
    </w:p>
    <w:p>
      <w:pPr>
        <w:pStyle w:val="Heading1"/>
      </w:pPr>
      <w:r>
        <w:t xml:space="preserve">System Architecture</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Desktop Runtime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Tauri 2.x (Rust)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Small binary size, native performance, cross-platform, strong security model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React 18 + TypeScript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Rich component ecosystem, developer productivity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shadcn/ui + Tailwind CSS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Professional, consistent design system with full customization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Backend Logic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Rust (Tauri commands)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Type-safe, performant, handles file I/O, process management, encryption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SQLite (via rusqlite)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Embedded, zero-config, perfect for local-first desktop apps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Integration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Multi-provider abstraction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Claude API, OpenAI API, Ollama (local), BYO key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 Environments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containers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Isolated, reproducible, disposable sandboxes for hands-on practice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Sync (Optional)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NestJS + PostgreSQL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Cloud sync for cross-device progress, optional self-hosted</w:t>
            </w:r>
          </w:p>
        </w:tc>
      </w:tr>
    </w:tbl>
    <w:p>
      <w:pPr>
        <w:spacing w:after="200"/>
      </w:pPr>
    </w:p>
    <w:p>
      <w:pPr>
        <w:pStyle w:val="Heading2"/>
      </w:pPr>
      <w:r>
        <w:t xml:space="preserve">Three-Layer Architecture</w:t>
      </w:r>
    </w:p>
    <w:p>
      <w:pPr>
        <w:spacing w:after="160"/>
      </w:pPr>
      <w:r>
        <w:rPr>
          <w:color w:val="333333"/>
          <w:sz w:val="22"/>
          <w:szCs w:val="22"/>
        </w:rPr>
        <w:t xml:space="preserve">LearnForge follows a domain-agnostic three-layer architecture designed for extensibility: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Engine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Domain-agnostic learning infrastructure: adaptive algorithm, progress tracking, spaced repetition scheduler, assessment engine, AI orchestration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Learning path generator, SM-2 scheduler, knowledge graph, AI tutor abstraction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Domain Modules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Specialized content structures and practice environments for categories of knowledge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"Programming" module (code execution, syntax highlighting), "DevOps" module (terminal + container labs), "Concepts" module (theory, diagrams)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Topic Packs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Actual curricula that plug into domain modules, containing learning objectives, content, exercises, and assessments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Kubernetes Fundamentals, Rust from Zero, Go for Python Developers, ML Engineering Essentials</w:t>
            </w:r>
          </w:p>
        </w:tc>
      </w:tr>
    </w:tbl>
    <w:p>
      <w:pPr>
        <w:spacing w:after="200"/>
      </w:pPr>
    </w:p>
    <w:p>
      <w:pPr>
        <w:spacing w:after="160"/>
      </w:pPr>
      <w:r>
        <w:rPr>
          <w:color w:val="333333"/>
          <w:sz w:val="22"/>
          <w:szCs w:val="22"/>
        </w:rPr>
        <w:t xml:space="preserve">This separation means the core engine never needs modification when adding new topics. Domain modules are added when a fundamentally new type of learning environment is needed. Topic packs are the primary content creation vehicle and can be AI-generated, community-contributed, or professionally authored.</w:t>
      </w:r>
    </w:p>
    <w:p>
      <w:pPr>
        <w:spacing w:after="200"/>
      </w:pPr>
    </w:p>
    <w:p>
      <w:pPr>
        <w:pStyle w:val="Heading1"/>
      </w:pPr>
      <w:r>
        <w:t xml:space="preserve">Core Features</w:t>
      </w:r>
    </w:p>
    <w:p>
      <w:pPr>
        <w:pStyle w:val="Heading2"/>
      </w:pPr>
      <w:r>
        <w:t xml:space="preserve">Adaptive Learning Path Generator</w:t>
      </w:r>
    </w:p>
    <w:p>
      <w:pPr>
        <w:spacing w:after="160"/>
      </w:pPr>
      <w:r>
        <w:rPr>
          <w:color w:val="333333"/>
          <w:sz w:val="22"/>
          <w:szCs w:val="22"/>
        </w:rPr>
        <w:t xml:space="preserve">The heart of LearnForge. When a learner starts a new topic, the system conducts an intelligent onboarding process:</w:t>
      </w:r>
    </w:p>
    <w:p>
      <w:pPr>
        <w:spacing w:after="200"/>
      </w:pPr>
    </w:p>
    <w:p>
      <w:pPr>
        <w:pStyle w:val="Heading3"/>
      </w:pPr>
      <w:r>
        <w:t xml:space="preserve">Onboarding Flow</w:t>
      </w:r>
    </w:p>
    <w:p>
      <w:pPr>
        <w:pStyle w:val="ListParagraph"/>
        <w:numPr>
          <w:ilvl w:val="0"/>
          <w:numId w:val="2"/>
        </w:numPr>
        <w:spacing w:after="80"/>
      </w:pPr>
      <w:r>
        <w:rPr>
          <w:color w:val="333333"/>
          <w:sz w:val="22"/>
          <w:szCs w:val="22"/>
        </w:rPr>
        <w:t xml:space="preserve">Topic Selection: Learner states what they want to learn (e.g., “Kubernetes”)</w:t>
      </w:r>
    </w:p>
    <w:p>
      <w:pPr>
        <w:pStyle w:val="ListParagraph"/>
        <w:numPr>
          <w:ilvl w:val="0"/>
          <w:numId w:val="2"/>
        </w:numPr>
        <w:spacing w:after="80"/>
      </w:pPr>
      <w:r>
        <w:rPr>
          <w:color w:val="333333"/>
          <w:sz w:val="22"/>
          <w:szCs w:val="22"/>
        </w:rPr>
        <w:t xml:space="preserve">Background Assessment: AI conducts a conversational assessment to gauge existing knowledge. Not a quiz — a dialogue. “Tell me what you know about containers” — analyzing depth and accuracy of response.</w:t>
      </w:r>
    </w:p>
    <w:p>
      <w:pPr>
        <w:pStyle w:val="ListParagraph"/>
        <w:numPr>
          <w:ilvl w:val="0"/>
          <w:numId w:val="2"/>
        </w:numPr>
        <w:spacing w:after="80"/>
      </w:pPr>
      <w:r>
        <w:rPr>
          <w:color w:val="333333"/>
          <w:sz w:val="22"/>
          <w:szCs w:val="22"/>
        </w:rPr>
        <w:t xml:space="preserve">Learning Style Detection: Short preference questionnaire combined with behavioral analysis over time. Visual vs. textual, theoretical vs. practical, deep-dive vs. breadth-first.</w:t>
      </w:r>
    </w:p>
    <w:p>
      <w:pPr>
        <w:pStyle w:val="ListParagraph"/>
        <w:numPr>
          <w:ilvl w:val="0"/>
          <w:numId w:val="2"/>
        </w:numPr>
        <w:spacing w:after="80"/>
      </w:pPr>
      <w:r>
        <w:rPr>
          <w:color w:val="333333"/>
          <w:sz w:val="22"/>
          <w:szCs w:val="22"/>
        </w:rPr>
        <w:t xml:space="preserve">Goal Setting: What do you want to achieve? “Pass CKA exam,” “Build production clusters,” “Understand the concepts.”</w:t>
      </w:r>
    </w:p>
    <w:p>
      <w:pPr>
        <w:pStyle w:val="ListParagraph"/>
        <w:numPr>
          <w:ilvl w:val="0"/>
          <w:numId w:val="2"/>
        </w:numPr>
        <w:spacing w:after="80"/>
      </w:pPr>
      <w:r>
        <w:rPr>
          <w:color w:val="333333"/>
          <w:sz w:val="22"/>
          <w:szCs w:val="22"/>
        </w:rPr>
        <w:t xml:space="preserve">Path Generation: AI creates a personalized learning path — a directed acyclic graph (DAG) of modules with prerequisites, estimated time, and difficulty ratings.</w:t>
      </w:r>
    </w:p>
    <w:p>
      <w:pPr>
        <w:spacing w:after="200"/>
      </w:pPr>
    </w:p>
    <w:p>
      <w:pPr>
        <w:pStyle w:val="Heading3"/>
      </w:pPr>
      <w:r>
        <w:t xml:space="preserve">Continuous Adaptation</w:t>
      </w:r>
    </w:p>
    <w:p>
      <w:pPr>
        <w:spacing w:after="160"/>
      </w:pPr>
      <w:r>
        <w:rPr>
          <w:color w:val="333333"/>
          <w:sz w:val="22"/>
          <w:szCs w:val="22"/>
        </w:rPr>
        <w:t xml:space="preserve">The path isn’t static. The adaptive engine continuously adjusts based on:</w:t>
      </w:r>
    </w:p>
    <w:p>
      <w:pPr>
        <w:pStyle w:val="ListParagraph"/>
        <w:numPr>
          <w:ilvl w:val="0"/>
          <w:numId w:val="2"/>
        </w:numPr>
        <w:spacing w:after="80"/>
      </w:pPr>
      <w:r>
        <w:rPr>
          <w:color w:val="333333"/>
          <w:sz w:val="22"/>
          <w:szCs w:val="22"/>
        </w:rPr>
        <w:t xml:space="preserve">Assessment performance: Struggling with networking? Insert reinforcement modules before advancing.</w:t>
      </w:r>
    </w:p>
    <w:p>
      <w:pPr>
        <w:pStyle w:val="ListParagraph"/>
        <w:numPr>
          <w:ilvl w:val="0"/>
          <w:numId w:val="2"/>
        </w:numPr>
        <w:spacing w:after="80"/>
      </w:pPr>
      <w:r>
        <w:rPr>
          <w:color w:val="333333"/>
          <w:sz w:val="22"/>
          <w:szCs w:val="22"/>
        </w:rPr>
        <w:t xml:space="preserve">Time-on-task signals: Spending too long on a concept suggests need for different explanation approach.</w:t>
      </w:r>
    </w:p>
    <w:p>
      <w:pPr>
        <w:pStyle w:val="ListParagraph"/>
        <w:numPr>
          <w:ilvl w:val="0"/>
          <w:numId w:val="2"/>
        </w:numPr>
        <w:spacing w:after="80"/>
      </w:pPr>
      <w:r>
        <w:rPr>
          <w:color w:val="333333"/>
          <w:sz w:val="22"/>
          <w:szCs w:val="22"/>
        </w:rPr>
        <w:t xml:space="preserve">Exercise completion patterns: Fast completions trigger difficulty increase; repeated failures trigger scaffolding.</w:t>
      </w:r>
    </w:p>
    <w:p>
      <w:pPr>
        <w:pStyle w:val="ListParagraph"/>
        <w:numPr>
          <w:ilvl w:val="0"/>
          <w:numId w:val="2"/>
        </w:numPr>
        <w:spacing w:after="80"/>
      </w:pPr>
      <w:r>
        <w:rPr>
          <w:color w:val="333333"/>
          <w:sz w:val="22"/>
          <w:szCs w:val="22"/>
        </w:rPr>
        <w:t xml:space="preserve">Explicit feedback: Learner can flag content as “too easy,” “too hard,” or “not relevant.”</w:t>
      </w:r>
    </w:p>
    <w:p>
      <w:pPr>
        <w:pStyle w:val="ListParagraph"/>
        <w:numPr>
          <w:ilvl w:val="0"/>
          <w:numId w:val="2"/>
        </w:numPr>
        <w:spacing w:after="80"/>
      </w:pPr>
      <w:r>
        <w:rPr>
          <w:color w:val="333333"/>
          <w:sz w:val="22"/>
          <w:szCs w:val="22"/>
        </w:rPr>
        <w:t xml:space="preserve">Cross-topic transfer: Knowledge from one track (e.g., Docker) accelerates related tracks (e.g., Kubernetes).</w:t>
      </w:r>
    </w:p>
    <w:p>
      <w:pPr>
        <w:spacing w:after="200"/>
      </w:pPr>
    </w:p>
    <w:p>
      <w:pPr>
        <w:pStyle w:val="Heading2"/>
      </w:pPr>
      <w:r>
        <w:t xml:space="preserve">Interactive Exercises &amp; Assessments</w:t>
      </w:r>
    </w:p>
    <w:p>
      <w:pPr>
        <w:spacing w:after="160"/>
      </w:pPr>
      <w:r>
        <w:rPr>
          <w:color w:val="333333"/>
          <w:sz w:val="22"/>
          <w:szCs w:val="22"/>
        </w:rPr>
        <w:t xml:space="preserve">Every module includes multiple exercise types, selected based on the domain module and topic:</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Exercise Type</w:t>
            </w:r>
          </w:p>
        </w:tc>
        <w:tc>
          <w:tcPr>
            <w:tcW w:type="dxa" w:w="3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AI 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Conceptual Q&amp;A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Open-ended questions assessed by AI for depth and accuracy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Evaluates response quality, provides Socratic follow-ups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Code Challenges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Write code to solve problems with automated test verification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Generates challenges, hints, reviews solutions, suggests improvements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Architecture Design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Diagram or describe system designs for given requirements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Evaluates design decisions, identifies trade-offs, suggests alternatives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Scenario Debugging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Given a broken system/code, identify and fix the issue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Creates realistic failure scenarios, validates fixes, explains root causes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Fill-in-the-Blank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 partial configurations, code snippets, or commands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Generates contextually appropriate blanks, evaluates answers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Teach-Back</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Explain a concept as if teaching someone else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Evaluates explanation quality, identifies gaps in understanding</w:t>
            </w:r>
          </w:p>
        </w:tc>
      </w:tr>
    </w:tbl>
    <w:p>
      <w:pPr>
        <w:spacing w:after="200"/>
      </w:pPr>
    </w:p>
    <w:p>
      <w:pPr>
        <w:spacing w:after="160"/>
      </w:pPr>
      <w:r>
        <w:rPr>
          <w:color w:val="333333"/>
          <w:sz w:val="22"/>
          <w:szCs w:val="22"/>
        </w:rPr>
        <w:t xml:space="preserve">The AI tutor acts as both examiner and coach. It doesn’t just mark answers right or wrong — it understands why an answer is wrong and guides the learner to the correct understanding through Socratic dialogue.</w:t>
      </w:r>
    </w:p>
    <w:p>
      <w:pPr>
        <w:spacing w:after="200"/>
      </w:pPr>
    </w:p>
    <w:p>
      <w:pPr>
        <w:pStyle w:val="Heading2"/>
      </w:pPr>
      <w:r>
        <w:t xml:space="preserve">Hands-On Lab Environments</w:t>
      </w:r>
    </w:p>
    <w:p>
      <w:pPr>
        <w:spacing w:after="160"/>
      </w:pPr>
      <w:r>
        <w:rPr>
          <w:color w:val="333333"/>
          <w:sz w:val="22"/>
          <w:szCs w:val="22"/>
        </w:rPr>
        <w:t xml:space="preserve">For technical topics, LearnForge provides real, sandboxed environments directly within the application: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Lab Type</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3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Embedded Terminal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xterm.js + PTY via Tauri Rust backend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 tools, shell scripting, git operations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Code Editor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Monaco Editor with language servers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Writing and running code in any supported language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Container Sandbox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containers managed by Rust backend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Kubernetes clusters (kind/k3d), database instances, web servers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Browser Preview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Embedded WebView for web apps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Frontend development, API testing, web app deployment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Diagram Canvas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drawing tools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Architecture design, network topology, system diagrams</w:t>
            </w:r>
          </w:p>
        </w:tc>
      </w:tr>
    </w:tbl>
    <w:p>
      <w:pPr>
        <w:spacing w:after="200"/>
      </w:pPr>
    </w:p>
    <w:p>
      <w:pPr>
        <w:spacing w:after="160"/>
      </w:pPr>
      <w:r>
        <w:rPr>
          <w:color w:val="333333"/>
          <w:sz w:val="22"/>
          <w:szCs w:val="22"/>
        </w:rPr>
        <w:t xml:space="preserve">Labs are tightly integrated with the learning path. A module on Kubernetes Services doesn’t just explain ClusterIP vs NodePort — it spins up a kind cluster, deploys a sample app, and asks the learner to expose it using different service types, validating the results automatically.</w:t>
      </w:r>
    </w:p>
    <w:p>
      <w:pPr>
        <w:spacing w:after="200"/>
      </w:pPr>
    </w:p>
    <w:p>
      <w:pPr>
        <w:pStyle w:val="Heading2"/>
      </w:pPr>
      <w:r>
        <w:t xml:space="preserve">Spaced Repetition System</w:t>
      </w:r>
    </w:p>
    <w:p>
      <w:pPr>
        <w:spacing w:after="160"/>
      </w:pPr>
      <w:r>
        <w:rPr>
          <w:color w:val="333333"/>
          <w:sz w:val="22"/>
          <w:szCs w:val="22"/>
        </w:rPr>
        <w:t xml:space="preserve">LearnForge implements a modified SM-2 (SuperMemo) algorithm adapted for technical learning:</w:t>
      </w:r>
    </w:p>
    <w:p>
      <w:pPr>
        <w:spacing w:after="200"/>
      </w:pPr>
    </w:p>
    <w:p>
      <w:pPr>
        <w:pStyle w:val="ListParagraph"/>
        <w:numPr>
          <w:ilvl w:val="0"/>
          <w:numId w:val="2"/>
        </w:numPr>
        <w:spacing w:after="80"/>
      </w:pPr>
      <w:r>
        <w:rPr>
          <w:color w:val="333333"/>
          <w:sz w:val="22"/>
          <w:szCs w:val="22"/>
        </w:rPr>
        <w:t xml:space="preserve">Concept Cards: Auto-generated from completed modules, capturing key concepts, commands, patterns, and mental models.</w:t>
      </w:r>
    </w:p>
    <w:p>
      <w:pPr>
        <w:pStyle w:val="ListParagraph"/>
        <w:numPr>
          <w:ilvl w:val="0"/>
          <w:numId w:val="2"/>
        </w:numPr>
        <w:spacing w:after="80"/>
      </w:pPr>
      <w:r>
        <w:rPr>
          <w:color w:val="333333"/>
          <w:sz w:val="22"/>
          <w:szCs w:val="22"/>
        </w:rPr>
        <w:t xml:space="preserve">Adaptive Scheduling: Review intervals expand as mastery increases (1 day → 3 days → 7 days → 14 days → 30 days → 90 days).</w:t>
      </w:r>
    </w:p>
    <w:p>
      <w:pPr>
        <w:pStyle w:val="ListParagraph"/>
        <w:numPr>
          <w:ilvl w:val="0"/>
          <w:numId w:val="2"/>
        </w:numPr>
        <w:spacing w:after="80"/>
      </w:pPr>
      <w:r>
        <w:rPr>
          <w:color w:val="333333"/>
          <w:sz w:val="22"/>
          <w:szCs w:val="22"/>
        </w:rPr>
        <w:t xml:space="preserve">Active Recall: Cards aren’t passive flashcards. They’re mini-exercises — “Write the kubectl command to scale a deployment to 5 replicas” rather than “What does kubectl scale do?”</w:t>
      </w:r>
    </w:p>
    <w:p>
      <w:pPr>
        <w:pStyle w:val="ListParagraph"/>
        <w:numPr>
          <w:ilvl w:val="0"/>
          <w:numId w:val="2"/>
        </w:numPr>
        <w:spacing w:after="80"/>
      </w:pPr>
      <w:r>
        <w:rPr>
          <w:color w:val="333333"/>
          <w:sz w:val="22"/>
          <w:szCs w:val="22"/>
        </w:rPr>
        <w:t xml:space="preserve">Cross-Track Scheduling: Reviews are intelligently interleaved across active learning tracks to maximize retention efficiency.</w:t>
      </w:r>
    </w:p>
    <w:p>
      <w:pPr>
        <w:pStyle w:val="ListParagraph"/>
        <w:numPr>
          <w:ilvl w:val="0"/>
          <w:numId w:val="2"/>
        </w:numPr>
        <w:spacing w:after="80"/>
      </w:pPr>
      <w:r>
        <w:rPr>
          <w:color w:val="333333"/>
          <w:sz w:val="22"/>
          <w:szCs w:val="22"/>
        </w:rPr>
        <w:t xml:space="preserve">Forgetting Curve Visualization: Learners can see their retention probability for each concept, motivating timely reviews.</w:t>
      </w:r>
    </w:p>
    <w:p>
      <w:pPr>
        <w:spacing w:after="200"/>
      </w:pPr>
    </w:p>
    <w:p>
      <w:pPr>
        <w:pStyle w:val="Heading2"/>
      </w:pPr>
      <w:r>
        <w:t xml:space="preserve">AI Tutor System</w:t>
      </w:r>
    </w:p>
    <w:p>
      <w:pPr>
        <w:pStyle w:val="Heading3"/>
      </w:pPr>
      <w:r>
        <w:t xml:space="preserve">Multi-Provider Architecture</w:t>
      </w:r>
    </w:p>
    <w:p>
      <w:pPr>
        <w:spacing w:after="160"/>
      </w:pPr>
      <w:r>
        <w:rPr>
          <w:color w:val="333333"/>
          <w:sz w:val="22"/>
          <w:szCs w:val="22"/>
        </w:rPr>
        <w:t xml:space="preserve">LearnForge abstracts AI providers behind a unified interface: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 Mode</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3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Built-in (Default)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Pre-configured API access bundled with subscription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Beginners, zero-config experience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BYO API Key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 provides their own Claude/OpenAI/Gemini API keys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Power users, enterprise, cost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LLM (Ollama)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 to locally running Ollama instance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Privacy-focused, offline learning, experimentation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 Endpoint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Point to any OpenAI-compatible API endpoint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Enterprise deployments, custom fine-tuned models</w:t>
            </w:r>
          </w:p>
        </w:tc>
      </w:tr>
    </w:tbl>
    <w:p>
      <w:pPr>
        <w:spacing w:after="200"/>
      </w:pPr>
    </w:p>
    <w:p>
      <w:pPr>
        <w:pStyle w:val="Heading3"/>
      </w:pPr>
      <w:r>
        <w:t xml:space="preserve">Tutor Capabilities</w:t>
      </w:r>
    </w:p>
    <w:p>
      <w:pPr>
        <w:pStyle w:val="ListParagraph"/>
        <w:numPr>
          <w:ilvl w:val="0"/>
          <w:numId w:val="2"/>
        </w:numPr>
        <w:spacing w:after="80"/>
      </w:pPr>
      <w:r>
        <w:rPr>
          <w:color w:val="333333"/>
          <w:sz w:val="22"/>
          <w:szCs w:val="22"/>
        </w:rPr>
        <w:t xml:space="preserve">Context-Aware Conversations: The tutor has full context of the learner’s current module, progress history, past mistakes, and learning preferences.</w:t>
      </w:r>
    </w:p>
    <w:p>
      <w:pPr>
        <w:pStyle w:val="ListParagraph"/>
        <w:numPr>
          <w:ilvl w:val="0"/>
          <w:numId w:val="2"/>
        </w:numPr>
        <w:spacing w:after="80"/>
      </w:pPr>
      <w:r>
        <w:rPr>
          <w:color w:val="333333"/>
          <w:sz w:val="22"/>
          <w:szCs w:val="22"/>
        </w:rPr>
        <w:t xml:space="preserve">Socratic Method: Guides learners to answers through questions rather than simply providing answers.</w:t>
      </w:r>
    </w:p>
    <w:p>
      <w:pPr>
        <w:pStyle w:val="ListParagraph"/>
        <w:numPr>
          <w:ilvl w:val="0"/>
          <w:numId w:val="2"/>
        </w:numPr>
        <w:spacing w:after="80"/>
      </w:pPr>
      <w:r>
        <w:rPr>
          <w:color w:val="333333"/>
          <w:sz w:val="22"/>
          <w:szCs w:val="22"/>
        </w:rPr>
        <w:t xml:space="preserve">Multi-Modal Explanations: Can explain the same concept in multiple ways — analogy, formal definition, code example, visual diagram — adapting to learner preference.</w:t>
      </w:r>
    </w:p>
    <w:p>
      <w:pPr>
        <w:pStyle w:val="ListParagraph"/>
        <w:numPr>
          <w:ilvl w:val="0"/>
          <w:numId w:val="2"/>
        </w:numPr>
        <w:spacing w:after="80"/>
      </w:pPr>
      <w:r>
        <w:rPr>
          <w:color w:val="333333"/>
          <w:sz w:val="22"/>
          <w:szCs w:val="22"/>
        </w:rPr>
        <w:t xml:space="preserve">Proactive Interventions: Detects confusion or frustration signals and offers help before being asked.</w:t>
      </w:r>
    </w:p>
    <w:p>
      <w:pPr>
        <w:pStyle w:val="ListParagraph"/>
        <w:numPr>
          <w:ilvl w:val="0"/>
          <w:numId w:val="2"/>
        </w:numPr>
        <w:spacing w:after="80"/>
      </w:pPr>
      <w:r>
        <w:rPr>
          <w:color w:val="333333"/>
          <w:sz w:val="22"/>
          <w:szCs w:val="22"/>
        </w:rPr>
        <w:t xml:space="preserve">Exercise Generation: Creates unlimited practice problems at appropriate difficulty levels.</w:t>
      </w:r>
    </w:p>
    <w:p>
      <w:pPr>
        <w:pStyle w:val="ListParagraph"/>
        <w:numPr>
          <w:ilvl w:val="0"/>
          <w:numId w:val="2"/>
        </w:numPr>
        <w:spacing w:after="80"/>
      </w:pPr>
      <w:r>
        <w:rPr>
          <w:color w:val="333333"/>
          <w:sz w:val="22"/>
          <w:szCs w:val="22"/>
        </w:rPr>
        <w:t xml:space="preserve">Code Review: Reviews learner’s code with constructive, educational feedback (not just correctness).</w:t>
      </w:r>
    </w:p>
    <w:p>
      <w:pPr>
        <w:spacing w:after="200"/>
      </w:pPr>
    </w:p>
    <w:p>
      <w:pPr>
        <w:pStyle w:val="Heading1"/>
      </w:pPr>
      <w:r>
        <w:t xml:space="preserve">Multi-Track Learning</w:t>
      </w:r>
    </w:p>
    <w:p>
      <w:pPr>
        <w:spacing w:after="160"/>
      </w:pPr>
      <w:r>
        <w:rPr>
          <w:color w:val="333333"/>
          <w:sz w:val="22"/>
          <w:szCs w:val="22"/>
        </w:rPr>
        <w:t xml:space="preserve">LearnForge is designed for concurrent learning across multiple topics. The system intelligently manages multiple active tracks:</w:t>
      </w:r>
    </w:p>
    <w:p>
      <w:pPr>
        <w:spacing w:after="200"/>
      </w:pPr>
    </w:p>
    <w:p>
      <w:pPr>
        <w:pStyle w:val="Heading2"/>
      </w:pPr>
      <w:r>
        <w:t xml:space="preserve">Track Management</w:t>
      </w:r>
    </w:p>
    <w:p>
      <w:pPr>
        <w:pStyle w:val="ListParagraph"/>
        <w:numPr>
          <w:ilvl w:val="0"/>
          <w:numId w:val="2"/>
        </w:numPr>
        <w:spacing w:after="80"/>
      </w:pPr>
      <w:r>
        <w:rPr>
          <w:color w:val="333333"/>
          <w:sz w:val="22"/>
          <w:szCs w:val="22"/>
        </w:rPr>
        <w:t xml:space="preserve">Dashboard View: A unified dashboard showing all active learning tracks with progress, next actions, and estimated time to milestones.</w:t>
      </w:r>
    </w:p>
    <w:p>
      <w:pPr>
        <w:pStyle w:val="ListParagraph"/>
        <w:numPr>
          <w:ilvl w:val="0"/>
          <w:numId w:val="2"/>
        </w:numPr>
        <w:spacing w:after="80"/>
      </w:pPr>
      <w:r>
        <w:rPr>
          <w:color w:val="333333"/>
          <w:sz w:val="22"/>
          <w:szCs w:val="22"/>
        </w:rPr>
        <w:t xml:space="preserve">Smart Scheduling: When a learner has 30 minutes, LearnForge recommends the optimal activity across all tracks — factoring in due spaced repetition reviews, current momentum, and difficulty balancing.</w:t>
      </w:r>
    </w:p>
    <w:p>
      <w:pPr>
        <w:pStyle w:val="ListParagraph"/>
        <w:numPr>
          <w:ilvl w:val="0"/>
          <w:numId w:val="2"/>
        </w:numPr>
        <w:spacing w:after="80"/>
      </w:pPr>
      <w:r>
        <w:rPr>
          <w:color w:val="333333"/>
          <w:sz w:val="22"/>
          <w:szCs w:val="22"/>
        </w:rPr>
        <w:t xml:space="preserve">Knowledge Transfer Detection: The system recognizes when learning in one track accelerates another. Completing Docker fundamentals should reduce estimated time for Kubernetes prerequisites.</w:t>
      </w:r>
    </w:p>
    <w:p>
      <w:pPr>
        <w:pStyle w:val="ListParagraph"/>
        <w:numPr>
          <w:ilvl w:val="0"/>
          <w:numId w:val="2"/>
        </w:numPr>
        <w:spacing w:after="80"/>
      </w:pPr>
      <w:r>
        <w:rPr>
          <w:color w:val="333333"/>
          <w:sz w:val="22"/>
          <w:szCs w:val="22"/>
        </w:rPr>
        <w:t xml:space="preserve">Focus Mode: Learners can enter deep-focus mode for a single track, temporarily pausing others while maintaining spaced repetition obligations.</w:t>
      </w:r>
    </w:p>
    <w:p>
      <w:pPr>
        <w:spacing w:after="200"/>
      </w:pPr>
    </w:p>
    <w:p>
      <w:pPr>
        <w:pStyle w:val="Heading1"/>
      </w:pPr>
      <w:r>
        <w:t xml:space="preserve">Data Model</w:t>
      </w:r>
    </w:p>
    <w:p>
      <w:pPr>
        <w:spacing w:after="160"/>
      </w:pPr>
      <w:r>
        <w:rPr>
          <w:color w:val="333333"/>
          <w:sz w:val="22"/>
          <w:szCs w:val="22"/>
        </w:rPr>
        <w:t xml:space="preserve">The local SQLite database stores all learner data. The core entities are: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Learner Profile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display_name, learning_style, experience_level, preferences_json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Stores learner identity and adaptive parameters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Learning Track</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 learner_id, topic, domain_module, status, created_at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Represents an active learning endeavor on a specific topic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Learning Path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track_id, dag_json, version, generated_by_model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AI-generated DAG of modules for a track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Module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 path_id, title, type, difficulty, prerequisites_json, content_hash</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Individual learning unit within a path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Module Progress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module_id, learner_id, status, score, time_spent, attempts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Tracks completion and performance per module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Exercise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 module_id, type, prompt, solution_hash, difficulty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Individual exercise or assessment 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Exercise Attempt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exercise_id, learner_id, response, score, feedback, timestamp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Records every attempt for adaptive analysis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SR Card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 module_id, concept, card_type, interval, ease_factor, next_review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Spaced repetition card with SM-2 scheduling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Conversation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track_id, module_id, messages_json, model_used, token_count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Stores tutor conversation history for context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Adaptation Event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 track_id, event_type, old_value, new_value, reason, timestamp</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Audit log of all adaptive decisions for transparency</w:t>
            </w:r>
          </w:p>
        </w:tc>
      </w:tr>
    </w:tbl>
    <w:p>
      <w:pPr>
        <w:spacing w:after="200"/>
      </w:pPr>
    </w:p>
    <w:p>
      <w:pPr>
        <w:pStyle w:val="Heading1"/>
      </w:pPr>
      <w:r>
        <w:t xml:space="preserve">User Experience</w:t>
      </w:r>
    </w:p>
    <w:p>
      <w:pPr>
        <w:pStyle w:val="Heading2"/>
      </w:pPr>
      <w:r>
        <w:t xml:space="preserve">Application Layout</w:t>
      </w:r>
    </w:p>
    <w:p>
      <w:pPr>
        <w:spacing w:after="160"/>
      </w:pPr>
      <w:r>
        <w:rPr>
          <w:color w:val="333333"/>
          <w:sz w:val="22"/>
          <w:szCs w:val="22"/>
        </w:rPr>
        <w:t xml:space="preserve">The application follows a clean, distraction-free layout with four primary zones:</w:t>
      </w:r>
    </w:p>
    <w:p>
      <w:pPr>
        <w:spacing w:after="200"/>
      </w:pPr>
    </w:p>
    <w:p>
      <w:pPr>
        <w:spacing w:after="160"/>
      </w:pPr>
      <w:r>
        <w:rPr>
          <w:b/>
          <w:bCs/>
          <w:color w:val="1A1A2E"/>
          <w:sz w:val="22"/>
          <w:szCs w:val="22"/>
        </w:rPr>
        <w:t xml:space="preserve">Left Sidebar: </w:t>
      </w:r>
      <w:r>
        <w:rPr>
          <w:color w:val="333333"/>
          <w:sz w:val="22"/>
          <w:szCs w:val="22"/>
        </w:rPr>
        <w:t xml:space="preserve">Track navigator showing all active learning tracks, progress indicators, and quick-switch between tracks. Collapsible for focus mode.</w:t>
      </w:r>
    </w:p>
    <w:p>
      <w:pPr>
        <w:spacing w:after="160"/>
      </w:pPr>
      <w:r>
        <w:rPr>
          <w:b/>
          <w:bCs/>
          <w:color w:val="1A1A2E"/>
          <w:sz w:val="22"/>
          <w:szCs w:val="22"/>
        </w:rPr>
        <w:t xml:space="preserve">Main Content Area: </w:t>
      </w:r>
      <w:r>
        <w:rPr>
          <w:color w:val="333333"/>
          <w:sz w:val="22"/>
          <w:szCs w:val="22"/>
        </w:rPr>
        <w:t xml:space="preserve">Primary learning surface — renders module content, exercises, lab environments, and the AI tutor conversation.</w:t>
      </w:r>
    </w:p>
    <w:p>
      <w:pPr>
        <w:spacing w:after="160"/>
      </w:pPr>
      <w:r>
        <w:rPr>
          <w:b/>
          <w:bCs/>
          <w:color w:val="1A1A2E"/>
          <w:sz w:val="22"/>
          <w:szCs w:val="22"/>
        </w:rPr>
        <w:t xml:space="preserve">Right Panel (Contextual): </w:t>
      </w:r>
      <w:r>
        <w:rPr>
          <w:color w:val="333333"/>
          <w:sz w:val="22"/>
          <w:szCs w:val="22"/>
        </w:rPr>
        <w:t xml:space="preserve">Shows relevant context based on activity — concept cards for review, hints during exercises, documentation references during labs.</w:t>
      </w:r>
    </w:p>
    <w:p>
      <w:pPr>
        <w:spacing w:after="160"/>
      </w:pPr>
      <w:r>
        <w:rPr>
          <w:b/>
          <w:bCs/>
          <w:color w:val="1A1A2E"/>
          <w:sz w:val="22"/>
          <w:szCs w:val="22"/>
        </w:rPr>
        <w:t xml:space="preserve">Bottom Bar: </w:t>
      </w:r>
      <w:r>
        <w:rPr>
          <w:color w:val="333333"/>
          <w:sz w:val="22"/>
          <w:szCs w:val="22"/>
        </w:rPr>
        <w:t xml:space="preserve">Global status — daily review count, streak tracker, next scheduled reviews, active lab status.</w:t>
      </w:r>
    </w:p>
    <w:p>
      <w:pPr>
        <w:spacing w:after="200"/>
      </w:pPr>
    </w:p>
    <w:p>
      <w:pPr>
        <w:pStyle w:val="Heading2"/>
      </w:pPr>
      <w:r>
        <w:t xml:space="preserve">Key User Flows</w:t>
      </w:r>
    </w:p>
    <w:p>
      <w:pPr>
        <w:pStyle w:val="Heading3"/>
      </w:pPr>
      <w:r>
        <w:t xml:space="preserve">Flow 1: Starting a New Topic</w:t>
      </w:r>
    </w:p>
    <w:p>
      <w:pPr>
        <w:spacing w:after="160"/>
      </w:pPr>
      <w:r>
        <w:rPr>
          <w:color w:val="333333"/>
          <w:sz w:val="22"/>
          <w:szCs w:val="22"/>
        </w:rPr>
        <w:t xml:space="preserve">Learner clicks “New Track” → Types topic (“Rust programming”) → AI conducts 3–5 minute conversational assessment → System generates personalized learning path → Learner reviews and optionally adjusts the path → First module begins immediately.</w:t>
      </w:r>
    </w:p>
    <w:p>
      <w:pPr>
        <w:spacing w:after="200"/>
      </w:pPr>
    </w:p>
    <w:p>
      <w:pPr>
        <w:pStyle w:val="Heading3"/>
      </w:pPr>
      <w:r>
        <w:t xml:space="preserve">Flow 2: Daily Learning Session</w:t>
      </w:r>
    </w:p>
    <w:p>
      <w:pPr>
        <w:spacing w:after="160"/>
      </w:pPr>
      <w:r>
        <w:rPr>
          <w:color w:val="333333"/>
          <w:sz w:val="22"/>
          <w:szCs w:val="22"/>
        </w:rPr>
        <w:t xml:space="preserve">Learner opens app → Dashboard shows: 12 SR cards due, Module 4.2 in-progress in Kubernetes track, new module ready in Go track → Learner chooses “Smart Session” → App sequences: 5 minutes SR review, 20 minutes Kubernetes module with lab, 5 minutes SR review from Go track.</w:t>
      </w:r>
    </w:p>
    <w:p>
      <w:pPr>
        <w:spacing w:after="200"/>
      </w:pPr>
    </w:p>
    <w:p>
      <w:pPr>
        <w:pStyle w:val="Heading3"/>
      </w:pPr>
      <w:r>
        <w:t xml:space="preserve">Flow 3: Hands-On Lab</w:t>
      </w:r>
    </w:p>
    <w:p>
      <w:pPr>
        <w:spacing w:after="160"/>
      </w:pPr>
      <w:r>
        <w:rPr>
          <w:color w:val="333333"/>
          <w:sz w:val="22"/>
          <w:szCs w:val="22"/>
        </w:rPr>
        <w:t xml:space="preserve">Module instructs: “Deploy a multi-container application using Docker Compose” → Split view: instructions left, embedded terminal right → Learner writes docker-compose.yml in editor → Runs docker compose up in terminal → System validates containers are running correctly → AI provides feedback on the compose file quality.</w:t>
      </w:r>
    </w:p>
    <w:p>
      <w:pPr>
        <w:spacing w:after="200"/>
      </w:pPr>
    </w:p>
    <w:p>
      <w:pPr>
        <w:pStyle w:val="Heading1"/>
      </w:pPr>
      <w:r>
        <w:t xml:space="preserve">AI Provider Abstraction</w:t>
      </w:r>
    </w:p>
    <w:p>
      <w:pPr>
        <w:spacing w:after="160"/>
      </w:pPr>
      <w:r>
        <w:rPr>
          <w:color w:val="333333"/>
          <w:sz w:val="22"/>
          <w:szCs w:val="22"/>
        </w:rPr>
        <w:t xml:space="preserve">The AI layer is designed as a provider-agnostic abstraction with the following interface: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3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assess_knowledge()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Topic + learner responses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Skill level map, knowledge gaps, recommended starting point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generate_path()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Topic + assessment + goals + preferences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Learning path DAG with modules, prerequisites, time estimates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generate_content()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Module spec + learner context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Lesson content adapted to learner level and style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generate_exercise()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Module + difficulty + type constraint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Exercise with solution, hints, rubric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evaluate_response()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Exercise + learner response + rubric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Score, detailed feedback, misconception identification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tutor_conversation()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Message + full learner context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Contextual response following Socratic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generate_sr_cards()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Completed module + key concepts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Spaced repetition cards with active recall prompts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adapt_path()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Current path + performance data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Updated path with new/removed/reordered modules</w:t>
            </w:r>
          </w:p>
        </w:tc>
      </w:tr>
    </w:tbl>
    <w:p>
      <w:pPr>
        <w:spacing w:after="200"/>
      </w:pPr>
    </w:p>
    <w:p>
      <w:pPr>
        <w:spacing w:after="160"/>
      </w:pPr>
      <w:r>
        <w:rPr>
          <w:color w:val="333333"/>
          <w:sz w:val="22"/>
          <w:szCs w:val="22"/>
        </w:rPr>
        <w:t xml:space="preserve">Each method includes retry logic, fallback providers, response validation, and token usage tracking. The abstraction allows seamless switching between providers without affecting the learner experience.</w:t>
      </w:r>
    </w:p>
    <w:p>
      <w:pPr>
        <w:spacing w:after="200"/>
      </w:pPr>
    </w:p>
    <w:p>
      <w:pPr>
        <w:pStyle w:val="Heading1"/>
      </w:pPr>
      <w:r>
        <w:t xml:space="preserve">Development Roadmap</w:t>
      </w:r>
    </w:p>
    <w:p>
      <w:pPr>
        <w:spacing w:after="200"/>
      </w:pPr>
    </w:p>
    <w:p>
      <w:pPr>
        <w:pStyle w:val="Heading2"/>
      </w:pPr>
      <w:r>
        <w:t xml:space="preserve">Phase 1: Foundation (Months 1–3)</w:t>
      </w:r>
    </w:p>
    <w:p>
      <w:pPr>
        <w:spacing w:after="160"/>
      </w:pPr>
      <w:r>
        <w:rPr>
          <w:color w:val="333333"/>
          <w:sz w:val="22"/>
          <w:szCs w:val="22"/>
        </w:rPr>
        <w:t xml:space="preserve">Goal: Working MVP with core adaptive learning for tech topics.</w:t>
      </w:r>
    </w:p>
    <w:p>
      <w:pPr>
        <w:pStyle w:val="ListParagraph"/>
        <w:numPr>
          <w:ilvl w:val="0"/>
          <w:numId w:val="2"/>
        </w:numPr>
        <w:spacing w:after="80"/>
      </w:pPr>
      <w:r>
        <w:rPr>
          <w:color w:val="333333"/>
          <w:sz w:val="22"/>
          <w:szCs w:val="22"/>
        </w:rPr>
        <w:t xml:space="preserve">Tauri application shell with React frontend and SQLite storage</w:t>
      </w:r>
    </w:p>
    <w:p>
      <w:pPr>
        <w:pStyle w:val="ListParagraph"/>
        <w:numPr>
          <w:ilvl w:val="0"/>
          <w:numId w:val="2"/>
        </w:numPr>
        <w:spacing w:after="80"/>
      </w:pPr>
      <w:r>
        <w:rPr>
          <w:color w:val="333333"/>
          <w:sz w:val="22"/>
          <w:szCs w:val="22"/>
        </w:rPr>
        <w:t xml:space="preserve">AI provider abstraction with Claude API and BYO key support</w:t>
      </w:r>
    </w:p>
    <w:p>
      <w:pPr>
        <w:pStyle w:val="ListParagraph"/>
        <w:numPr>
          <w:ilvl w:val="0"/>
          <w:numId w:val="2"/>
        </w:numPr>
        <w:spacing w:after="80"/>
      </w:pPr>
      <w:r>
        <w:rPr>
          <w:color w:val="333333"/>
          <w:sz w:val="22"/>
          <w:szCs w:val="22"/>
        </w:rPr>
        <w:t xml:space="preserve">Onboarding flow: topic selection, background assessment, goal setting</w:t>
      </w:r>
    </w:p>
    <w:p>
      <w:pPr>
        <w:pStyle w:val="ListParagraph"/>
        <w:numPr>
          <w:ilvl w:val="0"/>
          <w:numId w:val="2"/>
        </w:numPr>
        <w:spacing w:after="80"/>
      </w:pPr>
      <w:r>
        <w:rPr>
          <w:color w:val="333333"/>
          <w:sz w:val="22"/>
          <w:szCs w:val="22"/>
        </w:rPr>
        <w:t xml:space="preserve">Learning path generation and visualization (DAG view)</w:t>
      </w:r>
    </w:p>
    <w:p>
      <w:pPr>
        <w:pStyle w:val="ListParagraph"/>
        <w:numPr>
          <w:ilvl w:val="0"/>
          <w:numId w:val="2"/>
        </w:numPr>
        <w:spacing w:after="80"/>
      </w:pPr>
      <w:r>
        <w:rPr>
          <w:color w:val="333333"/>
          <w:sz w:val="22"/>
          <w:szCs w:val="22"/>
        </w:rPr>
        <w:t xml:space="preserve">Basic module content rendering (markdown + code blocks)</w:t>
      </w:r>
    </w:p>
    <w:p>
      <w:pPr>
        <w:pStyle w:val="ListParagraph"/>
        <w:numPr>
          <w:ilvl w:val="0"/>
          <w:numId w:val="2"/>
        </w:numPr>
        <w:spacing w:after="80"/>
      </w:pPr>
      <w:r>
        <w:rPr>
          <w:color w:val="333333"/>
          <w:sz w:val="22"/>
          <w:szCs w:val="22"/>
        </w:rPr>
        <w:t xml:space="preserve">Simple exercise types: conceptual Q&amp;A, code challenges, fill-in-the-blank</w:t>
      </w:r>
    </w:p>
    <w:p>
      <w:pPr>
        <w:pStyle w:val="ListParagraph"/>
        <w:numPr>
          <w:ilvl w:val="0"/>
          <w:numId w:val="2"/>
        </w:numPr>
        <w:spacing w:after="80"/>
      </w:pPr>
      <w:r>
        <w:rPr>
          <w:color w:val="333333"/>
          <w:sz w:val="22"/>
          <w:szCs w:val="22"/>
        </w:rPr>
        <w:t xml:space="preserve">Progress tracking and module completion</w:t>
      </w:r>
    </w:p>
    <w:p>
      <w:pPr>
        <w:pStyle w:val="ListParagraph"/>
        <w:numPr>
          <w:ilvl w:val="0"/>
          <w:numId w:val="2"/>
        </w:numPr>
        <w:spacing w:after="80"/>
      </w:pPr>
      <w:r>
        <w:rPr>
          <w:color w:val="333333"/>
          <w:sz w:val="22"/>
          <w:szCs w:val="22"/>
        </w:rPr>
        <w:t xml:space="preserve">Initial topic packs: Kubernetes Fundamentals, Rust from Zero, Python for DevOps</w:t>
      </w:r>
    </w:p>
    <w:p>
      <w:pPr>
        <w:spacing w:after="200"/>
      </w:pPr>
    </w:p>
    <w:p>
      <w:pPr>
        <w:pStyle w:val="Heading2"/>
      </w:pPr>
      <w:r>
        <w:t xml:space="preserve">Phase 2: Labs &amp; Retention (Months 4–6)</w:t>
      </w:r>
    </w:p>
    <w:p>
      <w:pPr>
        <w:spacing w:after="160"/>
      </w:pPr>
      <w:r>
        <w:rPr>
          <w:color w:val="333333"/>
          <w:sz w:val="22"/>
          <w:szCs w:val="22"/>
        </w:rPr>
        <w:t xml:space="preserve">Goal: Add hands-on practice and spaced repetition.</w:t>
      </w:r>
    </w:p>
    <w:p>
      <w:pPr>
        <w:pStyle w:val="ListParagraph"/>
        <w:numPr>
          <w:ilvl w:val="0"/>
          <w:numId w:val="2"/>
        </w:numPr>
        <w:spacing w:after="80"/>
      </w:pPr>
      <w:r>
        <w:rPr>
          <w:color w:val="333333"/>
          <w:sz w:val="22"/>
          <w:szCs w:val="22"/>
        </w:rPr>
        <w:t xml:space="preserve">Embedded terminal (xterm.js + PTY)</w:t>
      </w:r>
    </w:p>
    <w:p>
      <w:pPr>
        <w:pStyle w:val="ListParagraph"/>
        <w:numPr>
          <w:ilvl w:val="0"/>
          <w:numId w:val="2"/>
        </w:numPr>
        <w:spacing w:after="80"/>
      </w:pPr>
      <w:r>
        <w:rPr>
          <w:color w:val="333333"/>
          <w:sz w:val="22"/>
          <w:szCs w:val="22"/>
        </w:rPr>
        <w:t xml:space="preserve">Monaco code editor with language server support</w:t>
      </w:r>
    </w:p>
    <w:p>
      <w:pPr>
        <w:pStyle w:val="ListParagraph"/>
        <w:numPr>
          <w:ilvl w:val="0"/>
          <w:numId w:val="2"/>
        </w:numPr>
        <w:spacing w:after="80"/>
      </w:pPr>
      <w:r>
        <w:rPr>
          <w:color w:val="333333"/>
          <w:sz w:val="22"/>
          <w:szCs w:val="22"/>
        </w:rPr>
        <w:t xml:space="preserve">Docker container sandbox management from Tauri backend</w:t>
      </w:r>
    </w:p>
    <w:p>
      <w:pPr>
        <w:pStyle w:val="ListParagraph"/>
        <w:numPr>
          <w:ilvl w:val="0"/>
          <w:numId w:val="2"/>
        </w:numPr>
        <w:spacing w:after="80"/>
      </w:pPr>
      <w:r>
        <w:rPr>
          <w:color w:val="333333"/>
          <w:sz w:val="22"/>
          <w:szCs w:val="22"/>
        </w:rPr>
        <w:t xml:space="preserve">Lab validation engine (automated checking of lab outcomes)</w:t>
      </w:r>
    </w:p>
    <w:p>
      <w:pPr>
        <w:pStyle w:val="ListParagraph"/>
        <w:numPr>
          <w:ilvl w:val="0"/>
          <w:numId w:val="2"/>
        </w:numPr>
        <w:spacing w:after="80"/>
      </w:pPr>
      <w:r>
        <w:rPr>
          <w:color w:val="333333"/>
          <w:sz w:val="22"/>
          <w:szCs w:val="22"/>
        </w:rPr>
        <w:t xml:space="preserve">SM-2 spaced repetition system with AI-generated cards</w:t>
      </w:r>
    </w:p>
    <w:p>
      <w:pPr>
        <w:pStyle w:val="ListParagraph"/>
        <w:numPr>
          <w:ilvl w:val="0"/>
          <w:numId w:val="2"/>
        </w:numPr>
        <w:spacing w:after="80"/>
      </w:pPr>
      <w:r>
        <w:rPr>
          <w:color w:val="333333"/>
          <w:sz w:val="22"/>
          <w:szCs w:val="22"/>
        </w:rPr>
        <w:t xml:space="preserve">Daily review scheduling and streak tracking</w:t>
      </w:r>
    </w:p>
    <w:p>
      <w:pPr>
        <w:pStyle w:val="ListParagraph"/>
        <w:numPr>
          <w:ilvl w:val="0"/>
          <w:numId w:val="2"/>
        </w:numPr>
        <w:spacing w:after="80"/>
      </w:pPr>
      <w:r>
        <w:rPr>
          <w:color w:val="333333"/>
          <w:sz w:val="22"/>
          <w:szCs w:val="22"/>
        </w:rPr>
        <w:t xml:space="preserve">Multi-track dashboard with smart session recommendations</w:t>
      </w:r>
    </w:p>
    <w:p>
      <w:pPr>
        <w:spacing w:after="200"/>
      </w:pPr>
    </w:p>
    <w:p>
      <w:pPr>
        <w:pStyle w:val="Heading2"/>
      </w:pPr>
      <w:r>
        <w:t xml:space="preserve">Phase 3: Intelligence &amp; Scale (Months 7–9)</w:t>
      </w:r>
    </w:p>
    <w:p>
      <w:pPr>
        <w:spacing w:after="160"/>
      </w:pPr>
      <w:r>
        <w:rPr>
          <w:color w:val="333333"/>
          <w:sz w:val="22"/>
          <w:szCs w:val="22"/>
        </w:rPr>
        <w:t xml:space="preserve">Goal: Full adaptive intelligence and expanded content.</w:t>
      </w:r>
    </w:p>
    <w:p>
      <w:pPr>
        <w:pStyle w:val="ListParagraph"/>
        <w:numPr>
          <w:ilvl w:val="0"/>
          <w:numId w:val="2"/>
        </w:numPr>
        <w:spacing w:after="80"/>
      </w:pPr>
      <w:r>
        <w:rPr>
          <w:color w:val="333333"/>
          <w:sz w:val="22"/>
          <w:szCs w:val="22"/>
        </w:rPr>
        <w:t xml:space="preserve">Continuous adaptation engine with real-time path adjustments</w:t>
      </w:r>
    </w:p>
    <w:p>
      <w:pPr>
        <w:pStyle w:val="ListParagraph"/>
        <w:numPr>
          <w:ilvl w:val="0"/>
          <w:numId w:val="2"/>
        </w:numPr>
        <w:spacing w:after="80"/>
      </w:pPr>
      <w:r>
        <w:rPr>
          <w:color w:val="333333"/>
          <w:sz w:val="22"/>
          <w:szCs w:val="22"/>
        </w:rPr>
        <w:t xml:space="preserve">Learning style detection through behavioral analysis</w:t>
      </w:r>
    </w:p>
    <w:p>
      <w:pPr>
        <w:pStyle w:val="ListParagraph"/>
        <w:numPr>
          <w:ilvl w:val="0"/>
          <w:numId w:val="2"/>
        </w:numPr>
        <w:spacing w:after="80"/>
      </w:pPr>
      <w:r>
        <w:rPr>
          <w:color w:val="333333"/>
          <w:sz w:val="22"/>
          <w:szCs w:val="22"/>
        </w:rPr>
        <w:t xml:space="preserve">Cross-track knowledge transfer detection</w:t>
      </w:r>
    </w:p>
    <w:p>
      <w:pPr>
        <w:pStyle w:val="ListParagraph"/>
        <w:numPr>
          <w:ilvl w:val="0"/>
          <w:numId w:val="2"/>
        </w:numPr>
        <w:spacing w:after="80"/>
      </w:pPr>
      <w:r>
        <w:rPr>
          <w:color w:val="333333"/>
          <w:sz w:val="22"/>
          <w:szCs w:val="22"/>
        </w:rPr>
        <w:t xml:space="preserve">Ollama integration for local LLM support</w:t>
      </w:r>
    </w:p>
    <w:p>
      <w:pPr>
        <w:pStyle w:val="ListParagraph"/>
        <w:numPr>
          <w:ilvl w:val="0"/>
          <w:numId w:val="2"/>
        </w:numPr>
        <w:spacing w:after="80"/>
      </w:pPr>
      <w:r>
        <w:rPr>
          <w:color w:val="333333"/>
          <w:sz w:val="22"/>
          <w:szCs w:val="22"/>
        </w:rPr>
        <w:t xml:space="preserve">Community topic pack marketplace (submit, share, rate)</w:t>
      </w:r>
    </w:p>
    <w:p>
      <w:pPr>
        <w:pStyle w:val="ListParagraph"/>
        <w:numPr>
          <w:ilvl w:val="0"/>
          <w:numId w:val="2"/>
        </w:numPr>
        <w:spacing w:after="80"/>
      </w:pPr>
      <w:r>
        <w:rPr>
          <w:color w:val="333333"/>
          <w:sz w:val="22"/>
          <w:szCs w:val="22"/>
        </w:rPr>
        <w:t xml:space="preserve">Advanced exercise types: architecture design, scenario debugging, teach-back</w:t>
      </w:r>
    </w:p>
    <w:p>
      <w:pPr>
        <w:pStyle w:val="ListParagraph"/>
        <w:numPr>
          <w:ilvl w:val="0"/>
          <w:numId w:val="2"/>
        </w:numPr>
        <w:spacing w:after="80"/>
      </w:pPr>
      <w:r>
        <w:rPr>
          <w:color w:val="333333"/>
          <w:sz w:val="22"/>
          <w:szCs w:val="22"/>
        </w:rPr>
        <w:t xml:space="preserve">Analytics dashboard: retention curves, time-to-mastery, strength/weakness maps</w:t>
      </w:r>
    </w:p>
    <w:p>
      <w:pPr>
        <w:spacing w:after="200"/>
      </w:pPr>
    </w:p>
    <w:p>
      <w:pPr>
        <w:pStyle w:val="Heading2"/>
      </w:pPr>
      <w:r>
        <w:t xml:space="preserve">Phase 4: Platform &amp; Community (Months 10–12)</w:t>
      </w:r>
    </w:p>
    <w:p>
      <w:pPr>
        <w:spacing w:after="160"/>
      </w:pPr>
      <w:r>
        <w:rPr>
          <w:color w:val="333333"/>
          <w:sz w:val="22"/>
          <w:szCs w:val="22"/>
        </w:rPr>
        <w:t xml:space="preserve">Goal: Transform from app to platform.</w:t>
      </w:r>
    </w:p>
    <w:p>
      <w:pPr>
        <w:pStyle w:val="ListParagraph"/>
        <w:numPr>
          <w:ilvl w:val="0"/>
          <w:numId w:val="2"/>
        </w:numPr>
        <w:spacing w:after="80"/>
      </w:pPr>
      <w:r>
        <w:rPr>
          <w:color w:val="333333"/>
          <w:sz w:val="22"/>
          <w:szCs w:val="22"/>
        </w:rPr>
        <w:t xml:space="preserve">Optional cloud sync via NestJS + PostgreSQL backend</w:t>
      </w:r>
    </w:p>
    <w:p>
      <w:pPr>
        <w:pStyle w:val="ListParagraph"/>
        <w:numPr>
          <w:ilvl w:val="0"/>
          <w:numId w:val="2"/>
        </w:numPr>
        <w:spacing w:after="80"/>
      </w:pPr>
      <w:r>
        <w:rPr>
          <w:color w:val="333333"/>
          <w:sz w:val="22"/>
          <w:szCs w:val="22"/>
        </w:rPr>
        <w:t xml:space="preserve">Topic pack authoring tools for educators and content creators</w:t>
      </w:r>
    </w:p>
    <w:p>
      <w:pPr>
        <w:pStyle w:val="ListParagraph"/>
        <w:numPr>
          <w:ilvl w:val="0"/>
          <w:numId w:val="2"/>
        </w:numPr>
        <w:spacing w:after="80"/>
      </w:pPr>
      <w:r>
        <w:rPr>
          <w:color w:val="333333"/>
          <w:sz w:val="22"/>
          <w:szCs w:val="22"/>
        </w:rPr>
        <w:t xml:space="preserve">Generalized domain modules beyond tech (business, science, languages)</w:t>
      </w:r>
    </w:p>
    <w:p>
      <w:pPr>
        <w:pStyle w:val="ListParagraph"/>
        <w:numPr>
          <w:ilvl w:val="0"/>
          <w:numId w:val="2"/>
        </w:numPr>
        <w:spacing w:after="80"/>
      </w:pPr>
      <w:r>
        <w:rPr>
          <w:color w:val="333333"/>
          <w:sz w:val="22"/>
          <w:szCs w:val="22"/>
        </w:rPr>
        <w:t xml:space="preserve">Team/organization features for corporate training deployments</w:t>
      </w:r>
    </w:p>
    <w:p>
      <w:pPr>
        <w:pStyle w:val="ListParagraph"/>
        <w:numPr>
          <w:ilvl w:val="0"/>
          <w:numId w:val="2"/>
        </w:numPr>
        <w:spacing w:after="80"/>
      </w:pPr>
      <w:r>
        <w:rPr>
          <w:color w:val="333333"/>
          <w:sz w:val="22"/>
          <w:szCs w:val="22"/>
        </w:rPr>
        <w:t xml:space="preserve">Plugin API for community-built domain modules and integrations</w:t>
      </w:r>
    </w:p>
    <w:p>
      <w:pPr>
        <w:pStyle w:val="ListParagraph"/>
        <w:numPr>
          <w:ilvl w:val="0"/>
          <w:numId w:val="2"/>
        </w:numPr>
        <w:spacing w:after="80"/>
      </w:pPr>
      <w:r>
        <w:rPr>
          <w:color w:val="333333"/>
          <w:sz w:val="22"/>
          <w:szCs w:val="22"/>
        </w:rPr>
        <w:t xml:space="preserve">Performance benchmarking: compare progress anonymously with cohort</w:t>
      </w:r>
    </w:p>
    <w:p>
      <w:pPr>
        <w:spacing w:after="200"/>
      </w:pPr>
    </w:p>
    <w:p>
      <w:pPr>
        <w:pStyle w:val="Heading1"/>
      </w:pPr>
      <w:r>
        <w:t xml:space="preserve">Business Model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5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 Community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app, BYO API key only, 3 active tracks, community topic packs, local storage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$15/month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Built-in AI (Claude/GPT), unlimited tracks, premium topic packs, advanced analytics, cloud sync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$12/user/month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 features + shared topic packs, team progress dashboards, custom onboarding paths, admin controls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Team features + SSO/SAML, self-hosted option, custom domain modules, priority support, SLA</w:t>
            </w:r>
          </w:p>
        </w:tc>
      </w:tr>
    </w:tbl>
    <w:p>
      <w:pPr>
        <w:spacing w:after="200"/>
      </w:pPr>
    </w:p>
    <w:p>
      <w:pPr>
        <w:spacing w:after="160"/>
      </w:pPr>
      <w:r>
        <w:rPr>
          <w:color w:val="333333"/>
          <w:sz w:val="22"/>
          <w:szCs w:val="22"/>
        </w:rPr>
        <w:t xml:space="preserve">Additional revenue streams include a Topic Pack Marketplace (revenue share with content creators), Corporate Training Licensing for organizations like the existing School of DevOps client base, and White-Label deployments for educational institutions.</w:t>
      </w:r>
    </w:p>
    <w:p>
      <w:pPr>
        <w:spacing w:after="200"/>
      </w:pPr>
    </w:p>
    <w:p>
      <w:pPr>
        <w:pStyle w:val="Heading1"/>
      </w:pPr>
      <w:r>
        <w:t xml:space="preserve">Competitive Differentiation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00"/>
        <w:gridCol w:w="13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LearnForge</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Coursera/Udemy</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ChatGPT/Claude</w:t>
            </w:r>
          </w:p>
        </w:tc>
        <w:tc>
          <w:tcPr>
            <w:tcW w:type="dxa" w:w="1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Anki/Flashcards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Adaptive Paths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AI-generated, real-time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Fixed curriculum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No structure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No paths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Hands-On Labs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Integrated sandboxes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Limited (some)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Text only</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Spaced Repetition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Active recall, SM-2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No retention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No retention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Core feature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Multi-Track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Smart scheduling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Manual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Separate chats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Deck-based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Tutor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Contextual, Socratic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None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But no structure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None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Offline Support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Local LLM + desktop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Needs internet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Needs internet</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Offline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 Learning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Knowledge transfer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Siloed courses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No connection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Manual</w:t>
            </w:r>
          </w:p>
        </w:tc>
      </w:tr>
    </w:tbl>
    <w:p>
      <w:pPr>
        <w:spacing w:after="200"/>
      </w:pPr>
    </w:p>
    <w:p>
      <w:pPr>
        <w:pStyle w:val="Heading1"/>
      </w:pPr>
      <w:r>
        <w:t xml:space="preserve">Risks &amp; Mitigations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hallucination in generated content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validation pipeline, community review, confidence scoring, human-curated core packs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cost scaling with user growth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BYO key model shifts cost to users, Ollama for local, aggressive prompt caching, batched API calls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dependency for labs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Graceful degradation — labs are optional, browser-based alternatives for non-Docker environments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Content quality across topics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Start narrow (tech only), expand with validated domain modules, community rating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retention / habit formation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Streak system, smart notifications, visible progress, social accountability features (Phase 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Competition from AI chatbot improvements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Deep integration (labs, SR, analytics) is the moat — chatbots can’t replicate structured adaptive learning</w:t>
            </w:r>
          </w:p>
        </w:tc>
      </w:tr>
    </w:tbl>
    <w:p>
      <w:pPr>
        <w:spacing w:after="200"/>
      </w:pPr>
    </w:p>
    <w:p>
      <w:pPr>
        <w:pStyle w:val="Heading1"/>
      </w:pPr>
      <w:r>
        <w:t xml:space="preserve">Success Metrics</w:t>
      </w:r>
    </w:p>
    <w:p>
      <w:pPr>
        <w:spacing w:after="200"/>
      </w:pPr>
    </w:p>
    <w:p>
      <w:pPr>
        <w:pStyle w:val="Heading2"/>
      </w:pPr>
      <w:r>
        <w:t xml:space="preserve">Product Metrics</w:t>
      </w:r>
    </w:p>
    <w:p>
      <w:pPr>
        <w:pStyle w:val="ListParagraph"/>
        <w:numPr>
          <w:ilvl w:val="0"/>
          <w:numId w:val="2"/>
        </w:numPr>
        <w:spacing w:after="80"/>
      </w:pPr>
      <w:r>
        <w:rPr>
          <w:color w:val="333333"/>
          <w:sz w:val="22"/>
          <w:szCs w:val="22"/>
        </w:rPr>
        <w:t xml:space="preserve">Learning Path Completion Rate: Target 40%+ (vs. industry average of 5–15% for online courses)</w:t>
      </w:r>
    </w:p>
    <w:p>
      <w:pPr>
        <w:pStyle w:val="ListParagraph"/>
        <w:numPr>
          <w:ilvl w:val="0"/>
          <w:numId w:val="2"/>
        </w:numPr>
        <w:spacing w:after="80"/>
      </w:pPr>
      <w:r>
        <w:rPr>
          <w:color w:val="333333"/>
          <w:sz w:val="22"/>
          <w:szCs w:val="22"/>
        </w:rPr>
        <w:t xml:space="preserve">Knowledge Retention at 30 Days: Target 70%+ on spaced repetition assessments</w:t>
      </w:r>
    </w:p>
    <w:p>
      <w:pPr>
        <w:pStyle w:val="ListParagraph"/>
        <w:numPr>
          <w:ilvl w:val="0"/>
          <w:numId w:val="2"/>
        </w:numPr>
        <w:spacing w:after="80"/>
      </w:pPr>
      <w:r>
        <w:rPr>
          <w:color w:val="333333"/>
          <w:sz w:val="22"/>
          <w:szCs w:val="22"/>
        </w:rPr>
        <w:t xml:space="preserve">Daily Active Usage: Target 15+ minutes average session for active learners</w:t>
      </w:r>
    </w:p>
    <w:p>
      <w:pPr>
        <w:pStyle w:val="ListParagraph"/>
        <w:numPr>
          <w:ilvl w:val="0"/>
          <w:numId w:val="2"/>
        </w:numPr>
        <w:spacing w:after="80"/>
      </w:pPr>
      <w:r>
        <w:rPr>
          <w:color w:val="333333"/>
          <w:sz w:val="22"/>
          <w:szCs w:val="22"/>
        </w:rPr>
        <w:t xml:space="preserve">Multi-Track Adoption: Target 60%+ of users maintain 2+ active tracks</w:t>
      </w:r>
    </w:p>
    <w:p>
      <w:pPr>
        <w:pStyle w:val="ListParagraph"/>
        <w:numPr>
          <w:ilvl w:val="0"/>
          <w:numId w:val="2"/>
        </w:numPr>
        <w:spacing w:after="80"/>
      </w:pPr>
      <w:r>
        <w:rPr>
          <w:color w:val="333333"/>
          <w:sz w:val="22"/>
          <w:szCs w:val="22"/>
        </w:rPr>
        <w:t xml:space="preserve">NPS Score: Target 50+ from paying users</w:t>
      </w:r>
    </w:p>
    <w:p>
      <w:pPr>
        <w:spacing w:after="200"/>
      </w:pPr>
    </w:p>
    <w:p>
      <w:pPr>
        <w:pStyle w:val="Heading2"/>
      </w:pPr>
      <w:r>
        <w:t xml:space="preserve">Business Metrics</w:t>
      </w:r>
    </w:p>
    <w:p>
      <w:pPr>
        <w:pStyle w:val="ListParagraph"/>
        <w:numPr>
          <w:ilvl w:val="0"/>
          <w:numId w:val="2"/>
        </w:numPr>
        <w:spacing w:after="80"/>
      </w:pPr>
      <w:r>
        <w:rPr>
          <w:color w:val="333333"/>
          <w:sz w:val="22"/>
          <w:szCs w:val="22"/>
        </w:rPr>
        <w:t xml:space="preserve">Free to Pro Conversion: Target 8–12% within 30 days</w:t>
      </w:r>
    </w:p>
    <w:p>
      <w:pPr>
        <w:pStyle w:val="ListParagraph"/>
        <w:numPr>
          <w:ilvl w:val="0"/>
          <w:numId w:val="2"/>
        </w:numPr>
        <w:spacing w:after="80"/>
      </w:pPr>
      <w:r>
        <w:rPr>
          <w:color w:val="333333"/>
          <w:sz w:val="22"/>
          <w:szCs w:val="22"/>
        </w:rPr>
        <w:t xml:space="preserve">Monthly Churn Rate: Target &lt;5% for Pro subscribers</w:t>
      </w:r>
    </w:p>
    <w:p>
      <w:pPr>
        <w:pStyle w:val="ListParagraph"/>
        <w:numPr>
          <w:ilvl w:val="0"/>
          <w:numId w:val="2"/>
        </w:numPr>
        <w:spacing w:after="80"/>
      </w:pPr>
      <w:r>
        <w:rPr>
          <w:color w:val="333333"/>
          <w:sz w:val="22"/>
          <w:szCs w:val="22"/>
        </w:rPr>
        <w:t xml:space="preserve">Corporate Training Pipeline: Leverage existing School of DevOps relationships for Team/Enterprise</w:t>
      </w:r>
    </w:p>
    <w:p>
      <w:pPr>
        <w:pStyle w:val="ListParagraph"/>
        <w:numPr>
          <w:ilvl w:val="0"/>
          <w:numId w:val="2"/>
        </w:numPr>
        <w:spacing w:after="80"/>
      </w:pPr>
      <w:r>
        <w:rPr>
          <w:color w:val="333333"/>
          <w:sz w:val="22"/>
          <w:szCs w:val="22"/>
        </w:rPr>
        <w:t xml:space="preserve">Topic Pack Marketplace GMV: Target $10K/month by end of Year 1</w:t>
      </w:r>
    </w:p>
    <w:p>
      <w:pPr>
        <w:spacing w:after="200"/>
      </w:pPr>
    </w:p>
    <w:p>
      <w:pPr>
        <w:pStyle w:val="Heading1"/>
      </w:pPr>
      <w:r>
        <w:t xml:space="preserve">Appendix</w:t>
      </w:r>
    </w:p>
    <w:p>
      <w:pPr>
        <w:pStyle w:val="Heading2"/>
      </w:pPr>
      <w:r>
        <w:t xml:space="preserve">A. Adaptive Algorithm Details</w:t>
      </w:r>
    </w:p>
    <w:p>
      <w:pPr>
        <w:spacing w:after="160"/>
      </w:pPr>
      <w:r>
        <w:rPr>
          <w:color w:val="333333"/>
          <w:sz w:val="22"/>
          <w:szCs w:val="22"/>
        </w:rPr>
        <w:t xml:space="preserve">The adaptive engine uses a modified Bayesian Knowledge Tracing (BKT) model combined with the SM-2 spaced repetition algorithm. For each concept, the system maintains a probability distribution over the learner’s mastery level. This probability is updated after every interaction — exercises, assessments, time-on-task, and explicit feedback. The BKT model parameters (P(Learn), P(Guess), P(Slip), P(Know)) are initialized from the onboarding assessment and continuously refined.</w:t>
      </w:r>
    </w:p>
    <w:p>
      <w:pPr>
        <w:spacing w:after="160"/>
      </w:pPr>
      <w:r>
        <w:rPr>
          <w:color w:val="333333"/>
          <w:sz w:val="22"/>
          <w:szCs w:val="22"/>
        </w:rPr>
        <w:t xml:space="preserve">Path adaptation decisions are triggered when mastery predictions deviate significantly from the current path’s assumptions. The system can insert remediation modules (when mastery is lower than expected), skip modules (when mastery is higher), adjust difficulty within modules, or suggest alternative explanation approaches.</w:t>
      </w:r>
    </w:p>
    <w:p>
      <w:pPr>
        <w:spacing w:after="200"/>
      </w:pPr>
    </w:p>
    <w:p>
      <w:pPr>
        <w:pStyle w:val="Heading2"/>
      </w:pPr>
      <w:r>
        <w:t xml:space="preserve">B. Topic Pack Format Specification</w:t>
      </w:r>
    </w:p>
    <w:p>
      <w:pPr>
        <w:spacing w:after="160"/>
      </w:pPr>
      <w:r>
        <w:rPr>
          <w:color w:val="333333"/>
          <w:sz w:val="22"/>
          <w:szCs w:val="22"/>
        </w:rPr>
        <w:t xml:space="preserve">Topic packs are JSON-based packages containing: metadata (title, description, domain module, prerequisites, estimated duration), a module DAG definition (nodes with content references, edges with prerequisite relationships), content files (markdown with embedded exercise definitions), exercise definitions (type, prompt, solution, hints, rubric), and lab definitions (Docker compose files, validation scripts, expected outcomes).</w:t>
      </w:r>
    </w:p>
    <w:p>
      <w:pPr>
        <w:spacing w:after="160"/>
      </w:pPr>
      <w:r>
        <w:rPr>
          <w:color w:val="333333"/>
          <w:sz w:val="22"/>
          <w:szCs w:val="22"/>
        </w:rPr>
        <w:t xml:space="preserve">A CLI tool will be provided for topic pack authors to validate, test, and publish their packs. The format is designed to be AI-generatable — authors can describe a curriculum to an AI assistant and get a draft topic pack that they then review and refine.</w:t>
      </w:r>
    </w:p>
    <w:p>
      <w:pPr>
        <w:spacing w:after="200"/>
      </w:pPr>
    </w:p>
    <w:p>
      <w:pPr>
        <w:pStyle w:val="Heading2"/>
      </w:pPr>
      <w:r>
        <w:t xml:space="preserve">C. Privacy &amp; Data Handling</w:t>
      </w:r>
    </w:p>
    <w:p>
      <w:pPr>
        <w:spacing w:after="160"/>
      </w:pPr>
      <w:r>
        <w:rPr>
          <w:color w:val="333333"/>
          <w:sz w:val="22"/>
          <w:szCs w:val="22"/>
        </w:rPr>
        <w:t xml:space="preserve">All learner data is stored locally by default in an encrypted SQLite database. API calls to AI providers send only the minimum context needed for the current interaction — never the learner’s full history. Cloud sync is optional and uses end-to-end encryption. No telemetry or usage data is collected without explicit opt-in. The application works fully offline with Ollama, making it suitable for air-gapped or high-security environments.</w:t>
      </w:r>
    </w:p>
    <w:p>
      <w:pPr>
        <w:spacing w:after="200"/>
      </w:pPr>
    </w:p>
    <w:p>
      <w:pPr>
        <w:pBdr>
          <w:top w:val="single" w:color="E94560" w:sz="2" w:space="12"/>
        </w:pBdr>
        <w:spacing w:before="600"/>
        <w:jc w:val="center"/>
      </w:pPr>
      <w:r>
        <w:rPr>
          <w:i/>
          <w:iCs/>
          <w:color w:val="CCCCCC"/>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CCCCCC"/>
        <w:sz w:val="18"/>
        <w:szCs w:val="18"/>
      </w:rPr>
      <w:t xml:space="preserve">Page </w:t>
    </w:r>
    <w:r>
      <w:rPr>
        <w:color w:val="CCCCC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CCCCC"/>
        <w:sz w:val="18"/>
        <w:szCs w:val="18"/>
      </w:rPr>
      <w:t xml:space="preserve">LearnForge Product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2026-03-02T04:45:03.091Z</dcterms:created>
  <dcterms:modified xsi:type="dcterms:W3CDTF">2026-03-02T04:45:03.092Z</dcterms:modified>
</cp:coreProperties>
</file>

<file path=docProps/custom.xml><?xml version="1.0" encoding="utf-8"?>
<Properties xmlns="http://schemas.openxmlformats.org/officeDocument/2006/custom-properties" xmlns:vt="http://schemas.openxmlformats.org/officeDocument/2006/docPropsVTypes"/>
</file>