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① Azure 핵심 아키텍처 — Core architectural components (2부)</w:t>
      </w:r>
    </w:p>
    <w:p>
      <w:r>
        <w:t>총 15문제</w:t>
      </w:r>
    </w:p>
    <w:p/>
    <w:p>
      <w:r>
        <w:rPr>
          <w:b/>
          <w:color w:val="C00000"/>
        </w:rPr>
        <w:t xml:space="preserve">Q1. </w:t>
      </w:r>
      <w:r>
        <w:t>111. 설명을 완성하는 답을 선택하십시오.</w:t>
        <w:br/>
        <w:t>______________을 이용하면 여러 구독에 걸쳐 Azure 리소스의 규정 준수를 관리할 수 있습니다.</w:t>
        <w:br/>
        <w:t>리소스 그룹</w:t>
        <w:br/>
        <w:t>관리 그룹</w:t>
        <w:br/>
        <w:t>Azure 정책</w:t>
        <w:br/>
        <w:t>Azure App Service 계획</w:t>
      </w:r>
    </w:p>
    <w:p>
      <w:r>
        <w:rPr>
          <w:b/>
          <w:color w:val="0000FF"/>
        </w:rPr>
        <w:t xml:space="preserve">A. </w:t>
      </w:r>
      <w:r>
        <w:t>3</w:t>
        <w:br/>
        <w:t>111</w:t>
      </w:r>
    </w:p>
    <w:p/>
    <w:p>
      <w:r>
        <w:rPr>
          <w:b/>
          <w:color w:val="C00000"/>
        </w:rPr>
        <w:t xml:space="preserve">Q2. </w:t>
      </w:r>
      <w:r>
        <w:t>112. 설명을 완성하는 답을 선택하십시오.</w:t>
        <w:br/>
        <w:t>몇 대의 Azure 가상 머신에 사용 권한을 동시에 위임해야 하는 경우,</w:t>
        <w:br/>
        <w:t>Azure 가상 머신을 _________________.</w:t>
        <w:br/>
        <w:t>동일한 Azure 지역에 배포해야 합니다.</w:t>
        <w:br/>
        <w:t>동일한 Azure Resource Manager 템플릿을 사용하여 배포해야 합니다.</w:t>
        <w:br/>
        <w:t>동일한 리소스 그룹에 배포해야 합니다.</w:t>
        <w:br/>
        <w:t>동일한 가용성 영역에 배포해야 합니다.</w:t>
      </w:r>
    </w:p>
    <w:p>
      <w:r>
        <w:rPr>
          <w:b/>
          <w:color w:val="0000FF"/>
        </w:rPr>
        <w:t xml:space="preserve">A. </w:t>
      </w:r>
      <w:r>
        <w:t>3</w:t>
        <w:br/>
        <w:t>112</w:t>
      </w:r>
    </w:p>
    <w:p/>
    <w:p>
      <w:r>
        <w:rPr>
          <w:b/>
          <w:color w:val="C00000"/>
        </w:rPr>
        <w:t xml:space="preserve">Q3. </w:t>
      </w:r>
      <w:r>
        <w:t>119. 예 아니오 문제</w:t>
        <w:br/>
        <w:t>Azure 구독에 리소스 그룹을 추가하면 추가 비용이 발생합니다.</w:t>
        <w:br/>
        <w:t>VPN을 통해 온-프레미스 네트워크에서 Azure로 10GB의 데이터를 복사하면 Azure 데 이터 전송 비용이 추가됩니다.</w:t>
        <w:br/>
        <w:t>VPN을 통해 Azure에서 온-프레미스 네트워크로 10GB의 데이터를 복사하면 Azure 데 이터 전송 비용이 추가됩니다.</w:t>
      </w:r>
    </w:p>
    <w:p>
      <w:r>
        <w:rPr>
          <w:b/>
          <w:color w:val="0000FF"/>
        </w:rPr>
        <w:t xml:space="preserve">A. </w:t>
      </w:r>
      <w:r>
        <w:t>아니오-아니오-예</w:t>
        <w:br/>
        <w:t>119</w:t>
      </w:r>
    </w:p>
    <w:p/>
    <w:p>
      <w:r>
        <w:rPr>
          <w:b/>
          <w:color w:val="C00000"/>
        </w:rPr>
        <w:t xml:space="preserve">Q4. </w:t>
      </w:r>
      <w:r>
        <w:t>121. 예 아니오 문제</w:t>
        <w:br/>
        <w:t>Azure Resource Manager 템플릿을 Azure Blueprint에 추가할 수 있습니다.</w:t>
        <w:br/>
        <w:t>리소스 그룹에 Azure Blueprint를 할당할 수 있습니다.</w:t>
        <w:br/>
        <w:t>Azure Blueprint를 사용하여 리소스에 사용 권한을 부여할 수 있습니다.</w:t>
      </w:r>
    </w:p>
    <w:p>
      <w:r>
        <w:rPr>
          <w:b/>
          <w:color w:val="0000FF"/>
        </w:rPr>
        <w:t>A. 예-아니오-예</w:t>
        <w:br/>
        <w:t>121</w:t>
      </w:r>
      <w:r/>
    </w:p>
    <w:p/>
    <w:p>
      <w:r>
        <w:rPr>
          <w:b/>
          <w:color w:val="C00000"/>
        </w:rPr>
        <w:t xml:space="preserve">Q5. </w:t>
      </w:r>
      <w:r>
        <w:t>131. 예 아니오 문제</w:t>
        <w:br/>
        <w:t>가용성 영역은 모든 Azure 지역에서 구현할 수 있습니다.</w:t>
        <w:br/>
        <w:t>가용성 영역에서는 Windows Server를 실행하는 가상 머신만 만들 수 있습니다.</w:t>
        <w:br/>
        <w:t>가용성 영역은 데이터 및 응용 프로그램을 여러 지역으로 복제하는 데 사용됩니다.</w:t>
      </w:r>
    </w:p>
    <w:p>
      <w:r>
        <w:rPr>
          <w:b/>
          <w:color w:val="0000FF"/>
        </w:rPr>
        <w:t xml:space="preserve">A. </w:t>
      </w:r>
      <w:r>
        <w:t>아니오-아니오-아니오</w:t>
        <w:br/>
        <w:t>131</w:t>
      </w:r>
    </w:p>
    <w:p/>
    <w:p>
      <w:r>
        <w:rPr>
          <w:b/>
          <w:color w:val="C00000"/>
        </w:rPr>
        <w:t xml:space="preserve">Q6. </w:t>
      </w:r>
      <w:r>
        <w:t>142. 예 아니오 문제</w:t>
        <w:br/>
        <w:t>Azure Advisor는 맞춤화된 권장 사항을 제시합니다.</w:t>
        <w:br/>
        <w:t>Azure Advisor는 가상 머신에 대한 비용 권장 사항을 제시할 수 있습니다.</w:t>
        <w:br/>
        <w:t>Azure Advisor는 여러 Azure 구독에서 권장 사항을 제시할 수 있습니다.</w:t>
      </w:r>
    </w:p>
    <w:p>
      <w:r>
        <w:rPr>
          <w:b/>
          <w:color w:val="0000FF"/>
        </w:rPr>
        <w:t xml:space="preserve">A. </w:t>
      </w:r>
      <w:r>
        <w:t>예-예-예</w:t>
        <w:br/>
        <w:t>142</w:t>
      </w:r>
    </w:p>
    <w:p/>
    <w:p>
      <w:r>
        <w:rPr>
          <w:b/>
          <w:color w:val="C00000"/>
        </w:rPr>
        <w:t xml:space="preserve">Q7. </w:t>
      </w:r>
      <w:r>
        <w:t>149. 예 아니오 문제</w:t>
        <w:br/>
        <w:t>Azure 리소스에는 여러 개의 삭제 잠금이 있을 수 있습니다.</w:t>
        <w:br/>
        <w:t>Azure 리소스는 리소스 그룹에서 잠금을 상속합니다.</w:t>
        <w:br/>
        <w:t>Azure 리소스에 읽기 전용 잠금이 있는 경우 리소스에 삭제 잠금을 추가할 수 있습니다.</w:t>
      </w:r>
    </w:p>
    <w:p>
      <w:r>
        <w:rPr>
          <w:b/>
          <w:color w:val="0000FF"/>
        </w:rPr>
        <w:t xml:space="preserve">A. </w:t>
      </w:r>
      <w:r>
        <w:t>예-예-예</w:t>
        <w:br/>
        <w:t>149</w:t>
      </w:r>
    </w:p>
    <w:p/>
    <w:p>
      <w:r>
        <w:rPr>
          <w:b/>
          <w:color w:val="C00000"/>
        </w:rPr>
        <w:t xml:space="preserve">Q8. </w:t>
      </w:r>
      <w:r>
        <w:t>151. 예 아니오 문제</w:t>
        <w:br/>
        <w:t>Azure 리소스는 동일한 리소스 그룹에서만 다른 리소스에 액세스할 수 있습니다.</w:t>
        <w:br/>
        <w:t>리소스 그룹을 삭제하는 경우 해당 리소스 그룹의 모든 리소스가 삭제됩니다.</w:t>
        <w:br/>
        <w:t>리소스 그룹에는 여러 Azure 지역의 리소스가 있을 수 있습니다.</w:t>
      </w:r>
    </w:p>
    <w:p>
      <w:r>
        <w:rPr>
          <w:b/>
          <w:color w:val="0000FF"/>
        </w:rPr>
        <w:t xml:space="preserve">A. </w:t>
      </w:r>
      <w:r>
        <w:t>아니오-예-예</w:t>
        <w:br/>
        <w:t>151</w:t>
      </w:r>
    </w:p>
    <w:p/>
    <w:p>
      <w:r>
        <w:rPr>
          <w:b/>
          <w:color w:val="C00000"/>
        </w:rPr>
        <w:t xml:space="preserve">Q9. </w:t>
      </w:r>
      <w:r>
        <w:t>154. 예 아니오 문제</w:t>
        <w:br/>
        <w:t>Microsoft 계정 하나로 Azure 구독 여러 개를 관리할 수 있습니다.</w:t>
        <w:br/>
        <w:t>Azure 구독 두 개를 구독 한 개로 합칠 수 있습니다.</w:t>
        <w:br/>
        <w:t>한 회사에서 여러 구독의 리소스를 사용할 수 있습니다.</w:t>
      </w:r>
    </w:p>
    <w:p>
      <w:r>
        <w:rPr>
          <w:b/>
          <w:color w:val="0000FF"/>
        </w:rPr>
        <w:t xml:space="preserve">A. </w:t>
      </w:r>
      <w:r>
        <w:t>예-아니오-예</w:t>
        <w:br/>
        <w:t>154</w:t>
      </w:r>
    </w:p>
    <w:p/>
    <w:p>
      <w:r>
        <w:rPr>
          <w:b/>
          <w:color w:val="C00000"/>
        </w:rPr>
        <w:t xml:space="preserve">Q10. </w:t>
      </w:r>
      <w:r>
        <w:t>163. Azure 구독이 있습니다.</w:t>
        <w:br/>
        <w:t>Microsoft에서 수집한 개인 데이터, Microsoft의 데이터 사용 방법 및 사용 용도에 대한 세부 정보는</w:t>
        <w:br/>
        <w:t>어디에서 확인할 수 있습니까?</w:t>
        <w:br/>
        <w:t>Microsoft Online Services 약관</w:t>
        <w:br/>
        <w:t>데이터 보호 부록</w:t>
        <w:br/>
        <w:t>클라우드용 Microsoft Defender</w:t>
        <w:br/>
        <w:t>Microsoft 개인정보처리방침</w:t>
      </w:r>
    </w:p>
    <w:p>
      <w:r>
        <w:rPr>
          <w:b/>
          <w:color w:val="0000FF"/>
        </w:rPr>
        <w:t xml:space="preserve">A. </w:t>
      </w:r>
      <w:r>
        <w:t>4</w:t>
        <w:br/>
        <w:t>163</w:t>
      </w:r>
    </w:p>
    <w:p/>
    <w:p>
      <w:r>
        <w:rPr>
          <w:b/>
          <w:color w:val="C00000"/>
        </w:rPr>
        <w:t xml:space="preserve">Q11. </w:t>
      </w:r>
      <w:r>
        <w:t>166. 예 아니오 문제</w:t>
        <w:br/>
        <w:t>사용자 지정 Azure 역할을 생성하여 리소스에 대한 액세스를 제어할 수 있습니다.</w:t>
        <w:br/>
        <w:t>사용자 계정을 여러 Azure 역할에 할당할 수 있습니다.</w:t>
        <w:br/>
        <w:t>리소스 그룹은 소유자 역할을 여러 사용자에게 할당할 수 있습니다.</w:t>
      </w:r>
    </w:p>
    <w:p>
      <w:r>
        <w:rPr>
          <w:b/>
          <w:color w:val="0000FF"/>
        </w:rPr>
        <w:t xml:space="preserve">A. </w:t>
      </w:r>
      <w:r>
        <w:t>예 예 예</w:t>
        <w:br/>
        <w:t>166</w:t>
      </w:r>
    </w:p>
    <w:p/>
    <w:p>
      <w:r>
        <w:rPr>
          <w:b/>
          <w:color w:val="C00000"/>
        </w:rPr>
        <w:t xml:space="preserve">Q12. </w:t>
      </w:r>
      <w:r>
        <w:t>170. 예 아니오 문제</w:t>
        <w:br/>
        <w:t>Azure의 가용성 영역을 사용하여 Azure 가상 머신을 데이터 센터 오류로부터 보호할 수 있습니다.</w:t>
        <w:br/>
        <w:t>Azure의 가용성 영역을 사용하여 Azure 가상 머신을 지역 오류로부터 보호할 수 있습니다.</w:t>
        <w:br/>
        <w:t>Azure의 가용성 영역을 사용하여 Azure 관리 디스크를 데이터 센터 오류로부터 보호할 수 있습니다.</w:t>
      </w:r>
    </w:p>
    <w:p>
      <w:r>
        <w:rPr>
          <w:b/>
          <w:color w:val="0000FF"/>
        </w:rPr>
        <w:t xml:space="preserve">A. </w:t>
      </w:r>
      <w:r>
        <w:t>예-아니오-예</w:t>
        <w:br/>
        <w:t>170</w:t>
      </w:r>
    </w:p>
    <w:p/>
    <w:p>
      <w:r>
        <w:rPr>
          <w:b/>
          <w:color w:val="C00000"/>
        </w:rPr>
        <w:t xml:space="preserve">Q13. </w:t>
      </w:r>
      <w:r>
        <w:t>173. 당신의 회사에서 Azure로 마이그레이션할 계획입니다.</w:t>
        <w:br/>
        <w:t>회사에는 여러 부서가 있으며 각 부서에서 사용하는 모든 Azure 리소스는 부서 관리자가 관리합니다.</w:t>
        <w:br/>
        <w:t>각 부서용으로 Azure를 분할할 수 있는 두 가지 기술은 무엇입니까?</w:t>
        <w:br/>
        <w:t>복수의 영역</w:t>
        <w:br/>
        <w:t>복수의 Azure AD 디렉터리</w:t>
        <w:br/>
        <w:t>복수의 구독</w:t>
        <w:br/>
        <w:t>복수의 리소스 그룹</w:t>
      </w:r>
    </w:p>
    <w:p>
      <w:r>
        <w:rPr>
          <w:b/>
          <w:color w:val="0000FF"/>
        </w:rPr>
        <w:t xml:space="preserve">A. </w:t>
      </w:r>
      <w:r>
        <w:t>3,4</w:t>
        <w:br/>
        <w:t>173</w:t>
      </w:r>
    </w:p>
    <w:p/>
    <w:p>
      <w:r>
        <w:rPr>
          <w:b/>
          <w:color w:val="C00000"/>
        </w:rPr>
        <w:t xml:space="preserve">Q14. </w:t>
      </w:r>
      <w:r>
        <w:t>181. 예 아니오 문제</w:t>
        <w:br/>
        <w:t>Trust Center는 클라우드용 Microsoft Defender의 일부입니다.</w:t>
        <w:br/>
        <w:t>Trust Center는 Azure 구독을 가진 사용자만 액세스할 수 있습니다.</w:t>
        <w:br/>
        <w:t>Trust Center는 Azure 규정 준수 제품에 대한 정보를 제공합니다.</w:t>
      </w:r>
    </w:p>
    <w:p>
      <w:r>
        <w:rPr>
          <w:b/>
          <w:color w:val="0000FF"/>
        </w:rPr>
        <w:t>A. 아니오-아니오-예</w:t>
        <w:br/>
        <w:t>181</w:t>
      </w:r>
      <w:r/>
    </w:p>
    <w:p/>
    <w:p>
      <w:r>
        <w:rPr>
          <w:b/>
          <w:color w:val="C00000"/>
        </w:rPr>
        <w:t xml:space="preserve">Q15. </w:t>
      </w:r>
      <w:r>
        <w:t>185. 예 아니오 문제</w:t>
        <w:br/>
        <w:t>Windows 10을 실행하는 컴퓨터에 로그인할 때 Azure AD 자격 증명을 사용하려면 해당 컴퓨터가 Azure AD에          조인되어 있어야 합니다.</w:t>
        <w:br/>
        <w:t>Azure AD의 사용자는 리소스 그룹별로 구성됩니다.</w:t>
        <w:br/>
        <w:t>Azure AD 그룹은 동적 구성원 규칙을 지원합니다.</w:t>
      </w:r>
    </w:p>
    <w:p>
      <w:r>
        <w:rPr>
          <w:b/>
          <w:color w:val="0000FF"/>
        </w:rPr>
        <w:t xml:space="preserve">A. </w:t>
      </w:r>
      <w:r>
        <w:t>예-아니오-예</w:t>
        <w:br/>
        <w:t>185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