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④ ID·접근·보안 — Identity, access, and security (2부)</w:t>
      </w:r>
    </w:p>
    <w:p>
      <w:r>
        <w:t>총 8문제</w:t>
      </w:r>
    </w:p>
    <w:p/>
    <w:p>
      <w:r>
        <w:rPr>
          <w:b/>
          <w:color w:val="C00000"/>
        </w:rPr>
        <w:t xml:space="preserve">Q1. </w:t>
      </w:r>
      <w:r>
        <w:t>99. 설명을 완성하는 답을 선택하십시오.</w:t>
        <w:br/>
        <w:t>_________ 은(는) 사용자가 SSO(Single Sign-On)를 사용하여 여러 애플리케이션에 인증할 수 있도록 해줍니다.</w:t>
        <w:br/>
        <w:t>Azure의 애플리케이션 보안 그룹</w:t>
        <w:br/>
        <w:t>Azure AD</w:t>
        <w:br/>
        <w:t>Azure Key Vault</w:t>
        <w:br/>
        <w:t>클라우드용 Microsoft Defender</w:t>
      </w:r>
    </w:p>
    <w:p>
      <w:r>
        <w:rPr>
          <w:b/>
          <w:color w:val="0000FF"/>
        </w:rPr>
        <w:t xml:space="preserve">A. </w:t>
      </w:r>
      <w:r>
        <w:t>2</w:t>
        <w:br/>
        <w:t>99</w:t>
      </w:r>
    </w:p>
    <w:p/>
    <w:p>
      <w:r>
        <w:rPr>
          <w:b/>
          <w:color w:val="C00000"/>
        </w:rPr>
        <w:t xml:space="preserve">Q2. </w:t>
      </w:r>
      <w:r>
        <w:t>100. 회사의 Azure 환경이 규정 요구 사항을 충족하는지 여부를 평가하려면 무엇을 사용해야 합니까?</w:t>
        <w:br/>
        <w:t>Azure Knowledge Center</w:t>
        <w:br/>
        <w:t>Azure Service Health</w:t>
        <w:br/>
        <w:t>클라우드용 Microsoft Defender</w:t>
        <w:br/>
        <w:t>Azure Advisor</w:t>
      </w:r>
    </w:p>
    <w:p>
      <w:r>
        <w:rPr>
          <w:b/>
          <w:color w:val="0000FF"/>
        </w:rPr>
        <w:t xml:space="preserve">A. </w:t>
      </w:r>
      <w:r>
        <w:t>A. Azure 보안 센터</w:t>
        <w:br/>
        <w:t>100</w:t>
      </w:r>
    </w:p>
    <w:p/>
    <w:p>
      <w:r>
        <w:rPr>
          <w:b/>
          <w:color w:val="C00000"/>
        </w:rPr>
        <w:t xml:space="preserve">Q3. </w:t>
      </w:r>
      <w:r>
        <w:t>126. 용어를 적절한 설명과 연결하십시오.</w:t>
        <w:br/>
        <w:t>용어 : 권한 부여, MFA(다단계 인증), SSO(Single Sign-On)</w:t>
        <w:br/>
        <w:t>(용어) 동일한 자격 증명을 사용하여 서로 다른 공급자의 여러 리소스 및 응용 프로그램에 액세스할 수 있는 기능입니다.</w:t>
        <w:br/>
        <w:t>(용어) 사용자 또는 서비스의 액세스 수준을 식별하는 프로세스입니다.</w:t>
        <w:br/>
        <w:t>(용어) 사용자 또는 서비스를 식별하려면 여러 요소가 필요합니다.</w:t>
      </w:r>
    </w:p>
    <w:p>
      <w:r>
        <w:rPr>
          <w:b/>
          <w:color w:val="0000FF"/>
        </w:rPr>
        <w:t xml:space="preserve">A. </w:t>
      </w:r>
      <w:r>
        <w:t>권한부여-sso-mfa</w:t>
        <w:br/>
        <w:t>126</w:t>
      </w:r>
    </w:p>
    <w:p/>
    <w:p>
      <w:r>
        <w:rPr>
          <w:b/>
          <w:color w:val="C00000"/>
        </w:rPr>
        <w:t xml:space="preserve">Q4. </w:t>
      </w:r>
      <w:r>
        <w:t>127. 예 아니오 문제</w:t>
        <w:br/>
        <w:t>Azure MFA(Multi-Factor Authentication) 솔루션을 구현하려면 온-프레미스 ID를 클라우드와 동기화 해야 합니다.</w:t>
        <w:br/>
        <w:t>올바른 Azure MFA(Multi-Factor Authentication) 방법 두 가지는 사진 신분증과 여권 번호입니다.</w:t>
        <w:br/>
        <w:t>관리 및 비관리 사용자 계정에 Azure MFA(Multi-Factor Authentication)를 요구할 수 있습니다.</w:t>
      </w:r>
    </w:p>
    <w:p>
      <w:r>
        <w:rPr>
          <w:b/>
          <w:color w:val="0000FF"/>
        </w:rPr>
        <w:t xml:space="preserve">A. </w:t>
      </w:r>
      <w:r>
        <w:t>아니오-아니오-예</w:t>
        <w:br/>
        <w:t>127</w:t>
      </w:r>
    </w:p>
    <w:p/>
    <w:p>
      <w:r>
        <w:rPr>
          <w:b/>
          <w:color w:val="C00000"/>
        </w:rPr>
        <w:t xml:space="preserve">Q5. </w:t>
      </w:r>
      <w:r>
        <w:t>141. 설명을 완성하는 답을 선택하십시오.</w:t>
        <w:br/>
        <w:t>회사의 규정 준수 보고서는 다음 위치에서 볼 수 있습니다.</w:t>
        <w:br/>
        <w:t>Azure Advisor</w:t>
        <w:br/>
        <w:t>Azure Analysis Services</w:t>
        <w:br/>
        <w:t>Azure Monitor</w:t>
        <w:br/>
        <w:t>클라우드용 Microsoft Defender</w:t>
      </w:r>
    </w:p>
    <w:p>
      <w:r>
        <w:rPr>
          <w:b/>
          <w:color w:val="0000FF"/>
        </w:rPr>
        <w:t>A. 4</w:t>
        <w:br/>
        <w:t>141</w:t>
      </w:r>
      <w:r/>
    </w:p>
    <w:p/>
    <w:p>
      <w:r>
        <w:rPr>
          <w:b/>
          <w:color w:val="C00000"/>
        </w:rPr>
        <w:t xml:space="preserve">Q6. </w:t>
      </w:r>
      <w:r>
        <w:t>157. 예 아니오 문제</w:t>
        <w:br/>
        <w:t>Azure AD에서 그룹 정책을 만들 수 있습니다.</w:t>
        <w:br/>
        <w:t>Windows 10 디바이스를 Azure AD에 연결할 수 있습니다.</w:t>
        <w:br/>
        <w:t>Android 디바이스를 Azure AD에 연결할 수 있습니다.</w:t>
      </w:r>
    </w:p>
    <w:p>
      <w:r>
        <w:rPr>
          <w:b/>
          <w:color w:val="0000FF"/>
        </w:rPr>
        <w:t xml:space="preserve">A. </w:t>
      </w:r>
      <w:r>
        <w:t>예, 예, 예</w:t>
        <w:br/>
        <w:t>157</w:t>
      </w:r>
    </w:p>
    <w:p/>
    <w:p>
      <w:r>
        <w:rPr>
          <w:b/>
          <w:color w:val="C00000"/>
        </w:rPr>
        <w:t xml:space="preserve">Q7. </w:t>
      </w:r>
      <w:r>
        <w:t>158. 예 아니오 문제</w:t>
        <w:br/>
        <w:t>클라우드용 Microsoft Defender는 Azure 리소스 및 온-프레미스 리소스를 모니터링할 수 있습니다.</w:t>
        <w:br/>
        <w:t>모든 클라우드용 Microsoft Defender 기능은 무료입니다.</w:t>
        <w:br/>
        <w:t>클라우드용 Microsoft Defender에서 규정 준수 보고서를 다운로드할 수 있습니다.</w:t>
      </w:r>
    </w:p>
    <w:p>
      <w:r>
        <w:rPr>
          <w:b/>
          <w:color w:val="0000FF"/>
        </w:rPr>
        <w:t xml:space="preserve">A. </w:t>
      </w:r>
      <w:r>
        <w:t>예-아니오-예</w:t>
        <w:br/>
        <w:t>158</w:t>
      </w:r>
    </w:p>
    <w:p/>
    <w:p>
      <w:r>
        <w:rPr>
          <w:b/>
          <w:color w:val="C00000"/>
        </w:rPr>
        <w:t xml:space="preserve">Q8. </w:t>
      </w:r>
      <w:r>
        <w:t>169. 예 아니오 문제</w:t>
        <w:br/>
        <w:t>Azure AD를 사용하여 온-프레미스 애플리케이션에 대 한 액세스를 관리할 수 있습니다.</w:t>
        <w:br/>
        <w:t>Azure AD는 SSO(Single Sign-On)를 제공합니다.</w:t>
        <w:br/>
        <w:t>iOS 디바이스를 Azure AD에 등록할 수 있습니다.</w:t>
      </w:r>
    </w:p>
    <w:p>
      <w:r>
        <w:rPr>
          <w:b/>
          <w:color w:val="0000FF"/>
        </w:rPr>
        <w:t xml:space="preserve">A. </w:t>
      </w:r>
      <w:r>
        <w:t>예 예 예</w:t>
        <w:br/>
        <w:t>169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