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keepNext/>
        <w:widowControl/>
        <w:bidi w:val="1"/>
      </w:pPr>
      <w:r>
        <w:rPr>
          <w:rtl w:val="1"/>
        </w:rPr>
        <w:t>دليل المناقشة المبدئية لمشروع إسهام</w:t>
      </w:r>
    </w:p>
    <w:p>
      <w:pPr>
        <w:jc w:val="right"/>
        <w:widowControl/>
        <w:bidi w:val="1"/>
      </w:pPr>
      <w:r>
        <w:rPr>
          <w:rtl w:val="1"/>
        </w:rPr>
        <w:t>مرجع للعرض بتاريخ 13 أكتوبر 2026. تفاصيل المكتبات ومسار الفيديو والـAI في README الرئيسي، وتاريخ الميزات في README الفرونت. هذا الدليل يصف المنفذ ولا يقدم الخدمات المخطط لها كأنها مكتملة.</w:t>
      </w:r>
    </w:p>
    <w:p>
      <w:pPr>
        <w:pStyle w:val="Heading1"/>
        <w:jc w:val="right"/>
        <w:keepNext/>
        <w:widowControl/>
        <w:bidi w:val="1"/>
      </w:pPr>
      <w:r>
        <w:rPr>
          <w:rtl w:val="1"/>
        </w:rPr>
        <w:t>تقديم المشروع في دقيقة</w:t>
      </w:r>
    </w:p>
    <w:p>
      <w:pPr>
        <w:jc w:val="right"/>
        <w:widowControl/>
        <w:bidi w:val="1"/>
      </w:pPr>
      <w:r>
        <w:rPr>
          <w:rtl w:val="1"/>
        </w:rPr>
        <w:t>إسهام منصة لتعلّم ومشاركة المهارات. المستخدم يستطيع أن يكون متعلّمًا أو مدرّبًا أو يجمع الدورين في حساب واحد مع الاحتفاظ بسجله. عند بداية الحساب يحصل على 20 نقطة مرة واحدة، وكل دورة تكلف 20 نقطة، والمدرّب يكسب 20 نقطة عن كل متعلّم يسجّل في دورته. جهزنا واجهات التعلّم والتعليم والإدارة، وبيئة لإنشاء فيديو داخل الموقع تشمل الكاميرا ومشاركة الشاشة والوايت بورد والقص. أضفنا فحصًا بصريًا فعليًا للفيديو باستخدام CLIP داخل المتصفح. النسخة الحالية تنفذ هذه الوظائف محليًا، والمرحلة التالية هي ربط الباك وقاعدة البيانات ورفع الفيديوهات والصلاحيات وخدمات AI المستقلة.</w:t>
      </w:r>
    </w:p>
    <w:p>
      <w:pPr>
        <w:pStyle w:val="Heading1"/>
        <w:jc w:val="right"/>
        <w:keepNext/>
        <w:widowControl/>
        <w:bidi w:val="1"/>
      </w:pPr>
      <w:r>
        <w:rPr>
          <w:rtl w:val="1"/>
        </w:rPr>
        <w:t>ترتيب شرح المشروع في 7–10 دقائق</w:t>
      </w:r>
    </w:p>
    <w:tbl>
      <w:tblPr>
        <w:tblStyle w:val="TableGrid"/>
        <w:tblW w:type="auto" w:w="0"/>
        <w:jc w:val="right"/>
        <w:tblLayout w:type="fixed"/>
        <w:tblLook w:firstColumn="1" w:firstRow="1" w:lastColumn="0" w:lastRow="0" w:noHBand="0" w:noVBand="1" w:val="04A0"/>
        <w:bidiVisual/>
      </w:tblPr>
      <w:tblGrid>
        <w:gridCol w:w="3213"/>
        <w:gridCol w:w="3213"/>
        <w:gridCol w:w="3213"/>
      </w:tblGrid>
      <w:tr>
        <w:trPr>
          <w:cantSplit/>
          <w:tblHeader/>
        </w:trPr>
        <w:tc>
          <w:tcPr>
            <w:tcW w:type="dxa" w:w="3118"/>
            <w:vAlign w:val="center"/>
            <w:shd w:fill="EDEFF2"/>
          </w:tcPr>
          <w:p>
            <w:pPr>
              <w:jc w:val="right"/>
              <w:widowControl/>
              <w:bidi w:val="1"/>
            </w:pPr>
            <w:r>
              <w:rPr>
                <w:rFonts w:ascii="Arial" w:hAnsi="Arial" w:cs="Arial"/>
                <w:b/>
                <w:sz w:val="20"/>
                <w:rtl w:val="1"/>
              </w:rPr>
              <w:t>الوقت المقترح</w:t>
            </w:r>
          </w:p>
        </w:tc>
        <w:tc>
          <w:tcPr>
            <w:tcW w:type="dxa" w:w="2721"/>
            <w:vAlign w:val="center"/>
            <w:shd w:fill="EDEFF2"/>
          </w:tcPr>
          <w:p>
            <w:pPr>
              <w:jc w:val="right"/>
              <w:widowControl/>
              <w:bidi w:val="1"/>
            </w:pPr>
            <w:r>
              <w:rPr>
                <w:rFonts w:ascii="Arial" w:hAnsi="Arial" w:cs="Arial"/>
                <w:b/>
                <w:sz w:val="20"/>
                <w:rtl w:val="1"/>
              </w:rPr>
              <w:t>ما تعرضه</w:t>
            </w:r>
          </w:p>
        </w:tc>
        <w:tc>
          <w:tcPr>
            <w:tcW w:type="dxa" w:w="3798"/>
            <w:vAlign w:val="center"/>
            <w:shd w:fill="EDEFF2"/>
          </w:tcPr>
          <w:p>
            <w:pPr>
              <w:jc w:val="right"/>
              <w:widowControl/>
              <w:bidi w:val="1"/>
            </w:pPr>
            <w:r>
              <w:rPr>
                <w:rFonts w:ascii="Arial" w:hAnsi="Arial" w:cs="Arial"/>
                <w:b/>
                <w:sz w:val="20"/>
                <w:rtl w:val="1"/>
              </w:rPr>
              <w:t>ما تشرحه</w:t>
            </w:r>
          </w:p>
        </w:tc>
      </w:tr>
      <w:tr>
        <w:trPr>
          <w:cantSplit/>
        </w:trPr>
        <w:tc>
          <w:tcPr>
            <w:tcW w:type="dxa" w:w="3118"/>
            <w:vAlign w:val="center"/>
          </w:tcPr>
          <w:p>
            <w:pPr>
              <w:jc w:val="right"/>
              <w:widowControl/>
              <w:bidi w:val="1"/>
            </w:pPr>
            <w:r>
              <w:rPr>
                <w:rFonts w:ascii="Arial" w:hAnsi="Arial" w:cs="Arial"/>
                <w:sz w:val="20"/>
                <w:rtl w:val="1"/>
              </w:rPr>
              <w:t>دقيقة</w:t>
            </w:r>
          </w:p>
        </w:tc>
        <w:tc>
          <w:tcPr>
            <w:tcW w:type="dxa" w:w="2721"/>
            <w:vAlign w:val="center"/>
          </w:tcPr>
          <w:p>
            <w:pPr>
              <w:jc w:val="right"/>
              <w:widowControl/>
              <w:bidi w:val="1"/>
            </w:pPr>
            <w:r>
              <w:rPr>
                <w:rFonts w:ascii="Arial" w:hAnsi="Arial" w:cs="Arial"/>
                <w:sz w:val="20"/>
                <w:rtl w:val="1"/>
              </w:rPr>
              <w:t>الرئيسية والكتالوج</w:t>
            </w:r>
          </w:p>
        </w:tc>
        <w:tc>
          <w:tcPr>
            <w:tcW w:type="dxa" w:w="3798"/>
            <w:vAlign w:val="center"/>
          </w:tcPr>
          <w:p>
            <w:pPr>
              <w:jc w:val="right"/>
              <w:widowControl/>
              <w:bidi w:val="1"/>
            </w:pPr>
            <w:r>
              <w:rPr>
                <w:rFonts w:ascii="Arial" w:hAnsi="Arial" w:cs="Arial"/>
                <w:sz w:val="20"/>
                <w:rtl w:val="1"/>
              </w:rPr>
              <w:t>المشكلة والفكرة والأدوار والبحث والعربية/الإنجليزية</w:t>
            </w:r>
          </w:p>
        </w:tc>
      </w:tr>
      <w:tr>
        <w:trPr>
          <w:cantSplit/>
        </w:trPr>
        <w:tc>
          <w:tcPr>
            <w:tcW w:type="dxa" w:w="3118"/>
            <w:vAlign w:val="center"/>
          </w:tcPr>
          <w:p>
            <w:pPr>
              <w:jc w:val="right"/>
              <w:widowControl/>
              <w:bidi w:val="1"/>
            </w:pPr>
            <w:r>
              <w:rPr>
                <w:rFonts w:ascii="Arial" w:hAnsi="Arial" w:cs="Arial"/>
                <w:sz w:val="20"/>
                <w:rtl w:val="1"/>
              </w:rPr>
              <w:t>دقيقة</w:t>
            </w:r>
          </w:p>
        </w:tc>
        <w:tc>
          <w:tcPr>
            <w:tcW w:type="dxa" w:w="2721"/>
            <w:vAlign w:val="center"/>
          </w:tcPr>
          <w:p>
            <w:pPr>
              <w:jc w:val="right"/>
              <w:widowControl/>
              <w:bidi w:val="1"/>
            </w:pPr>
            <w:r>
              <w:rPr>
                <w:rFonts w:ascii="Arial" w:hAnsi="Arial" w:cs="Arial"/>
                <w:sz w:val="20"/>
                <w:rtl w:val="1"/>
              </w:rPr>
              <w:t>حساب المتعلّم والمحفظة والإعدادات</w:t>
            </w:r>
          </w:p>
        </w:tc>
        <w:tc>
          <w:tcPr>
            <w:tcW w:type="dxa" w:w="3798"/>
            <w:vAlign w:val="center"/>
          </w:tcPr>
          <w:p>
            <w:pPr>
              <w:jc w:val="right"/>
              <w:widowControl/>
              <w:bidi w:val="1"/>
            </w:pPr>
            <w:r>
              <w:rPr>
                <w:rFonts w:ascii="Arial" w:hAnsi="Arial" w:cs="Arial"/>
                <w:sz w:val="20"/>
                <w:rtl w:val="1"/>
              </w:rPr>
              <w:t>سياسة النقاط وتغيير نوع الحساب دون فقدان السجل</w:t>
            </w:r>
          </w:p>
        </w:tc>
      </w:tr>
      <w:tr>
        <w:trPr>
          <w:cantSplit/>
        </w:trPr>
        <w:tc>
          <w:tcPr>
            <w:tcW w:type="dxa" w:w="3118"/>
            <w:vAlign w:val="center"/>
          </w:tcPr>
          <w:p>
            <w:pPr>
              <w:jc w:val="right"/>
              <w:widowControl/>
              <w:bidi w:val="1"/>
            </w:pPr>
            <w:r>
              <w:rPr>
                <w:rFonts w:ascii="Arial" w:hAnsi="Arial" w:cs="Arial"/>
                <w:sz w:val="20"/>
                <w:rtl w:val="1"/>
              </w:rPr>
              <w:t>دقيقة</w:t>
            </w:r>
          </w:p>
        </w:tc>
        <w:tc>
          <w:tcPr>
            <w:tcW w:type="dxa" w:w="2721"/>
            <w:vAlign w:val="center"/>
          </w:tcPr>
          <w:p>
            <w:pPr>
              <w:jc w:val="right"/>
              <w:widowControl/>
              <w:bidi w:val="1"/>
            </w:pPr>
            <w:r>
              <w:rPr>
                <w:rFonts w:ascii="Arial" w:hAnsi="Arial" w:cs="Arial"/>
                <w:sz w:val="20"/>
                <w:rtl w:val="1"/>
              </w:rPr>
              <w:t>إنشاء دورة والمنهج والمهام</w:t>
            </w:r>
          </w:p>
        </w:tc>
        <w:tc>
          <w:tcPr>
            <w:tcW w:type="dxa" w:w="3798"/>
            <w:vAlign w:val="center"/>
          </w:tcPr>
          <w:p>
            <w:pPr>
              <w:jc w:val="right"/>
              <w:widowControl/>
              <w:bidi w:val="1"/>
            </w:pPr>
            <w:r>
              <w:rPr>
                <w:rFonts w:ascii="Arial" w:hAnsi="Arial" w:cs="Arial"/>
                <w:sz w:val="20"/>
                <w:rtl w:val="1"/>
              </w:rPr>
              <w:t>دورة → أقسام → دروس → مهام؛ من مهمة إلى ثلاث للدورة</w:t>
            </w:r>
          </w:p>
        </w:tc>
      </w:tr>
      <w:tr>
        <w:trPr>
          <w:cantSplit/>
        </w:trPr>
        <w:tc>
          <w:tcPr>
            <w:tcW w:type="dxa" w:w="3118"/>
            <w:vAlign w:val="center"/>
          </w:tcPr>
          <w:p>
            <w:pPr>
              <w:jc w:val="right"/>
              <w:widowControl/>
              <w:bidi w:val="1"/>
            </w:pPr>
            <w:r>
              <w:rPr>
                <w:rFonts w:ascii="Arial" w:hAnsi="Arial" w:cs="Arial"/>
                <w:sz w:val="20"/>
                <w:rtl w:val="1"/>
              </w:rPr>
              <w:t>دقيقتان</w:t>
            </w:r>
          </w:p>
        </w:tc>
        <w:tc>
          <w:tcPr>
            <w:tcW w:type="dxa" w:w="2721"/>
            <w:vAlign w:val="center"/>
          </w:tcPr>
          <w:p>
            <w:pPr>
              <w:jc w:val="right"/>
              <w:widowControl/>
              <w:bidi w:val="1"/>
            </w:pPr>
            <w:r>
              <w:rPr>
                <w:rFonts w:ascii="Arial" w:hAnsi="Arial" w:cs="Arial"/>
                <w:sz w:val="20"/>
                <w:rtl w:val="1"/>
              </w:rPr>
              <w:t>مساحة تسجيل الفيديو</w:t>
            </w:r>
          </w:p>
        </w:tc>
        <w:tc>
          <w:tcPr>
            <w:tcW w:type="dxa" w:w="3798"/>
            <w:vAlign w:val="center"/>
          </w:tcPr>
          <w:p>
            <w:pPr>
              <w:jc w:val="right"/>
              <w:widowControl/>
              <w:bidi w:val="1"/>
            </w:pPr>
            <w:r>
              <w:rPr>
                <w:rFonts w:ascii="Arial" w:hAnsi="Arial" w:cs="Arial"/>
                <w:sz w:val="20"/>
                <w:rtl w:val="1"/>
              </w:rPr>
              <w:t>الشاشة والكاميرا والسبورة الجانبية والمعاينة ومؤشر الصوت والحفظ</w:t>
            </w:r>
          </w:p>
        </w:tc>
      </w:tr>
      <w:tr>
        <w:trPr>
          <w:cantSplit/>
        </w:trPr>
        <w:tc>
          <w:tcPr>
            <w:tcW w:type="dxa" w:w="3118"/>
            <w:vAlign w:val="center"/>
          </w:tcPr>
          <w:p>
            <w:pPr>
              <w:jc w:val="right"/>
              <w:widowControl/>
              <w:bidi w:val="1"/>
            </w:pPr>
            <w:r>
              <w:rPr>
                <w:rFonts w:ascii="Arial" w:hAnsi="Arial" w:cs="Arial"/>
                <w:sz w:val="20"/>
                <w:rtl w:val="1"/>
              </w:rPr>
              <w:t>دقيقة</w:t>
            </w:r>
          </w:p>
        </w:tc>
        <w:tc>
          <w:tcPr>
            <w:tcW w:type="dxa" w:w="2721"/>
            <w:vAlign w:val="center"/>
          </w:tcPr>
          <w:p>
            <w:pPr>
              <w:jc w:val="right"/>
              <w:widowControl/>
              <w:bidi w:val="1"/>
            </w:pPr>
            <w:r>
              <w:rPr>
                <w:rFonts w:ascii="Arial" w:hAnsi="Arial" w:cs="Arial"/>
                <w:sz w:val="20"/>
                <w:rtl w:val="1"/>
              </w:rPr>
              <w:t>معاينة الفيديو والتحرير</w:t>
            </w:r>
          </w:p>
        </w:tc>
        <w:tc>
          <w:tcPr>
            <w:tcW w:type="dxa" w:w="3798"/>
            <w:vAlign w:val="center"/>
          </w:tcPr>
          <w:p>
            <w:pPr>
              <w:jc w:val="right"/>
              <w:widowControl/>
              <w:bidi w:val="1"/>
            </w:pPr>
            <w:r>
              <w:rPr>
                <w:rFonts w:ascii="Arial" w:hAnsi="Arial" w:cs="Arial"/>
                <w:sz w:val="20"/>
                <w:rtl w:val="1"/>
              </w:rPr>
              <w:t>القص ينتج ملفًا جديدًا فعليًا، وعرض PDF والصور</w:t>
            </w:r>
          </w:p>
        </w:tc>
      </w:tr>
      <w:tr>
        <w:trPr>
          <w:cantSplit/>
        </w:trPr>
        <w:tc>
          <w:tcPr>
            <w:tcW w:type="dxa" w:w="3118"/>
            <w:vAlign w:val="center"/>
          </w:tcPr>
          <w:p>
            <w:pPr>
              <w:jc w:val="right"/>
              <w:widowControl/>
              <w:bidi w:val="1"/>
            </w:pPr>
            <w:r>
              <w:rPr>
                <w:rFonts w:ascii="Arial" w:hAnsi="Arial" w:cs="Arial"/>
                <w:sz w:val="20"/>
                <w:rtl w:val="1"/>
              </w:rPr>
              <w:t>دقيقة أو دقيقتان</w:t>
            </w:r>
          </w:p>
        </w:tc>
        <w:tc>
          <w:tcPr>
            <w:tcW w:type="dxa" w:w="2721"/>
            <w:vAlign w:val="center"/>
          </w:tcPr>
          <w:p>
            <w:pPr>
              <w:jc w:val="right"/>
              <w:widowControl/>
              <w:bidi w:val="1"/>
            </w:pPr>
            <w:r>
              <w:rPr>
                <w:rFonts w:ascii="Arial" w:hAnsi="Arial" w:cs="Arial"/>
                <w:sz w:val="20"/>
                <w:rtl w:val="1"/>
              </w:rPr>
              <w:t>زر فحص الفيديو والنتيجة</w:t>
            </w:r>
          </w:p>
        </w:tc>
        <w:tc>
          <w:tcPr>
            <w:tcW w:type="dxa" w:w="3798"/>
            <w:vAlign w:val="center"/>
          </w:tcPr>
          <w:p>
            <w:pPr>
              <w:jc w:val="right"/>
              <w:widowControl/>
              <w:bidi w:val="1"/>
            </w:pPr>
            <w:r>
              <w:rPr>
                <w:rFonts w:ascii="Arial" w:hAnsi="Arial" w:cs="Arial"/>
                <w:sz w:val="20"/>
                <w:rtl w:val="1"/>
              </w:rPr>
              <w:t>CLIP وعينات الصور والتوقيتات وحدود النتيجة</w:t>
            </w:r>
          </w:p>
        </w:tc>
      </w:tr>
      <w:tr>
        <w:trPr>
          <w:cantSplit/>
        </w:trPr>
        <w:tc>
          <w:tcPr>
            <w:tcW w:type="dxa" w:w="3118"/>
            <w:vAlign w:val="center"/>
          </w:tcPr>
          <w:p>
            <w:pPr>
              <w:jc w:val="right"/>
              <w:widowControl/>
              <w:bidi w:val="1"/>
            </w:pPr>
            <w:r>
              <w:rPr>
                <w:rFonts w:ascii="Arial" w:hAnsi="Arial" w:cs="Arial"/>
                <w:sz w:val="20"/>
                <w:rtl w:val="1"/>
              </w:rPr>
              <w:t>دقيقة</w:t>
            </w:r>
          </w:p>
        </w:tc>
        <w:tc>
          <w:tcPr>
            <w:tcW w:type="dxa" w:w="2721"/>
            <w:vAlign w:val="center"/>
          </w:tcPr>
          <w:p>
            <w:pPr>
              <w:jc w:val="right"/>
              <w:widowControl/>
              <w:bidi w:val="1"/>
            </w:pPr>
            <w:r>
              <w:rPr>
                <w:rFonts w:ascii="Arial" w:hAnsi="Arial" w:cs="Arial"/>
                <w:sz w:val="20"/>
                <w:rtl w:val="1"/>
              </w:rPr>
              <w:t>شهادات المتعلّمين وصفحات الإدارة</w:t>
            </w:r>
          </w:p>
        </w:tc>
        <w:tc>
          <w:tcPr>
            <w:tcW w:type="dxa" w:w="3798"/>
            <w:vAlign w:val="center"/>
          </w:tcPr>
          <w:p>
            <w:pPr>
              <w:jc w:val="right"/>
              <w:widowControl/>
              <w:bidi w:val="1"/>
            </w:pPr>
            <w:r>
              <w:rPr>
                <w:rFonts w:ascii="Arial" w:hAnsi="Arial" w:cs="Arial"/>
                <w:sz w:val="20"/>
                <w:rtl w:val="1"/>
              </w:rPr>
              <w:t>متطلبات الإكمال والمراجعة ونطاق التصنيف وسجل النشاط</w:t>
            </w:r>
          </w:p>
        </w:tc>
      </w:tr>
      <w:tr>
        <w:trPr>
          <w:cantSplit/>
        </w:trPr>
        <w:tc>
          <w:tcPr>
            <w:tcW w:type="dxa" w:w="3118"/>
            <w:vAlign w:val="center"/>
          </w:tcPr>
          <w:p>
            <w:pPr>
              <w:jc w:val="right"/>
              <w:widowControl/>
              <w:bidi w:val="1"/>
            </w:pPr>
            <w:r>
              <w:rPr>
                <w:rFonts w:ascii="Arial" w:hAnsi="Arial" w:cs="Arial"/>
                <w:sz w:val="20"/>
                <w:rtl w:val="1"/>
              </w:rPr>
              <w:t>نصف دقيقة</w:t>
            </w:r>
          </w:p>
        </w:tc>
        <w:tc>
          <w:tcPr>
            <w:tcW w:type="dxa" w:w="2721"/>
            <w:vAlign w:val="center"/>
          </w:tcPr>
          <w:p>
            <w:pPr>
              <w:jc w:val="right"/>
              <w:widowControl/>
              <w:bidi w:val="1"/>
            </w:pPr>
            <w:r>
              <w:rPr>
                <w:rFonts w:ascii="Arial" w:hAnsi="Arial" w:cs="Arial"/>
                <w:sz w:val="20"/>
                <w:rtl w:val="1"/>
              </w:rPr>
              <w:t>تقسيم المشروع</w:t>
            </w:r>
          </w:p>
        </w:tc>
        <w:tc>
          <w:tcPr>
            <w:tcW w:type="dxa" w:w="3798"/>
            <w:vAlign w:val="center"/>
          </w:tcPr>
          <w:p>
            <w:pPr>
              <w:jc w:val="right"/>
              <w:widowControl/>
              <w:bidi w:val="1"/>
            </w:pPr>
            <w:r>
              <w:rPr>
                <w:rFonts w:ascii="Arial" w:hAnsi="Arial" w:cs="Arial"/>
                <w:sz w:val="20"/>
                <w:rtl w:val="1"/>
              </w:rPr>
              <w:t>المنفذ حاليًا والباك والـAI المطلوبان لاحقًا</w:t>
            </w:r>
          </w:p>
        </w:tc>
      </w:tr>
    </w:tbl>
    <w:p>
      <w:pPr>
        <w:jc w:val="right"/>
        <w:widowControl/>
        <w:bidi w:val="1"/>
      </w:pPr>
    </w:p>
    <w:p>
      <w:pPr>
        <w:jc w:val="right"/>
        <w:widowControl/>
        <w:bidi w:val="1"/>
      </w:pPr>
      <w:r>
        <w:rPr>
          <w:rtl w:val="1"/>
        </w:rPr>
        <w:t>لا يلزم فتح كل صفحات المشروع أثناء العرض. اختَر رحلة مترابطة بدل التنقّل بين صفحات دون شرح الغرض منها.</w:t>
      </w:r>
    </w:p>
    <w:p>
      <w:pPr>
        <w:pStyle w:val="Heading1"/>
        <w:jc w:val="right"/>
        <w:keepNext/>
        <w:widowControl/>
        <w:bidi w:val="1"/>
      </w:pPr>
      <w:r>
        <w:rPr>
          <w:rtl w:val="1"/>
        </w:rPr>
        <w:t>تحضير العرض مسبقًا</w:t>
      </w:r>
    </w:p>
    <w:p>
      <w:pPr>
        <w:jc w:val="right"/>
        <w:widowControl/>
        <w:bidi w:val="1"/>
      </w:pPr>
      <w:r>
        <w:rPr>
          <w:rtl w:val="1"/>
        </w:rPr>
        <w:t xml:space="preserve">1. من جذر المشروع شغّل </w:t>
      </w:r>
      <w:r>
        <w:t>npm install</w:t>
      </w:r>
      <w:r>
        <w:rPr>
          <w:rtl w:val="1"/>
        </w:rPr>
        <w:t xml:space="preserve"> عند الحاجة ثم </w:t>
      </w:r>
      <w:r>
        <w:t>npm run dev -- --port 5174</w:t>
      </w:r>
      <w:r>
        <w:rPr>
          <w:rtl w:val="1"/>
        </w:rPr>
        <w:t>. افتح عنوان التيرمنال نفسه؛ تغيير النطاق أو المنفذ قد يظهر تخزينًا محليًا مختلفًا.</w:t>
      </w:r>
    </w:p>
    <w:p>
      <w:pPr>
        <w:jc w:val="right"/>
        <w:widowControl/>
        <w:bidi w:val="1"/>
      </w:pPr>
      <w:r>
        <w:rPr>
          <w:rtl w:val="1"/>
        </w:rPr>
        <w:t>2. جهّز دورة ومسودة درس فيديو قبل المناقشة. احتفظ بنسخة فيديو قصيرة جاهزة إذا لم يُسمح بمشاركة الشاشة أو تعذّر استخدام الأجهزة.</w:t>
      </w:r>
    </w:p>
    <w:p>
      <w:pPr>
        <w:jc w:val="right"/>
        <w:widowControl/>
        <w:bidi w:val="1"/>
      </w:pPr>
      <w:r>
        <w:rPr>
          <w:rtl w:val="1"/>
        </w:rPr>
        <w:t>3. جرّب الكاميرا والميكروفون ومشاركة نافذة عرض عادية، وتأكد من ظهور الرسم ومحو الرسم في المعاينة. لا تشارك نوافذ تحتوي بيانات شخصية.</w:t>
      </w:r>
    </w:p>
    <w:p>
      <w:pPr>
        <w:jc w:val="right"/>
        <w:widowControl/>
        <w:bidi w:val="1"/>
      </w:pPr>
      <w:r>
        <w:rPr>
          <w:rtl w:val="1"/>
        </w:rPr>
        <w:t>4. جهّز PDF صغيرًا وصورة للعرض، وفيديو تعليميًا قصيرًا للقص والفحص. لا تختبر النار قرب الجسم أو مشاهد مؤذية.</w:t>
      </w:r>
    </w:p>
    <w:p>
      <w:pPr>
        <w:jc w:val="right"/>
        <w:widowControl/>
        <w:bidi w:val="1"/>
      </w:pPr>
      <w:r>
        <w:rPr>
          <w:rtl w:val="1"/>
        </w:rPr>
        <w:t>5. شغّل الفحص مرة مسبقًا على شبكة متاحة، لأن تنزيل النموذج في المرة الأولى قد يؤخر العرض. الكاش قد يُمسح أو يختلف بين المتصفحات؛ لا تَعِد بفحص يعمل دون إنترنت على جهاز جديد.</w:t>
      </w:r>
    </w:p>
    <w:p>
      <w:pPr>
        <w:jc w:val="right"/>
        <w:widowControl/>
        <w:bidi w:val="1"/>
      </w:pPr>
      <w:r>
        <w:rPr>
          <w:rtl w:val="1"/>
        </w:rPr>
        <w:t>6. راجع حالة درس ومهمة وشهادة جاهزة للمعاينة. لا تتجاوز متطلبات الإكمال لمجرد العرض.</w:t>
      </w:r>
    </w:p>
    <w:p>
      <w:pPr>
        <w:jc w:val="right"/>
        <w:widowControl/>
        <w:bidi w:val="1"/>
      </w:pPr>
      <w:r>
        <w:rPr>
          <w:rtl w:val="1"/>
        </w:rPr>
        <w:t>7. احتفظ بصورة للنتيجة السابقة إذا تأخر النموذج، ووضح أنها نتيجة فحص سابق بدل تقديمها كأنها فحص حي.</w:t>
      </w:r>
    </w:p>
    <w:p>
      <w:pPr>
        <w:jc w:val="right"/>
        <w:widowControl/>
        <w:bidi w:val="1"/>
      </w:pPr>
      <w:r>
        <w:rPr>
          <w:rtl w:val="1"/>
        </w:rPr>
        <w:t xml:space="preserve">8. صفحات الاختبار مثل </w:t>
      </w:r>
      <w:r>
        <w:t>/tests/video-screening.html</w:t>
      </w:r>
      <w:r>
        <w:rPr>
          <w:rtl w:val="1"/>
        </w:rPr>
        <w:t xml:space="preserve"> موجودة في تشغيل التطوير؛ ليست صفحات عامة في بناء الإنتاج على Netlify.</w:t>
      </w:r>
    </w:p>
    <w:p>
      <w:pPr>
        <w:pStyle w:val="Heading1"/>
        <w:jc w:val="right"/>
        <w:keepNext/>
        <w:widowControl/>
        <w:bidi w:val="1"/>
      </w:pPr>
      <w:r>
        <w:rPr>
          <w:rtl w:val="1"/>
        </w:rPr>
        <w:t>شرح التقنية بلغة بسيطة</w:t>
      </w:r>
    </w:p>
    <w:p>
      <w:pPr>
        <w:pStyle w:val="Heading2"/>
        <w:jc w:val="right"/>
        <w:keepNext/>
        <w:widowControl/>
        <w:bidi w:val="1"/>
      </w:pPr>
      <w:r>
        <w:rPr>
          <w:rtl w:val="1"/>
        </w:rPr>
        <w:t>React وVite وRouter</w:t>
      </w:r>
    </w:p>
    <w:p>
      <w:pPr>
        <w:jc w:val="right"/>
        <w:widowControl/>
        <w:bidi w:val="1"/>
      </w:pPr>
      <w:r>
        <w:rPr>
          <w:rtl w:val="1"/>
        </w:rPr>
        <w:t>React يقسم الواجهة إلى مكونات قابلة لإعادة الاستخدام، مثل الهيدر والفوتر وبطاقات الدورات. السياقات تشارك معلومات اللغة والمظهر والتعلّم والمهام والإشعارات. Router ينظم المسارات حسب الأدوار، وVite يشغّل المشروع أثناء التطوير ويبني ملفات الإنتاج.</w:t>
      </w:r>
    </w:p>
    <w:p>
      <w:pPr>
        <w:jc w:val="right"/>
        <w:widowControl/>
        <w:bidi w:val="1"/>
      </w:pPr>
      <w:r>
        <w:rPr>
          <w:rtl w:val="1"/>
        </w:rPr>
        <w:t>مسارات الواجهة تساعد في تنظيم الاستخدام، لكنها ليست مصادقة أو صلاحيات أمنية. الباك يجب أن يتحقق من هوية المستخدم ودوره عند كل عملية محمية.</w:t>
      </w:r>
    </w:p>
    <w:p>
      <w:pPr>
        <w:pStyle w:val="Heading2"/>
        <w:jc w:val="right"/>
        <w:keepNext/>
        <w:widowControl/>
        <w:bidi w:val="1"/>
      </w:pPr>
      <w:r>
        <w:rPr>
          <w:rtl w:val="1"/>
        </w:rPr>
        <w:t>التسجيل والوايت بورد</w:t>
      </w:r>
    </w:p>
    <w:p>
      <w:pPr>
        <w:jc w:val="right"/>
        <w:widowControl/>
        <w:bidi w:val="1"/>
      </w:pPr>
      <w:r>
        <w:rPr>
          <w:rtl w:val="1"/>
        </w:rPr>
        <w:t xml:space="preserve">الكاميرا والشاشة وPDF والرسومات تُدمج في Canvas واحد بحجم 1280×720. </w:t>
      </w:r>
      <w:r>
        <w:t>captureStream</w:t>
      </w:r>
      <w:r>
        <w:rPr>
          <w:rtl w:val="1"/>
        </w:rPr>
        <w:t xml:space="preserve"> يأخذ تدفق هذا اللوح، وMediaRecorder يحوله إلى ملف فيديو. Web Audio يجمع الصوت، وExcalidraw يوفر أدوات الرسم. وضع السبورة بجانب المعاينة يسمح للمدرّب بمتابعة ما سيظهر داخل التسجيل، والرسم الشفاف يظهر فوق الشاشة المشتركة.</w:t>
      </w:r>
    </w:p>
    <w:p>
      <w:pPr>
        <w:jc w:val="right"/>
        <w:widowControl/>
        <w:bidi w:val="1"/>
      </w:pPr>
      <w:r>
        <w:rPr>
          <w:rtl w:val="1"/>
        </w:rPr>
        <w:t>WaveSurfer ليس مسجل الفيديو؛ هو مسؤول عن الخط الزمني ونطاق القص. Mediabunny يعالج الوسائط والقص عبر WebCodecs عندما يتوفر الدعم. PDF.js لعرض PDF، وليس لتوليد شهادة PDF.</w:t>
      </w:r>
    </w:p>
    <w:p>
      <w:pPr>
        <w:pStyle w:val="Heading2"/>
        <w:jc w:val="right"/>
        <w:keepNext/>
        <w:widowControl/>
        <w:bidi w:val="1"/>
      </w:pPr>
      <w:r>
        <w:rPr>
          <w:rtl w:val="1"/>
        </w:rPr>
        <w:t>فحص AI</w:t>
      </w:r>
    </w:p>
    <w:p>
      <w:pPr>
        <w:jc w:val="right"/>
        <w:widowControl/>
        <w:bidi w:val="1"/>
      </w:pPr>
      <w:r>
        <w:rPr>
          <w:rtl w:val="1"/>
        </w:rPr>
        <w:t>CLIP يتعلم علاقات بين الصور والنصوص في تدريب مسبق. في مشروعنا نقارن الصورة بأوصاف مثل درس تعليمي، نار عادية، إصابة دموية، أو يد قريبة بشكل خطر من اللهب. لم ندرّب نموذجًا جديدًا؛ استخدمنا نموذجًا جاهزًا في تصنيف Zero-shot.</w:t>
      </w:r>
    </w:p>
    <w:p>
      <w:pPr>
        <w:jc w:val="right"/>
        <w:widowControl/>
        <w:bidi w:val="1"/>
      </w:pPr>
      <w:r>
        <w:rPr>
          <w:rtl w:val="1"/>
        </w:rPr>
        <w:t>Transformers.js يستدعي النموذج داخل Web Worker عبر ONNX/WebAssembly. نفحص صورًا موزعة، لا كل إطارات الفيديو. النتيجة تعرض إشارات الاشتباه ومواقعها الزمنية. الدرجة المعروضة تشابه نسبي وليست نسبة ثقة موثوقة أو احتمال مخالفة.</w:t>
      </w:r>
    </w:p>
    <w:p>
      <w:pPr>
        <w:pStyle w:val="Heading2"/>
        <w:jc w:val="right"/>
        <w:keepNext/>
        <w:widowControl/>
        <w:bidi w:val="1"/>
      </w:pPr>
      <w:r>
        <w:rPr>
          <w:rtl w:val="1"/>
        </w:rPr>
        <w:t>التخزين</w:t>
      </w:r>
    </w:p>
    <w:p>
      <w:pPr>
        <w:jc w:val="right"/>
        <w:widowControl/>
        <w:bidi w:val="1"/>
      </w:pPr>
      <w:r>
        <w:rPr>
          <w:rtl w:val="1"/>
        </w:rPr>
        <w:t>localStorage يحتفظ بالمعلومات الخفيفة مثل التفضيلات والسجلات المحلية وبيانات المسودة. sessionStorage يناسب معلومات الجلسة مثل وضع الحساب النشط. IndexedDB يحتفظ بالملفات الكبيرة مثل الفيديو والمرفقات ومشهد السبورة. هذا تخزين المتصفح، وليس قاعدة بيانات مشتركة أو نسخة احتياطية سحابية.</w:t>
      </w:r>
    </w:p>
    <w:p>
      <w:pPr>
        <w:pStyle w:val="Heading1"/>
        <w:jc w:val="right"/>
        <w:keepNext/>
        <w:widowControl/>
        <w:bidi w:val="1"/>
      </w:pPr>
      <w:r>
        <w:rPr>
          <w:rtl w:val="1"/>
        </w:rPr>
        <w:t>الأسئلة المتوقعة وأجوبتها</w:t>
      </w:r>
    </w:p>
    <w:p>
      <w:pPr>
        <w:pStyle w:val="Heading2"/>
        <w:jc w:val="right"/>
        <w:keepNext/>
        <w:widowControl/>
        <w:bidi w:val="1"/>
      </w:pPr>
      <w:r>
        <w:rPr>
          <w:rtl w:val="1"/>
        </w:rPr>
        <w:t>هل المشروع Full Stack مكتمل؟</w:t>
      </w:r>
    </w:p>
    <w:p>
      <w:pPr>
        <w:jc w:val="right"/>
        <w:widowControl/>
        <w:bidi w:val="1"/>
      </w:pPr>
      <w:r>
        <w:rPr>
          <w:rtl w:val="1"/>
        </w:rPr>
        <w:t>هو منظّم ليتحول إلى مشروع Full Stack، لكن التنفيذ الحالي تطبيق فرونت مع وظائف وسائط وAI محلية. مجلدا الباك والـAI المستقل هيكل للعمل القادم، ولا يوجد خادم منفذ. النماذج والعقود جاهزة للربط.</w:t>
      </w:r>
    </w:p>
    <w:p>
      <w:pPr>
        <w:pStyle w:val="Heading2"/>
        <w:jc w:val="right"/>
        <w:keepNext/>
        <w:widowControl/>
        <w:bidi w:val="1"/>
      </w:pPr>
      <w:r>
        <w:rPr>
          <w:rtl w:val="1"/>
        </w:rPr>
        <w:t>هل كل ما يظهر على الشاشة بيانات حقيقية؟</w:t>
      </w:r>
    </w:p>
    <w:p>
      <w:pPr>
        <w:jc w:val="right"/>
        <w:widowControl/>
        <w:bidi w:val="1"/>
      </w:pPr>
      <w:r>
        <w:rPr>
          <w:rtl w:val="1"/>
        </w:rPr>
        <w:t>الفيديو المسجل والملف المقصوص وملف PDF للشهادة ونتائج استدلال CLIP نواتج فعلية. بعض الدورات والإحصاءات والإشعارات والبيانات الأولية بيانات عرض. التسجيلات والسجلات الحالية تعمل محليًا، وليست بيانات مشتركة بين حسابات على خادم.</w:t>
      </w:r>
    </w:p>
    <w:p>
      <w:pPr>
        <w:pStyle w:val="Heading2"/>
        <w:jc w:val="right"/>
        <w:keepNext/>
        <w:widowControl/>
        <w:bidi w:val="1"/>
      </w:pPr>
      <w:r>
        <w:rPr>
          <w:rtl w:val="1"/>
        </w:rPr>
        <w:t>هل الـAI شغال أم واجهة فقط؟</w:t>
      </w:r>
    </w:p>
    <w:p>
      <w:pPr>
        <w:jc w:val="right"/>
        <w:widowControl/>
        <w:bidi w:val="1"/>
      </w:pPr>
      <w:r>
        <w:rPr>
          <w:rtl w:val="1"/>
        </w:rPr>
        <w:t>فحص الفيديو شغال فعلًا داخل المتصفح باستخدام CLIP. الشات العام وتحليل مرفقاته وخدمة التوصيات بالـAI تحتاج ربطًا لاحقًا؛ لا نقول إنها مكتملة لمجرد وجود الواجهة.</w:t>
      </w:r>
    </w:p>
    <w:p>
      <w:pPr>
        <w:pStyle w:val="Heading2"/>
        <w:jc w:val="right"/>
        <w:keepNext/>
        <w:widowControl/>
        <w:bidi w:val="1"/>
      </w:pPr>
      <w:r>
        <w:rPr>
          <w:rtl w:val="1"/>
        </w:rPr>
        <w:t>لماذا CLIP؟ وهل دربتموه؟</w:t>
      </w:r>
    </w:p>
    <w:p>
      <w:pPr>
        <w:jc w:val="right"/>
        <w:widowControl/>
        <w:bidi w:val="1"/>
      </w:pPr>
      <w:r>
        <w:rPr>
          <w:rtl w:val="1"/>
        </w:rPr>
        <w:t>استخدمناه لأنه يتيح مقارنة صور بأوصاف نصية جديدة دون تدريب خاص بالمشروع، ويمكن تشغيل نسخة ONNX منه داخل المتصفح. لم ندرّبه ولم ننفذ Fine-tuning. اختيارنا يثبت إمكانية دمج الفحص، لكنه لا يغني عن تقييم نموذج سلامة متخصص قبل الإنتاج.</w:t>
      </w:r>
    </w:p>
    <w:p>
      <w:pPr>
        <w:pStyle w:val="Heading2"/>
        <w:jc w:val="right"/>
        <w:keepNext/>
        <w:widowControl/>
        <w:bidi w:val="1"/>
      </w:pPr>
      <w:r>
        <w:rPr>
          <w:rtl w:val="1"/>
        </w:rPr>
        <w:t>هل يأخذ الفيديو ويرسله إلى OpenAI أو Hugging Face؟</w:t>
      </w:r>
    </w:p>
    <w:p>
      <w:pPr>
        <w:jc w:val="right"/>
        <w:widowControl/>
        <w:bidi w:val="1"/>
      </w:pPr>
      <w:r>
        <w:rPr>
          <w:rtl w:val="1"/>
        </w:rPr>
        <w:t>في مسار الفحص الحالي لا يرفع الفيديو أو صوره إلى خادم استدلال. يُنزّل النموذج وملفات التشغيل عبر الشبكة، ثم تُحلل الصور محليًا. اسم OpenAI CLIP يشير إلى عائلة النموذج، وليس استخدام OpenAI API.</w:t>
      </w:r>
    </w:p>
    <w:p>
      <w:pPr>
        <w:pStyle w:val="Heading2"/>
        <w:jc w:val="right"/>
        <w:keepNext/>
        <w:widowControl/>
        <w:bidi w:val="1"/>
      </w:pPr>
      <w:r>
        <w:rPr>
          <w:rtl w:val="1"/>
        </w:rPr>
        <w:t>هل النار قرب اليد ستُكتشف دائمًا؟</w:t>
      </w:r>
    </w:p>
    <w:p>
      <w:pPr>
        <w:jc w:val="right"/>
        <w:widowControl/>
        <w:bidi w:val="1"/>
      </w:pPr>
      <w:r>
        <w:rPr>
          <w:rtl w:val="1"/>
        </w:rPr>
        <w:t>لا. أضفنا وصفًا لهذه الحالة واختبرنا رسمًا اصطناعيًا أعاد نتيجة مراجعة. لا نملك تقييم دقة على جميع الفيديوهات الواقعية، وقد يفوت مشهد بين العينات أو يخطئ النموذج. لا نحتاج تجربة مؤذية لاختبار النظام.</w:t>
      </w:r>
    </w:p>
    <w:p>
      <w:pPr>
        <w:pStyle w:val="Heading2"/>
        <w:jc w:val="right"/>
        <w:keepNext/>
        <w:widowControl/>
        <w:bidi w:val="1"/>
      </w:pPr>
      <w:r>
        <w:rPr>
          <w:rtl w:val="1"/>
        </w:rPr>
        <w:t>هل عدم ظهور إشارات يعني أن الفيديو مناسب للأطفال؟</w:t>
      </w:r>
    </w:p>
    <w:p>
      <w:pPr>
        <w:jc w:val="right"/>
        <w:widowControl/>
        <w:bidi w:val="1"/>
      </w:pPr>
      <w:r>
        <w:rPr>
          <w:rtl w:val="1"/>
        </w:rPr>
        <w:t>لا؛ يعني عدم رصد إشارة ضمن الصور المفحوصة. الصوت والسياق واللقطات غير المفحوصة ومخاطر الأطفال ليست مغطاة بالكامل. يلزم فحص أكثر شمولًا ومراجعة بشرية.</w:t>
      </w:r>
    </w:p>
    <w:p>
      <w:pPr>
        <w:pStyle w:val="Heading2"/>
        <w:jc w:val="right"/>
        <w:keepNext/>
        <w:widowControl/>
        <w:bidi w:val="1"/>
      </w:pPr>
      <w:r>
        <w:rPr>
          <w:rtl w:val="1"/>
        </w:rPr>
        <w:t>ماذا يحدث للفيديو إذا ظهرت إشارة؟</w:t>
      </w:r>
    </w:p>
    <w:p>
      <w:pPr>
        <w:jc w:val="right"/>
        <w:widowControl/>
        <w:bidi w:val="1"/>
      </w:pPr>
      <w:r>
        <w:rPr>
          <w:rtl w:val="1"/>
        </w:rPr>
        <w:t>تظهر نتيجة تحتاج مراجعة مع توقيتاتها، ويمنع مسار الفيديو إتمام حفظه للدرس، كما يمنع العلم المسجل جاهزية الدرس والموافقة المحلية على الدورة. الملف يبقى مسودة ولا يُحذف؛ يمكن قصه أو استبداله وإعادة الفحص. لا توجد مراجعة بشرية مشتركة على خادم بعد.</w:t>
      </w:r>
    </w:p>
    <w:p>
      <w:pPr>
        <w:pStyle w:val="Heading2"/>
        <w:jc w:val="right"/>
        <w:keepNext/>
        <w:widowControl/>
        <w:bidi w:val="1"/>
      </w:pPr>
      <w:r>
        <w:rPr>
          <w:rtl w:val="1"/>
        </w:rPr>
        <w:t>هل يمكن التحايل على الفحص؟</w:t>
      </w:r>
    </w:p>
    <w:p>
      <w:pPr>
        <w:jc w:val="right"/>
        <w:widowControl/>
        <w:bidi w:val="1"/>
      </w:pPr>
      <w:r>
        <w:rPr>
          <w:rtl w:val="1"/>
        </w:rPr>
        <w:t>نعم، الحماية في المتصفح وحده لا تكفي. البيانات المحلية قابلة للتعديل، والروابط الخارجية وبعض المسارات القديمة ليست خاضعة لفحص إلزامي شامل. الحل الإنتاجي هو حفظ قرار الفحص على الخادم والتحقق منه في جميع مسارات النشر.</w:t>
      </w:r>
    </w:p>
    <w:p>
      <w:pPr>
        <w:pStyle w:val="Heading2"/>
        <w:jc w:val="right"/>
        <w:keepNext/>
        <w:widowControl/>
        <w:bidi w:val="1"/>
      </w:pPr>
      <w:r>
        <w:rPr>
          <w:rtl w:val="1"/>
        </w:rPr>
        <w:t>لماذا Web Worker؟ وما هو WASM وq8؟</w:t>
      </w:r>
    </w:p>
    <w:p>
      <w:pPr>
        <w:jc w:val="right"/>
        <w:widowControl/>
        <w:bidi w:val="1"/>
      </w:pPr>
      <w:r>
        <w:rPr>
          <w:rtl w:val="1"/>
        </w:rPr>
        <w:t>Worker يفصل الاستدلال عن مسار الواجهة الرئيسي لتقليل تعطيلها. WASM يشغّل محرك النموذج في المتصفح. q8 أوزان مكمّمة تقلل حجم النموذج مقارنة بالنسخ غير المكمّمة، لكنها لا تضمن أن الذاكرة والأداء مناسبين لكل جهاز.</w:t>
      </w:r>
    </w:p>
    <w:p>
      <w:pPr>
        <w:pStyle w:val="Heading2"/>
        <w:jc w:val="right"/>
        <w:keepNext/>
        <w:widowControl/>
        <w:bidi w:val="1"/>
      </w:pPr>
      <w:r>
        <w:rPr>
          <w:rtl w:val="1"/>
        </w:rPr>
        <w:t>هل تحسين الصوت AI؟</w:t>
      </w:r>
    </w:p>
    <w:p>
      <w:pPr>
        <w:jc w:val="right"/>
        <w:widowControl/>
        <w:bidi w:val="1"/>
      </w:pPr>
      <w:r>
        <w:rPr>
          <w:rtl w:val="1"/>
        </w:rPr>
        <w:t>لا. يستخدم DynamicsCompressor من Web Audio لتسوية مستوى الصوت. لا ننسب له إزالة الضوضاء أو تحسين الكلام بنموذج AI.</w:t>
      </w:r>
    </w:p>
    <w:p>
      <w:pPr>
        <w:pStyle w:val="Heading2"/>
        <w:jc w:val="right"/>
        <w:keepNext/>
        <w:widowControl/>
        <w:bidi w:val="1"/>
      </w:pPr>
      <w:r>
        <w:rPr>
          <w:rtl w:val="1"/>
        </w:rPr>
        <w:t>هل الأدوات مجانية وتعمل على جميع المتصفحات؟</w:t>
      </w:r>
    </w:p>
    <w:p>
      <w:pPr>
        <w:jc w:val="right"/>
        <w:widowControl/>
        <w:bidi w:val="1"/>
      </w:pPr>
      <w:r>
        <w:rPr>
          <w:rtl w:val="1"/>
        </w:rPr>
        <w:t>الميزات المستخدمة من المكتبات مفتوحة المصدر لا تتطلب اشتراكًا أو مفتاحًا مدفوعًا. الدعم يختلف بحسب الترميزات وWebCodecs والأجهزة. مشاركة الشاشة تحتاج HTTPS أو localhost وإذن المستخدم، ولا نفترض دعمها على الموبايل. تكلفة الباك والتخزين والاستدلال المستقبلية مستقلة عن تراخيص المكتبات.</w:t>
      </w:r>
    </w:p>
    <w:p>
      <w:pPr>
        <w:pStyle w:val="Heading2"/>
        <w:jc w:val="right"/>
        <w:keepNext/>
        <w:widowControl/>
        <w:bidi w:val="1"/>
      </w:pPr>
      <w:r>
        <w:rPr>
          <w:rtl w:val="1"/>
        </w:rPr>
        <w:t>هل Word وPowerPoint يظهران مباشرة داخل الفيديو؟</w:t>
      </w:r>
    </w:p>
    <w:p>
      <w:pPr>
        <w:jc w:val="right"/>
        <w:widowControl/>
        <w:bidi w:val="1"/>
      </w:pPr>
      <w:r>
        <w:rPr>
          <w:rtl w:val="1"/>
        </w:rPr>
        <w:t>يمكن حفظهما كمرفقات، لكن التحويل والعرض المباشرين يحتاجان خدمة تحويل. حاليًا يمكن مشاركة نافذة البرنامج أو استخدام نسخة PDF.</w:t>
      </w:r>
    </w:p>
    <w:p>
      <w:pPr>
        <w:pStyle w:val="Heading2"/>
        <w:jc w:val="right"/>
        <w:keepNext/>
        <w:widowControl/>
        <w:bidi w:val="1"/>
      </w:pPr>
      <w:r>
        <w:rPr>
          <w:rtl w:val="1"/>
        </w:rPr>
        <w:t>لماذا تكلفة الدورات 20 نقطة؟</w:t>
      </w:r>
    </w:p>
    <w:p>
      <w:pPr>
        <w:jc w:val="right"/>
        <w:widowControl/>
        <w:bidi w:val="1"/>
      </w:pPr>
      <w:r>
        <w:rPr>
          <w:rtl w:val="1"/>
        </w:rPr>
        <w:t>لتبسيط سياسة التبادل وتوحيد تجربة التسجيل. المنحة مرة واحدة لكل حساب، وكل تسجيل متعلّم جديد يعطي المدرّب 20 نقطة. لا مكافأة لمجرد إكمال درس أو مهمة أو تقييم. لاحقًا يضمن الخادم العملية الذرية وعدم التكرار ويطبق ضوابط مكافحة التلاعب بالحسابات والتسجيلات.</w:t>
      </w:r>
    </w:p>
    <w:p>
      <w:pPr>
        <w:pStyle w:val="Heading2"/>
        <w:jc w:val="right"/>
        <w:keepNext/>
        <w:widowControl/>
        <w:bidi w:val="1"/>
      </w:pPr>
      <w:r>
        <w:rPr>
          <w:rtl w:val="1"/>
        </w:rPr>
        <w:t>ماذا يحدث عند تغيير نوع الحساب؟</w:t>
      </w:r>
    </w:p>
    <w:p>
      <w:pPr>
        <w:jc w:val="right"/>
        <w:widowControl/>
        <w:bidi w:val="1"/>
      </w:pPr>
      <w:r>
        <w:rPr>
          <w:rtl w:val="1"/>
        </w:rPr>
        <w:t>تبقى هوية الحساب وبياناته وسجل التعلّم والتعليم والنقاط. تغيير النوع من الإعدادات يتيح الدور الآخر، والحساب الذي يجمع الدورين يبدّل الواجهة دون حساب جديد. حماية هذا السجل ومزامنته بين الأجهزة تحتاج الباك.</w:t>
      </w:r>
    </w:p>
    <w:p>
      <w:pPr>
        <w:pStyle w:val="Heading2"/>
        <w:jc w:val="right"/>
        <w:keepNext/>
        <w:widowControl/>
        <w:bidi w:val="1"/>
      </w:pPr>
      <w:r>
        <w:rPr>
          <w:rtl w:val="1"/>
        </w:rPr>
        <w:t>هل الشهادات موثقة؟</w:t>
      </w:r>
    </w:p>
    <w:p>
      <w:pPr>
        <w:jc w:val="right"/>
        <w:widowControl/>
        <w:bidi w:val="1"/>
      </w:pPr>
      <w:r>
        <w:rPr>
          <w:rtl w:val="1"/>
        </w:rPr>
        <w:t>معاينة الشهادة وتصديرها بالعربية أو الإنجليزية يعملان على صفحة A4 أفقية واحدة. الاستحقاق مرتبط بإكمال الدروس واعتماد المهام في الواجهة المحلية. الإصدار الموثق والتاريخ ورقم التحقق والتحقق العام من الشهادة تحتاج خدمة خادم.</w:t>
      </w:r>
    </w:p>
    <w:p>
      <w:pPr>
        <w:pStyle w:val="Heading2"/>
        <w:jc w:val="right"/>
        <w:keepNext/>
        <w:widowControl/>
        <w:bidi w:val="1"/>
      </w:pPr>
      <w:r>
        <w:rPr>
          <w:rtl w:val="1"/>
        </w:rPr>
        <w:t>كيف اختبرتم المشروع؟</w:t>
      </w:r>
    </w:p>
    <w:p>
      <w:pPr>
        <w:jc w:val="right"/>
        <w:widowControl/>
        <w:bidi w:val="1"/>
      </w:pPr>
      <w:r>
        <w:rPr>
          <w:rtl w:val="1"/>
        </w:rPr>
        <w:t>آخر الاختبارات الآلية: 41 ناجحة، تشمل سياسة النقاط والأدوار والحفظ والنشر والمهام والملفات والشهادات والبلاغات والفحص وعرض الصفحات باللغتين. نجح بناء الإنتاج، وفُحصت صفحات وتصاميم على المتصفح والموبايل. اختبارات سياسة AI ذات الدرجات الثابتة تختبر منطق القرار، ولا تقيس دقة النموذج؛ تشغيل النموذج على أمثلة قصيرة اختبار عمل وليس دراسة دقة.</w:t>
      </w:r>
    </w:p>
    <w:p>
      <w:pPr>
        <w:pStyle w:val="Heading2"/>
        <w:jc w:val="right"/>
        <w:keepNext/>
        <w:widowControl/>
        <w:bidi w:val="1"/>
      </w:pPr>
      <w:r>
        <w:rPr>
          <w:rtl w:val="1"/>
        </w:rPr>
        <w:t>لماذا الفصل إلى frontend وbackend وai؟</w:t>
      </w:r>
    </w:p>
    <w:p>
      <w:pPr>
        <w:jc w:val="right"/>
        <w:widowControl/>
        <w:bidi w:val="1"/>
      </w:pPr>
      <w:r>
        <w:rPr>
          <w:rtl w:val="1"/>
        </w:rPr>
        <w:t>حتى تكون مسؤوليات الخدمات واضحة ويمكن تطويرها ونشرها بصورة مستقلة. الفرونت يعرض التجربة، والباك يملك الهوية والنقاط والنشر والتخزين، وخدمة AI تعطي نتائج التحليل. نقل المجلدات لم يغير مسارات الموقع؛ أوامر الجذر ما زالت تشغّل الفرونت.</w:t>
      </w:r>
    </w:p>
    <w:p>
      <w:pPr>
        <w:pStyle w:val="Heading1"/>
        <w:jc w:val="right"/>
        <w:keepNext/>
        <w:widowControl/>
        <w:bidi w:val="1"/>
      </w:pPr>
      <w:r>
        <w:rPr>
          <w:rtl w:val="1"/>
        </w:rPr>
        <w:t>خطة المرحلة القادمة</w:t>
      </w:r>
    </w:p>
    <w:p>
      <w:pPr>
        <w:jc w:val="right"/>
        <w:widowControl/>
        <w:bidi w:val="1"/>
      </w:pPr>
      <w:r>
        <w:rPr>
          <w:rtl w:val="1"/>
        </w:rPr>
        <w:t>1. اعتماد لغة وإطار الباك وقاعدة البيانات؛ لم تُحسم التقنية في الكود الحالي.</w:t>
      </w:r>
    </w:p>
    <w:p>
      <w:pPr>
        <w:jc w:val="right"/>
        <w:widowControl/>
        <w:bidi w:val="1"/>
      </w:pPr>
      <w:r>
        <w:rPr>
          <w:rtl w:val="1"/>
        </w:rPr>
        <w:t>2. تنفيذ الحسابات والجلسات الآمنة والصلاحيات لكل الأدوار.</w:t>
      </w:r>
    </w:p>
    <w:p>
      <w:pPr>
        <w:jc w:val="right"/>
        <w:widowControl/>
        <w:bidi w:val="1"/>
      </w:pPr>
      <w:r>
        <w:rPr>
          <w:rtl w:val="1"/>
        </w:rPr>
        <w:t>3. تنفيذ سجل النقاط والتسجيل بمعاملات قاعدة بيانات ومنع التكرار.</w:t>
      </w:r>
    </w:p>
    <w:p>
      <w:pPr>
        <w:jc w:val="right"/>
        <w:widowControl/>
        <w:bidi w:val="1"/>
      </w:pPr>
      <w:r>
        <w:rPr>
          <w:rtl w:val="1"/>
        </w:rPr>
        <w:t>4. رفع الوسائط وتخزينها بروابط مصرح بها، وربط الدورات والمنهج والمهام والتقدم.</w:t>
      </w:r>
    </w:p>
    <w:p>
      <w:pPr>
        <w:jc w:val="right"/>
        <w:widowControl/>
        <w:bidi w:val="1"/>
      </w:pPr>
      <w:r>
        <w:rPr>
          <w:rtl w:val="1"/>
        </w:rPr>
        <w:t>5. طابور فحص AI على الخادم، ومجموعة تقييم مرخصة، وقياس الأخطاء ومراجعة بشرية واعتراضات.</w:t>
      </w:r>
    </w:p>
    <w:p>
      <w:pPr>
        <w:jc w:val="right"/>
        <w:widowControl/>
        <w:bidi w:val="1"/>
      </w:pPr>
      <w:r>
        <w:rPr>
          <w:rtl w:val="1"/>
        </w:rPr>
        <w:t>6. الشهادات الموثقة والإشعارات والبريد والشات والتوصيات الفعلية.</w:t>
      </w:r>
    </w:p>
    <w:p>
      <w:pPr>
        <w:jc w:val="right"/>
        <w:widowControl/>
        <w:bidi w:val="1"/>
      </w:pPr>
      <w:r>
        <w:rPr>
          <w:rtl w:val="1"/>
        </w:rPr>
        <w:t>7. اختبارات تكامل وأمان وأداء وأجهزة ونشر مستقل للخدمات.</w:t>
      </w:r>
    </w:p>
    <w:p>
      <w:pPr>
        <w:pStyle w:val="Heading1"/>
        <w:jc w:val="right"/>
        <w:keepNext/>
        <w:widowControl/>
        <w:bidi w:val="1"/>
      </w:pPr>
      <w:r>
        <w:rPr>
          <w:rtl w:val="1"/>
        </w:rPr>
        <w:t>عبارات دقيقة للمناقشة</w:t>
      </w:r>
    </w:p>
    <w:tbl>
      <w:tblPr>
        <w:tblStyle w:val="TableGrid"/>
        <w:tblW w:type="auto" w:w="0"/>
        <w:jc w:val="right"/>
        <w:tblLayout w:type="fixed"/>
        <w:tblLook w:firstColumn="1" w:firstRow="1" w:lastColumn="0" w:lastRow="0" w:noHBand="0" w:noVBand="1" w:val="04A0"/>
        <w:bidiVisual/>
      </w:tblPr>
      <w:tblGrid>
        <w:gridCol w:w="4819"/>
        <w:gridCol w:w="4819"/>
      </w:tblGrid>
      <w:tr>
        <w:trPr>
          <w:cantSplit/>
          <w:tblHeader/>
        </w:trPr>
        <w:tc>
          <w:tcPr>
            <w:tcW w:type="dxa" w:w="4819"/>
            <w:vAlign w:val="center"/>
            <w:shd w:fill="EDEFF2"/>
          </w:tcPr>
          <w:p>
            <w:pPr>
              <w:jc w:val="right"/>
              <w:widowControl/>
              <w:bidi w:val="1"/>
            </w:pPr>
            <w:r>
              <w:rPr>
                <w:rFonts w:ascii="Arial" w:hAnsi="Arial" w:cs="Arial"/>
                <w:b/>
                <w:sz w:val="20"/>
                <w:rtl w:val="1"/>
              </w:rPr>
              <w:t>استخدم هذه العبارة</w:t>
            </w:r>
          </w:p>
        </w:tc>
        <w:tc>
          <w:tcPr>
            <w:tcW w:type="dxa" w:w="4819"/>
            <w:vAlign w:val="center"/>
            <w:shd w:fill="EDEFF2"/>
          </w:tcPr>
          <w:p>
            <w:pPr>
              <w:jc w:val="right"/>
              <w:widowControl/>
              <w:bidi w:val="1"/>
            </w:pPr>
            <w:r>
              <w:rPr>
                <w:rFonts w:ascii="Arial" w:hAnsi="Arial" w:cs="Arial"/>
                <w:b/>
                <w:sz w:val="20"/>
                <w:rtl w:val="1"/>
              </w:rPr>
              <w:t>تجنّب هذا الادعاء</w:t>
            </w:r>
          </w:p>
        </w:tc>
      </w:tr>
      <w:tr>
        <w:trPr>
          <w:cantSplit/>
        </w:trPr>
        <w:tc>
          <w:tcPr>
            <w:tcW w:type="dxa" w:w="4819"/>
            <w:vAlign w:val="center"/>
          </w:tcPr>
          <w:p>
            <w:pPr>
              <w:jc w:val="right"/>
              <w:widowControl/>
              <w:bidi w:val="1"/>
            </w:pPr>
            <w:r>
              <w:rPr>
                <w:rFonts w:ascii="Arial" w:hAnsi="Arial" w:cs="Arial"/>
                <w:sz w:val="20"/>
                <w:rtl w:val="1"/>
              </w:rPr>
              <w:t>«فحص بصري محلي فعلي على عينات من الفيديو»</w:t>
            </w:r>
          </w:p>
        </w:tc>
        <w:tc>
          <w:tcPr>
            <w:tcW w:type="dxa" w:w="4819"/>
            <w:vAlign w:val="center"/>
          </w:tcPr>
          <w:p>
            <w:pPr>
              <w:jc w:val="right"/>
              <w:widowControl/>
              <w:bidi w:val="1"/>
            </w:pPr>
            <w:r>
              <w:rPr>
                <w:rFonts w:ascii="Arial" w:hAnsi="Arial" w:cs="Arial"/>
                <w:sz w:val="20"/>
                <w:rtl w:val="1"/>
              </w:rPr>
              <w:t>«نفحص كل الفيديو والصوت بدقة مضمونة»</w:t>
            </w:r>
          </w:p>
        </w:tc>
      </w:tr>
      <w:tr>
        <w:trPr>
          <w:cantSplit/>
        </w:trPr>
        <w:tc>
          <w:tcPr>
            <w:tcW w:type="dxa" w:w="4819"/>
            <w:vAlign w:val="center"/>
          </w:tcPr>
          <w:p>
            <w:pPr>
              <w:jc w:val="right"/>
              <w:widowControl/>
              <w:bidi w:val="1"/>
            </w:pPr>
            <w:r>
              <w:rPr>
                <w:rFonts w:ascii="Arial" w:hAnsi="Arial" w:cs="Arial"/>
                <w:sz w:val="20"/>
                <w:rtl w:val="1"/>
              </w:rPr>
              <w:t>«نتيجة لا توجد إشارات في الصور المفحوصة»</w:t>
            </w:r>
          </w:p>
        </w:tc>
        <w:tc>
          <w:tcPr>
            <w:tcW w:type="dxa" w:w="4819"/>
            <w:vAlign w:val="center"/>
          </w:tcPr>
          <w:p>
            <w:pPr>
              <w:jc w:val="right"/>
              <w:widowControl/>
              <w:bidi w:val="1"/>
            </w:pPr>
            <w:r>
              <w:rPr>
                <w:rFonts w:ascii="Arial" w:hAnsi="Arial" w:cs="Arial"/>
                <w:sz w:val="20"/>
                <w:rtl w:val="1"/>
              </w:rPr>
              <w:t>«الفيديو آمن للأطفال»</w:t>
            </w:r>
          </w:p>
        </w:tc>
      </w:tr>
      <w:tr>
        <w:trPr>
          <w:cantSplit/>
        </w:trPr>
        <w:tc>
          <w:tcPr>
            <w:tcW w:type="dxa" w:w="4819"/>
            <w:vAlign w:val="center"/>
          </w:tcPr>
          <w:p>
            <w:pPr>
              <w:jc w:val="right"/>
              <w:widowControl/>
              <w:bidi w:val="1"/>
            </w:pPr>
            <w:r>
              <w:rPr>
                <w:rFonts w:ascii="Arial" w:hAnsi="Arial" w:cs="Arial"/>
                <w:sz w:val="20"/>
                <w:rtl w:val="1"/>
              </w:rPr>
              <w:t>«استخدمنا نموذجًا جاهزًا بتصنيف Zero-shot»</w:t>
            </w:r>
          </w:p>
        </w:tc>
        <w:tc>
          <w:tcPr>
            <w:tcW w:type="dxa" w:w="4819"/>
            <w:vAlign w:val="center"/>
          </w:tcPr>
          <w:p>
            <w:pPr>
              <w:jc w:val="right"/>
              <w:widowControl/>
              <w:bidi w:val="1"/>
            </w:pPr>
            <w:r>
              <w:rPr>
                <w:rFonts w:ascii="Arial" w:hAnsi="Arial" w:cs="Arial"/>
                <w:sz w:val="20"/>
                <w:rtl w:val="1"/>
              </w:rPr>
              <w:t>«درّبنا ذكاء اصطناعي خاصًا»</w:t>
            </w:r>
          </w:p>
        </w:tc>
      </w:tr>
      <w:tr>
        <w:trPr>
          <w:cantSplit/>
        </w:trPr>
        <w:tc>
          <w:tcPr>
            <w:tcW w:type="dxa" w:w="4819"/>
            <w:vAlign w:val="center"/>
          </w:tcPr>
          <w:p>
            <w:pPr>
              <w:jc w:val="right"/>
              <w:widowControl/>
              <w:bidi w:val="1"/>
            </w:pPr>
            <w:r>
              <w:rPr>
                <w:rFonts w:ascii="Arial" w:hAnsi="Arial" w:cs="Arial"/>
                <w:sz w:val="20"/>
                <w:rtl w:val="1"/>
              </w:rPr>
              <w:t>«الفرونت مكتمل للعرض، والربط بالخادم مرحلة تالية»</w:t>
            </w:r>
          </w:p>
        </w:tc>
        <w:tc>
          <w:tcPr>
            <w:tcW w:type="dxa" w:w="4819"/>
            <w:vAlign w:val="center"/>
          </w:tcPr>
          <w:p>
            <w:pPr>
              <w:jc w:val="right"/>
              <w:widowControl/>
              <w:bidi w:val="1"/>
            </w:pPr>
            <w:r>
              <w:rPr>
                <w:rFonts w:ascii="Arial" w:hAnsi="Arial" w:cs="Arial"/>
                <w:sz w:val="20"/>
                <w:rtl w:val="1"/>
              </w:rPr>
              <w:t>«المشروع Full Stack كامل الآن»</w:t>
            </w:r>
          </w:p>
        </w:tc>
      </w:tr>
      <w:tr>
        <w:trPr>
          <w:cantSplit/>
        </w:trPr>
        <w:tc>
          <w:tcPr>
            <w:tcW w:type="dxa" w:w="4819"/>
            <w:vAlign w:val="center"/>
          </w:tcPr>
          <w:p>
            <w:pPr>
              <w:jc w:val="right"/>
              <w:widowControl/>
              <w:bidi w:val="1"/>
            </w:pPr>
            <w:r>
              <w:rPr>
                <w:rFonts w:ascii="Arial" w:hAnsi="Arial" w:cs="Arial"/>
                <w:sz w:val="20"/>
                <w:rtl w:val="1"/>
              </w:rPr>
              <w:t>«الأدوات المستخدمة مفتوحة المصدر بلا اشتراك للميزات الحالية»</w:t>
            </w:r>
          </w:p>
        </w:tc>
        <w:tc>
          <w:tcPr>
            <w:tcW w:type="dxa" w:w="4819"/>
            <w:vAlign w:val="center"/>
          </w:tcPr>
          <w:p>
            <w:pPr>
              <w:jc w:val="right"/>
              <w:widowControl/>
              <w:bidi w:val="1"/>
            </w:pPr>
            <w:r>
              <w:rPr>
                <w:rFonts w:ascii="Arial" w:hAnsi="Arial" w:cs="Arial"/>
                <w:sz w:val="20"/>
                <w:rtl w:val="1"/>
              </w:rPr>
              <w:t>«تشغيل المنصة كلها مجاني دائمًا»</w:t>
            </w:r>
          </w:p>
        </w:tc>
      </w:tr>
      <w:tr>
        <w:trPr>
          <w:cantSplit/>
        </w:trPr>
        <w:tc>
          <w:tcPr>
            <w:tcW w:type="dxa" w:w="4819"/>
            <w:vAlign w:val="center"/>
          </w:tcPr>
          <w:p>
            <w:pPr>
              <w:jc w:val="right"/>
              <w:widowControl/>
              <w:bidi w:val="1"/>
            </w:pPr>
            <w:r>
              <w:rPr>
                <w:rFonts w:ascii="Arial" w:hAnsi="Arial" w:cs="Arial"/>
                <w:sz w:val="20"/>
                <w:rtl w:val="1"/>
              </w:rPr>
              <w:t>«حفظ محلي فعلي للملف»</w:t>
            </w:r>
          </w:p>
        </w:tc>
        <w:tc>
          <w:tcPr>
            <w:tcW w:type="dxa" w:w="4819"/>
            <w:vAlign w:val="center"/>
          </w:tcPr>
          <w:p>
            <w:pPr>
              <w:jc w:val="right"/>
              <w:widowControl/>
              <w:bidi w:val="1"/>
            </w:pPr>
            <w:r>
              <w:rPr>
                <w:rFonts w:ascii="Arial" w:hAnsi="Arial" w:cs="Arial"/>
                <w:sz w:val="20"/>
                <w:rtl w:val="1"/>
              </w:rPr>
              <w:t>«رفع إلى حساب المستخدم على خادم»</w:t>
            </w:r>
          </w:p>
        </w:tc>
      </w:tr>
      <w:tr>
        <w:trPr>
          <w:cantSplit/>
        </w:trPr>
        <w:tc>
          <w:tcPr>
            <w:tcW w:type="dxa" w:w="4819"/>
            <w:vAlign w:val="center"/>
          </w:tcPr>
          <w:p>
            <w:pPr>
              <w:jc w:val="right"/>
              <w:widowControl/>
              <w:bidi w:val="1"/>
            </w:pPr>
            <w:r>
              <w:rPr>
                <w:rFonts w:ascii="Arial" w:hAnsi="Arial" w:cs="Arial"/>
                <w:sz w:val="20"/>
                <w:rtl w:val="1"/>
              </w:rPr>
              <w:t>«معاينة شهادة وPDF جاهز للطباعة»</w:t>
            </w:r>
          </w:p>
        </w:tc>
        <w:tc>
          <w:tcPr>
            <w:tcW w:type="dxa" w:w="4819"/>
            <w:vAlign w:val="center"/>
          </w:tcPr>
          <w:p>
            <w:pPr>
              <w:jc w:val="right"/>
              <w:widowControl/>
              <w:bidi w:val="1"/>
            </w:pPr>
            <w:r>
              <w:rPr>
                <w:rFonts w:ascii="Arial" w:hAnsi="Arial" w:cs="Arial"/>
                <w:sz w:val="20"/>
                <w:rtl w:val="1"/>
              </w:rPr>
              <w:t>«شهادة موثقة برقم تحقق رسمي»</w:t>
            </w:r>
          </w:p>
        </w:tc>
      </w:tr>
    </w:tbl>
    <w:p>
      <w:pPr>
        <w:jc w:val="right"/>
        <w:widowControl/>
        <w:bidi w:val="1"/>
      </w:pP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12" w:lineRule="auto"/>
    </w:pPr>
    <w:rPr>
      <w:rFonts w:ascii="Arial" w:hAnsi="Arial" w:cs="Arial"/>
      <w:color w:val="24374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line="312" w:lineRule="auto"/>
      <w:outlineLvl w:val="0"/>
    </w:pPr>
    <w:rPr>
      <w:rFonts w:asciiTheme="majorHAnsi" w:eastAsiaTheme="majorEastAsia" w:hAnsiTheme="majorHAnsi" w:cstheme="majorBidi" w:ascii="Arial" w:hAnsi="Arial" w:cs="Arial"/>
      <w:b/>
      <w:bCs/>
      <w:color w:val="243746"/>
      <w:sz w:val="32"/>
      <w:szCs w:val="28"/>
    </w:rPr>
  </w:style>
  <w:style w:type="paragraph" w:styleId="Heading2">
    <w:name w:val="heading 2"/>
    <w:basedOn w:val="Normal"/>
    <w:next w:val="Normal"/>
    <w:link w:val="Heading2Char"/>
    <w:uiPriority w:val="9"/>
    <w:unhideWhenUsed/>
    <w:qFormat/>
    <w:rsid w:val="00FC693F"/>
    <w:pPr>
      <w:keepNext/>
      <w:keepLines/>
      <w:spacing w:before="280" w:after="160" w:line="312" w:lineRule="auto"/>
      <w:outlineLvl w:val="1"/>
    </w:pPr>
    <w:rPr>
      <w:rFonts w:asciiTheme="majorHAnsi" w:eastAsiaTheme="majorEastAsia" w:hAnsiTheme="majorHAnsi" w:cstheme="majorBidi" w:ascii="Arial" w:hAnsi="Arial" w:cs="Arial"/>
      <w:b/>
      <w:bCs/>
      <w:color w:val="24374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312" w:lineRule="auto"/>
      <w:contextualSpacing/>
    </w:pPr>
    <w:rPr>
      <w:rFonts w:asciiTheme="majorHAnsi" w:eastAsiaTheme="majorEastAsia" w:hAnsiTheme="majorHAnsi" w:cstheme="majorBidi" w:ascii="Arial" w:hAnsi="Arial" w:cs="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المناقشة المبدئية لمشروع إسهام</dc:title>
  <dc:subject>شرح المشروع وإنشاء الفيديو والذكاء الاصطناعي وأسئلة المناقشة</dc:subject>
  <dc:creator>Esham</dc:creator>
  <cp:keywords/>
  <dc:description>generated by python-docx</dc:description>
  <cp:lastModifiedBy/>
  <cp:revision>1</cp:revision>
  <dcterms:created xsi:type="dcterms:W3CDTF">2013-12-23T23:15:00Z</dcterms:created>
  <dcterms:modified xsi:type="dcterms:W3CDTF">2013-12-23T23:15:00Z</dcterms:modified>
  <cp:category/>
</cp:coreProperties>
</file>