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Default="00674C35" w:rsidP="00E841EA">
      <w:pPr>
        <w:pStyle w:val="Subtitle"/>
        <w:ind w:right="0"/>
        <w:rPr>
          <w:color w:val="FFCC00"/>
        </w:rPr>
      </w:pPr>
      <w:r>
        <w:rPr>
          <w:color w:val="FFCC00"/>
        </w:rPr>
        <w:t>Web Development 17</w:t>
      </w:r>
    </w:p>
    <w:p w14:paraId="469143E9" w14:textId="77777777" w:rsidR="004C7408" w:rsidRPr="004C7408" w:rsidRDefault="004C7408" w:rsidP="004C7408">
      <w:pPr>
        <w:rPr>
          <w:lang w:val="en-AU"/>
        </w:rPr>
      </w:pPr>
    </w:p>
    <w:p w14:paraId="1DB63A0C" w14:textId="5667306D" w:rsidR="00BB1DF1" w:rsidRPr="00BB1DF1" w:rsidRDefault="004C7408" w:rsidP="004C7408">
      <w:pPr>
        <w:pStyle w:val="Title"/>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r>
        <w:t xml:space="preserve">Module </w:t>
      </w:r>
      <w:r w:rsidR="00486204">
        <w:t>D</w:t>
      </w:r>
    </w:p>
    <w:p w14:paraId="26F789B8" w14:textId="194EA433" w:rsidR="003C1215" w:rsidRDefault="00B34ED7" w:rsidP="00306804">
      <w:pPr>
        <w:pStyle w:val="Heading3"/>
        <w:numPr>
          <w:ilvl w:val="0"/>
          <w:numId w:val="0"/>
        </w:numPr>
        <w:ind w:left="709"/>
        <w:rPr>
          <w:lang w:val="en-US"/>
        </w:rPr>
      </w:pPr>
      <w:bookmarkStart w:id="4" w:name="_Toc140437012"/>
      <w:bookmarkEnd w:id="0"/>
      <w:bookmarkEnd w:id="1"/>
      <w:bookmarkEnd w:id="2"/>
      <w:bookmarkEnd w:id="3"/>
      <w:r>
        <w:rPr>
          <w:lang w:val="en-US"/>
        </w:rPr>
        <w:lastRenderedPageBreak/>
        <w:t xml:space="preserve">Module D </w:t>
      </w:r>
      <w:r w:rsidR="00C96B11">
        <w:rPr>
          <w:lang w:val="en-US"/>
        </w:rPr>
        <w:t>–</w:t>
      </w:r>
      <w:r>
        <w:rPr>
          <w:lang w:val="en-US"/>
        </w:rPr>
        <w:t xml:space="preserve"> </w:t>
      </w:r>
      <w:r w:rsidR="00C96B11">
        <w:rPr>
          <w:lang w:val="en-US"/>
        </w:rPr>
        <w:t xml:space="preserve">Interactive Frontend using an </w:t>
      </w:r>
      <w:proofErr w:type="gramStart"/>
      <w:r w:rsidR="00C96B11">
        <w:rPr>
          <w:lang w:val="en-US"/>
        </w:rPr>
        <w:t>API</w:t>
      </w:r>
      <w:bookmarkEnd w:id="4"/>
      <w:proofErr w:type="gramEnd"/>
    </w:p>
    <w:p w14:paraId="7F07F019" w14:textId="067A735A" w:rsidR="00306804" w:rsidRPr="00306804" w:rsidRDefault="00306804" w:rsidP="00306804">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14:paraId="1742E610" w14:textId="00772F64" w:rsidR="00306804" w:rsidRPr="00306804" w:rsidRDefault="00306804" w:rsidP="0030680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14:paraId="710B779E" w14:textId="4786B5E0" w:rsidR="00306804" w:rsidRPr="00306804" w:rsidRDefault="00306804" w:rsidP="00306804">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14:paraId="69C3FBEA" w14:textId="1F706234" w:rsidR="00306804" w:rsidRPr="00306804" w:rsidRDefault="00306804" w:rsidP="0030680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14:paraId="1EA43FB0" w14:textId="77777777" w:rsidR="00306804" w:rsidRPr="00526C89" w:rsidRDefault="00306804" w:rsidP="00306804">
      <w:pPr>
        <w:pStyle w:val="Sectiontext"/>
        <w:rPr>
          <w:b/>
          <w:lang w:val="en-US"/>
        </w:rPr>
      </w:pPr>
      <w:r w:rsidRPr="00526C89">
        <w:rPr>
          <w:b/>
          <w:lang w:val="en-US"/>
        </w:rPr>
        <w:t>Assessment</w:t>
      </w:r>
    </w:p>
    <w:p w14:paraId="1A8FF00A" w14:textId="1423E7FF" w:rsidR="00306804" w:rsidRPr="00306804" w:rsidRDefault="00306804" w:rsidP="00306804">
      <w:pPr>
        <w:pStyle w:val="Sectiontext"/>
        <w:rPr>
          <w:lang w:val="en-US"/>
        </w:rPr>
      </w:pPr>
      <w:r w:rsidRPr="00306804">
        <w:rPr>
          <w:lang w:val="en-US"/>
        </w:rPr>
        <w:t>Module D will be assessed using the provided version of Google Chrome. The assessment will include functional tests, as well as user experience.</w:t>
      </w:r>
    </w:p>
    <w:p w14:paraId="3D9C9134" w14:textId="5557069B" w:rsidR="00306804" w:rsidRPr="00306804" w:rsidRDefault="00306804" w:rsidP="00306804">
      <w:pPr>
        <w:pStyle w:val="Sectiontext"/>
        <w:rPr>
          <w:lang w:val="en-US"/>
        </w:rPr>
      </w:pPr>
      <w:r w:rsidRPr="00306804">
        <w:rPr>
          <w:lang w:val="en-US"/>
        </w:rPr>
        <w:t xml:space="preserve">Any modifications in the provided backend of previous modules, including any changes to the database, will not be </w:t>
      </w:r>
      <w:proofErr w:type="gramStart"/>
      <w:r w:rsidRPr="00306804">
        <w:rPr>
          <w:lang w:val="en-US"/>
        </w:rPr>
        <w:t>taken into account</w:t>
      </w:r>
      <w:proofErr w:type="gramEnd"/>
      <w:r w:rsidRPr="00306804">
        <w:rPr>
          <w:lang w:val="en-US"/>
        </w:rPr>
        <w:t>.</w:t>
      </w:r>
    </w:p>
    <w:p w14:paraId="3A7B3AA7" w14:textId="77777777" w:rsidR="00306804" w:rsidRPr="001904AA" w:rsidRDefault="00306804" w:rsidP="00306804">
      <w:pPr>
        <w:pStyle w:val="Sectiontext"/>
        <w:rPr>
          <w:b/>
          <w:lang w:val="en-US"/>
        </w:rPr>
      </w:pPr>
      <w:r w:rsidRPr="001904AA">
        <w:rPr>
          <w:b/>
          <w:lang w:val="en-US"/>
        </w:rPr>
        <w:t>Error Handling</w:t>
      </w:r>
    </w:p>
    <w:p w14:paraId="40CC6160" w14:textId="63494774" w:rsidR="00306804" w:rsidRPr="00306804" w:rsidRDefault="00306804" w:rsidP="00306804">
      <w:pPr>
        <w:pStyle w:val="Sectiontext"/>
        <w:rPr>
          <w:lang w:val="en-US"/>
        </w:rPr>
      </w:pPr>
      <w:r w:rsidRPr="00306804">
        <w:rPr>
          <w:lang w:val="en-US"/>
        </w:rPr>
        <w:t xml:space="preserve">The API can sometimes return </w:t>
      </w:r>
      <w:proofErr w:type="gramStart"/>
      <w:r w:rsidRPr="00306804">
        <w:rPr>
          <w:lang w:val="en-US"/>
        </w:rPr>
        <w:t>errors</w:t>
      </w:r>
      <w:proofErr w:type="gramEnd"/>
      <w:r w:rsidRPr="00306804">
        <w:rPr>
          <w:lang w:val="en-US"/>
        </w:rPr>
        <w:t xml:space="preserve"> or the billing quota could be used up. The frontend must handle these errors and display them to the user in a comprehensible way. The following errors must be handled:</w:t>
      </w:r>
    </w:p>
    <w:p w14:paraId="7BC06DCC"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14:paraId="204127B8"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14:paraId="7E9D7403"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w:t>
      </w:r>
      <w:proofErr w:type="gramStart"/>
      <w:r w:rsidRPr="00306804">
        <w:rPr>
          <w:lang w:val="en-US"/>
        </w:rPr>
        <w:t>have to</w:t>
      </w:r>
      <w:proofErr w:type="gramEnd"/>
      <w:r w:rsidRPr="00306804">
        <w:rPr>
          <w:lang w:val="en-US"/>
        </w:rPr>
        <w:t xml:space="preserve"> wait until the next month to use the service again or increase their quota.</w:t>
      </w:r>
    </w:p>
    <w:p w14:paraId="7978A3CD"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14:paraId="2430F453" w14:textId="77777777" w:rsidR="00306804" w:rsidRPr="00670798" w:rsidRDefault="00306804" w:rsidP="00306804">
      <w:pPr>
        <w:pStyle w:val="Sectiontext"/>
        <w:rPr>
          <w:b/>
          <w:bCs/>
          <w:lang w:val="en-US"/>
        </w:rPr>
      </w:pPr>
      <w:r w:rsidRPr="00670798">
        <w:rPr>
          <w:b/>
          <w:bCs/>
          <w:lang w:val="en-US"/>
        </w:rPr>
        <w:t>Pages</w:t>
      </w:r>
    </w:p>
    <w:p w14:paraId="4956F9CC" w14:textId="29BE50F1" w:rsidR="00306804" w:rsidRPr="00306804" w:rsidRDefault="00306804" w:rsidP="00306804">
      <w:pPr>
        <w:pStyle w:val="Sectiontext"/>
        <w:rPr>
          <w:lang w:val="en-US"/>
        </w:rPr>
      </w:pPr>
      <w:r w:rsidRPr="00306804">
        <w:rPr>
          <w:lang w:val="en-US"/>
        </w:rPr>
        <w:t>The following pages must be implemented:</w:t>
      </w:r>
    </w:p>
    <w:p w14:paraId="28B9E871" w14:textId="77777777" w:rsidR="00306804" w:rsidRPr="00363DCE" w:rsidRDefault="00306804" w:rsidP="00363DCE">
      <w:pPr>
        <w:pStyle w:val="Sectiontext"/>
        <w:ind w:left="1440"/>
        <w:rPr>
          <w:b/>
          <w:lang w:val="en-US"/>
        </w:rPr>
      </w:pPr>
      <w:r w:rsidRPr="00363DCE">
        <w:rPr>
          <w:b/>
          <w:lang w:val="en-US"/>
        </w:rPr>
        <w:t>Home</w:t>
      </w:r>
    </w:p>
    <w:p w14:paraId="7F170F03" w14:textId="77777777" w:rsidR="00306804" w:rsidRPr="00306804" w:rsidRDefault="00306804" w:rsidP="00363DCE">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14:paraId="32A7EFBC" w14:textId="4F4B143A" w:rsidR="00306804" w:rsidRPr="00306804" w:rsidRDefault="00363DCE">
      <w:pPr>
        <w:spacing w:after="160"/>
        <w:rPr>
          <w:lang w:val="en-US"/>
        </w:rPr>
      </w:pPr>
      <w:r>
        <w:rPr>
          <w:lang w:val="en-US"/>
        </w:rPr>
        <w:br w:type="page"/>
      </w:r>
    </w:p>
    <w:p w14:paraId="6FA4CCB2" w14:textId="77777777" w:rsidR="00306804" w:rsidRPr="00363DCE" w:rsidRDefault="00306804" w:rsidP="00363DCE">
      <w:pPr>
        <w:pStyle w:val="Sectiontext"/>
        <w:ind w:left="1440"/>
        <w:rPr>
          <w:b/>
          <w:lang w:val="en-US"/>
        </w:rPr>
      </w:pPr>
      <w:r w:rsidRPr="00363DCE">
        <w:rPr>
          <w:b/>
          <w:lang w:val="en-US"/>
        </w:rPr>
        <w:lastRenderedPageBreak/>
        <w:t xml:space="preserve">Service </w:t>
      </w:r>
      <w:proofErr w:type="spellStart"/>
      <w:r w:rsidRPr="00363DCE">
        <w:rPr>
          <w:b/>
          <w:lang w:val="en-US"/>
        </w:rPr>
        <w:t>ChatterBlast</w:t>
      </w:r>
      <w:proofErr w:type="spellEnd"/>
    </w:p>
    <w:p w14:paraId="61063681" w14:textId="395D7297"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ChatterBlast</w:t>
      </w:r>
      <w:proofErr w:type="spellEnd"/>
      <w:r w:rsidRPr="00306804">
        <w:rPr>
          <w:lang w:val="en-US"/>
        </w:rPr>
        <w:t xml:space="preserve"> service is a chatbot. The user can enter a message and the chatbot will respond with a message.</w:t>
      </w:r>
    </w:p>
    <w:p w14:paraId="4ADB0205" w14:textId="26042BDB" w:rsidR="00306804" w:rsidRPr="00306804" w:rsidRDefault="00306804" w:rsidP="00363DCE">
      <w:pPr>
        <w:pStyle w:val="Sectiontext"/>
        <w:ind w:left="1440"/>
        <w:rPr>
          <w:lang w:val="en-US"/>
        </w:rPr>
      </w:pPr>
      <w:r w:rsidRPr="00306804">
        <w:rPr>
          <w:lang w:val="en-US"/>
        </w:rPr>
        <w:t>The page must contain the following elements:</w:t>
      </w:r>
    </w:p>
    <w:p w14:paraId="4EE94BF0" w14:textId="77777777" w:rsidR="00306804" w:rsidRPr="00306804" w:rsidRDefault="00306804" w:rsidP="00D8749B">
      <w:pPr>
        <w:pStyle w:val="Sectiontext"/>
        <w:numPr>
          <w:ilvl w:val="0"/>
          <w:numId w:val="31"/>
        </w:numPr>
        <w:rPr>
          <w:lang w:val="en-US"/>
        </w:rPr>
      </w:pPr>
      <w:r w:rsidRPr="00306804">
        <w:rPr>
          <w:lang w:val="en-US"/>
        </w:rPr>
        <w:t>A text input field for the user to enter a message.</w:t>
      </w:r>
    </w:p>
    <w:p w14:paraId="67131306" w14:textId="77777777" w:rsidR="00306804" w:rsidRPr="00306804" w:rsidRDefault="00306804" w:rsidP="00D8749B">
      <w:pPr>
        <w:pStyle w:val="Sectiontext"/>
        <w:numPr>
          <w:ilvl w:val="0"/>
          <w:numId w:val="31"/>
        </w:numPr>
        <w:rPr>
          <w:lang w:val="en-US"/>
        </w:rPr>
      </w:pPr>
      <w:r w:rsidRPr="00306804">
        <w:rPr>
          <w:lang w:val="en-US"/>
        </w:rPr>
        <w:t>A button to clear the text input.</w:t>
      </w:r>
    </w:p>
    <w:p w14:paraId="61CDA90A" w14:textId="77777777" w:rsidR="00306804" w:rsidRPr="00306804" w:rsidRDefault="00306804" w:rsidP="00D8749B">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14:paraId="29DAD900" w14:textId="77777777" w:rsidR="00306804" w:rsidRPr="00306804" w:rsidRDefault="00306804" w:rsidP="00D8749B">
      <w:pPr>
        <w:pStyle w:val="Sectiontext"/>
        <w:numPr>
          <w:ilvl w:val="0"/>
          <w:numId w:val="31"/>
        </w:numPr>
        <w:rPr>
          <w:lang w:val="en-US"/>
        </w:rPr>
      </w:pPr>
      <w:r w:rsidRPr="00306804">
        <w:rPr>
          <w:lang w:val="en-US"/>
        </w:rPr>
        <w:t>An area to display the response from the chatbot.</w:t>
      </w:r>
    </w:p>
    <w:p w14:paraId="4BC38BD9" w14:textId="77777777" w:rsidR="00306804" w:rsidRPr="00306804" w:rsidRDefault="00306804" w:rsidP="00D8749B">
      <w:pPr>
        <w:pStyle w:val="Sectiontext"/>
        <w:numPr>
          <w:ilvl w:val="0"/>
          <w:numId w:val="31"/>
        </w:numPr>
        <w:rPr>
          <w:lang w:val="en-US"/>
        </w:rPr>
      </w:pPr>
      <w:r w:rsidRPr="00306804">
        <w:rPr>
          <w:lang w:val="en-US"/>
        </w:rPr>
        <w:t>A button to start a new conversation with the chatbot.</w:t>
      </w:r>
    </w:p>
    <w:p w14:paraId="458363BE" w14:textId="0EB41B45" w:rsidR="00306804" w:rsidRPr="00306804" w:rsidRDefault="00306804" w:rsidP="00883BF9">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14:paraId="5C964F1B" w14:textId="77777777" w:rsidR="00306804" w:rsidRPr="00306804" w:rsidRDefault="00306804" w:rsidP="00363DCE">
      <w:pPr>
        <w:pStyle w:val="Sectiontext"/>
        <w:ind w:left="1440"/>
        <w:rPr>
          <w:lang w:val="en-US"/>
        </w:rPr>
      </w:pPr>
      <w:r w:rsidRPr="00306804">
        <w:rPr>
          <w:lang w:val="en-US"/>
        </w:rPr>
        <w:t>While the response is incomplete, the button to send a new message must be disabled.</w:t>
      </w:r>
    </w:p>
    <w:p w14:paraId="0D65ABE8" w14:textId="77777777" w:rsidR="00306804" w:rsidRPr="00306804" w:rsidRDefault="00306804" w:rsidP="00363DCE">
      <w:pPr>
        <w:pStyle w:val="Sectiontext"/>
        <w:ind w:left="1440"/>
        <w:rPr>
          <w:lang w:val="en-US"/>
        </w:rPr>
      </w:pPr>
    </w:p>
    <w:p w14:paraId="1080A8BE" w14:textId="77777777" w:rsidR="00306804" w:rsidRPr="002505FF" w:rsidRDefault="00306804" w:rsidP="00363DCE">
      <w:pPr>
        <w:pStyle w:val="Sectiontext"/>
        <w:ind w:left="1440"/>
        <w:rPr>
          <w:b/>
          <w:lang w:val="en-US"/>
        </w:rPr>
      </w:pPr>
      <w:r w:rsidRPr="002505FF">
        <w:rPr>
          <w:b/>
          <w:lang w:val="en-US"/>
        </w:rPr>
        <w:t xml:space="preserve">Service </w:t>
      </w:r>
      <w:proofErr w:type="spellStart"/>
      <w:r w:rsidRPr="002505FF">
        <w:rPr>
          <w:b/>
          <w:lang w:val="en-US"/>
        </w:rPr>
        <w:t>DreamWeaver</w:t>
      </w:r>
      <w:proofErr w:type="spellEnd"/>
    </w:p>
    <w:p w14:paraId="60D96AF4" w14:textId="691046C9"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DreamWeaver</w:t>
      </w:r>
      <w:proofErr w:type="spellEnd"/>
      <w:r w:rsidRPr="00306804">
        <w:rPr>
          <w:lang w:val="en-US"/>
        </w:rPr>
        <w:t xml:space="preserve"> service is an image generator. The user can enter a text and the service will generate a new image.</w:t>
      </w:r>
    </w:p>
    <w:p w14:paraId="760159A3" w14:textId="1B1FDB01" w:rsidR="00306804" w:rsidRPr="00306804" w:rsidRDefault="00306804" w:rsidP="00363DCE">
      <w:pPr>
        <w:pStyle w:val="Sectiontext"/>
        <w:ind w:left="1440"/>
        <w:rPr>
          <w:lang w:val="en-US"/>
        </w:rPr>
      </w:pPr>
      <w:r w:rsidRPr="00306804">
        <w:rPr>
          <w:lang w:val="en-US"/>
        </w:rPr>
        <w:t>The page must contain the following elements:</w:t>
      </w:r>
    </w:p>
    <w:p w14:paraId="2CD8B827" w14:textId="77777777" w:rsidR="00306804" w:rsidRPr="00306804" w:rsidRDefault="00306804" w:rsidP="00496168">
      <w:pPr>
        <w:pStyle w:val="Sectiontext"/>
        <w:numPr>
          <w:ilvl w:val="0"/>
          <w:numId w:val="33"/>
        </w:numPr>
        <w:rPr>
          <w:lang w:val="en-US"/>
        </w:rPr>
      </w:pPr>
      <w:r w:rsidRPr="00306804">
        <w:rPr>
          <w:lang w:val="en-US"/>
        </w:rPr>
        <w:t>A text input field for the user to enter a text.</w:t>
      </w:r>
    </w:p>
    <w:p w14:paraId="111D8644" w14:textId="77777777" w:rsidR="00306804" w:rsidRPr="00306804" w:rsidRDefault="00306804" w:rsidP="00496168">
      <w:pPr>
        <w:pStyle w:val="Sectiontext"/>
        <w:numPr>
          <w:ilvl w:val="0"/>
          <w:numId w:val="33"/>
        </w:numPr>
        <w:rPr>
          <w:lang w:val="en-US"/>
        </w:rPr>
      </w:pPr>
      <w:r w:rsidRPr="00306804">
        <w:rPr>
          <w:lang w:val="en-US"/>
        </w:rPr>
        <w:t>A button to clear the text input.</w:t>
      </w:r>
    </w:p>
    <w:p w14:paraId="34B486DE" w14:textId="77777777" w:rsidR="00306804" w:rsidRPr="00306804" w:rsidRDefault="00306804" w:rsidP="00496168">
      <w:pPr>
        <w:pStyle w:val="Sectiontext"/>
        <w:numPr>
          <w:ilvl w:val="0"/>
          <w:numId w:val="33"/>
        </w:numPr>
        <w:rPr>
          <w:lang w:val="en-US"/>
        </w:rPr>
      </w:pPr>
      <w:r w:rsidRPr="00306804">
        <w:rPr>
          <w:lang w:val="en-US"/>
        </w:rPr>
        <w:t>A button to generate a new image.</w:t>
      </w:r>
    </w:p>
    <w:p w14:paraId="0CA6B3EA" w14:textId="77777777" w:rsidR="00306804" w:rsidRPr="00306804" w:rsidRDefault="00306804" w:rsidP="00496168">
      <w:pPr>
        <w:pStyle w:val="Sectiontext"/>
        <w:numPr>
          <w:ilvl w:val="0"/>
          <w:numId w:val="33"/>
        </w:numPr>
        <w:rPr>
          <w:lang w:val="en-US"/>
        </w:rPr>
      </w:pPr>
      <w:r w:rsidRPr="00306804">
        <w:rPr>
          <w:lang w:val="en-US"/>
        </w:rPr>
        <w:t>An area to display the generated image.</w:t>
      </w:r>
    </w:p>
    <w:p w14:paraId="7250D380" w14:textId="77777777" w:rsidR="00306804" w:rsidRPr="00306804" w:rsidRDefault="00306804" w:rsidP="00496168">
      <w:pPr>
        <w:pStyle w:val="Sectiontext"/>
        <w:numPr>
          <w:ilvl w:val="0"/>
          <w:numId w:val="33"/>
        </w:numPr>
        <w:rPr>
          <w:lang w:val="en-US"/>
        </w:rPr>
      </w:pPr>
      <w:r w:rsidRPr="00306804">
        <w:rPr>
          <w:lang w:val="en-US"/>
        </w:rPr>
        <w:t>A button to save the image to the local file system.</w:t>
      </w:r>
    </w:p>
    <w:p w14:paraId="21CEB7E2" w14:textId="77777777" w:rsidR="00306804" w:rsidRPr="00306804" w:rsidRDefault="00306804" w:rsidP="00496168">
      <w:pPr>
        <w:pStyle w:val="Sectiontext"/>
        <w:numPr>
          <w:ilvl w:val="0"/>
          <w:numId w:val="33"/>
        </w:numPr>
        <w:rPr>
          <w:lang w:val="en-US"/>
        </w:rPr>
      </w:pPr>
      <w:r w:rsidRPr="00306804">
        <w:rPr>
          <w:lang w:val="en-US"/>
        </w:rPr>
        <w:t>A button to upscale the image.</w:t>
      </w:r>
    </w:p>
    <w:p w14:paraId="12711F9D" w14:textId="77777777" w:rsidR="00306804" w:rsidRPr="00306804" w:rsidRDefault="00306804" w:rsidP="00496168">
      <w:pPr>
        <w:pStyle w:val="Sectiontext"/>
        <w:numPr>
          <w:ilvl w:val="0"/>
          <w:numId w:val="33"/>
        </w:numPr>
        <w:rPr>
          <w:lang w:val="en-US"/>
        </w:rPr>
      </w:pPr>
      <w:r w:rsidRPr="00306804">
        <w:rPr>
          <w:lang w:val="en-US"/>
        </w:rPr>
        <w:t>A button to zoom in and out of the image.</w:t>
      </w:r>
    </w:p>
    <w:p w14:paraId="7729C14D" w14:textId="240C9E26" w:rsidR="00306804" w:rsidRPr="00306804" w:rsidRDefault="00306804" w:rsidP="00363DCE">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14:paraId="17E9ADFF" w14:textId="77777777" w:rsidR="00306804" w:rsidRPr="00306804" w:rsidRDefault="00306804" w:rsidP="00363DCE">
      <w:pPr>
        <w:pStyle w:val="Sectiontext"/>
        <w:ind w:left="1440"/>
        <w:rPr>
          <w:lang w:val="en-US"/>
        </w:rPr>
      </w:pPr>
      <w:r w:rsidRPr="00306804">
        <w:rPr>
          <w:lang w:val="en-US"/>
        </w:rPr>
        <w:t>While the image is being generated, the button to generate a new image must be disabled.</w:t>
      </w:r>
    </w:p>
    <w:p w14:paraId="7AC4CF3F" w14:textId="77777777" w:rsidR="00306804" w:rsidRPr="00306804" w:rsidRDefault="00306804" w:rsidP="00363DCE">
      <w:pPr>
        <w:pStyle w:val="Sectiontext"/>
        <w:ind w:left="1440"/>
        <w:rPr>
          <w:lang w:val="en-US"/>
        </w:rPr>
      </w:pPr>
    </w:p>
    <w:p w14:paraId="06A84577" w14:textId="77777777" w:rsidR="00486204" w:rsidRDefault="00486204">
      <w:pPr>
        <w:spacing w:after="160"/>
        <w:rPr>
          <w:b/>
          <w:lang w:val="en-US"/>
        </w:rPr>
      </w:pPr>
      <w:r>
        <w:rPr>
          <w:b/>
          <w:lang w:val="en-US"/>
        </w:rPr>
        <w:br w:type="page"/>
      </w:r>
    </w:p>
    <w:p w14:paraId="6B4FAC41" w14:textId="23FB9C4F" w:rsidR="00306804" w:rsidRPr="00496168" w:rsidRDefault="00306804" w:rsidP="00363DCE">
      <w:pPr>
        <w:pStyle w:val="Sectiontext"/>
        <w:ind w:left="1440"/>
        <w:rPr>
          <w:b/>
          <w:lang w:val="en-US"/>
        </w:rPr>
      </w:pPr>
      <w:r w:rsidRPr="00496168">
        <w:rPr>
          <w:b/>
          <w:lang w:val="en-US"/>
        </w:rPr>
        <w:lastRenderedPageBreak/>
        <w:t xml:space="preserve">Service </w:t>
      </w:r>
      <w:proofErr w:type="spellStart"/>
      <w:r w:rsidRPr="00496168">
        <w:rPr>
          <w:b/>
          <w:lang w:val="en-US"/>
        </w:rPr>
        <w:t>MindReader</w:t>
      </w:r>
      <w:proofErr w:type="spellEnd"/>
    </w:p>
    <w:p w14:paraId="37A57417" w14:textId="2ABF2E90"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MindReader</w:t>
      </w:r>
      <w:proofErr w:type="spellEnd"/>
      <w:r w:rsidRPr="00306804">
        <w:rPr>
          <w:lang w:val="en-US"/>
        </w:rPr>
        <w:t xml:space="preserve"> service is a mind reader. The user can upload an image and the service will recognize the objects in the image.</w:t>
      </w:r>
    </w:p>
    <w:p w14:paraId="3E80A396" w14:textId="527ED425" w:rsidR="00306804" w:rsidRPr="00306804" w:rsidRDefault="00306804" w:rsidP="00363DCE">
      <w:pPr>
        <w:pStyle w:val="Sectiontext"/>
        <w:ind w:left="1440"/>
        <w:rPr>
          <w:lang w:val="en-US"/>
        </w:rPr>
      </w:pPr>
      <w:r w:rsidRPr="00306804">
        <w:rPr>
          <w:lang w:val="en-US"/>
        </w:rPr>
        <w:t>The page must contain the following elements:</w:t>
      </w:r>
    </w:p>
    <w:p w14:paraId="68108F4D" w14:textId="77777777" w:rsidR="00306804" w:rsidRPr="00306804" w:rsidRDefault="00306804" w:rsidP="00496168">
      <w:pPr>
        <w:pStyle w:val="Sectiontext"/>
        <w:numPr>
          <w:ilvl w:val="0"/>
          <w:numId w:val="34"/>
        </w:numPr>
        <w:rPr>
          <w:lang w:val="en-US"/>
        </w:rPr>
      </w:pPr>
      <w:r w:rsidRPr="00306804">
        <w:rPr>
          <w:lang w:val="en-US"/>
        </w:rPr>
        <w:t>A file input field for the user to upload an image.</w:t>
      </w:r>
    </w:p>
    <w:p w14:paraId="5E5666B2" w14:textId="77777777" w:rsidR="00306804" w:rsidRPr="00306804" w:rsidRDefault="00306804" w:rsidP="00496168">
      <w:pPr>
        <w:pStyle w:val="Sectiontext"/>
        <w:numPr>
          <w:ilvl w:val="0"/>
          <w:numId w:val="34"/>
        </w:numPr>
        <w:rPr>
          <w:lang w:val="en-US"/>
        </w:rPr>
      </w:pPr>
      <w:r w:rsidRPr="00306804">
        <w:rPr>
          <w:lang w:val="en-US"/>
        </w:rPr>
        <w:t>A button to upload the image to the service.</w:t>
      </w:r>
    </w:p>
    <w:p w14:paraId="33AE9FD1" w14:textId="77777777" w:rsidR="00306804" w:rsidRPr="00306804" w:rsidRDefault="00306804" w:rsidP="00496168">
      <w:pPr>
        <w:pStyle w:val="Sectiontext"/>
        <w:numPr>
          <w:ilvl w:val="0"/>
          <w:numId w:val="34"/>
        </w:numPr>
        <w:rPr>
          <w:lang w:val="en-US"/>
        </w:rPr>
      </w:pPr>
      <w:r w:rsidRPr="00306804">
        <w:rPr>
          <w:lang w:val="en-US"/>
        </w:rPr>
        <w:t>Once objects are recognized:</w:t>
      </w:r>
    </w:p>
    <w:p w14:paraId="4D35F702" w14:textId="77777777" w:rsidR="00306804" w:rsidRPr="00306804" w:rsidRDefault="00306804" w:rsidP="00496168">
      <w:pPr>
        <w:pStyle w:val="Sectiontext"/>
        <w:numPr>
          <w:ilvl w:val="1"/>
          <w:numId w:val="34"/>
        </w:numPr>
        <w:rPr>
          <w:lang w:val="en-US"/>
        </w:rPr>
      </w:pPr>
      <w:r w:rsidRPr="00306804">
        <w:rPr>
          <w:lang w:val="en-US"/>
        </w:rPr>
        <w:t>A message that indicates how many objects have been recognized.</w:t>
      </w:r>
    </w:p>
    <w:p w14:paraId="2A51D8A7" w14:textId="77777777" w:rsidR="00306804" w:rsidRPr="00306804" w:rsidRDefault="00306804" w:rsidP="00496168">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14:paraId="0752E10A" w14:textId="283F6B14" w:rsidR="31C00507" w:rsidRPr="002F47B1" w:rsidRDefault="00306804" w:rsidP="00486204">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sectPr w:rsidR="31C00507" w:rsidRPr="002F47B1">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76BF" w14:textId="77777777" w:rsidR="00390F52" w:rsidRDefault="00390F52" w:rsidP="00313492">
      <w:r>
        <w:separator/>
      </w:r>
    </w:p>
    <w:p w14:paraId="6FDF3A00" w14:textId="77777777" w:rsidR="00390F52" w:rsidRDefault="00390F52" w:rsidP="00313492"/>
    <w:p w14:paraId="61C1102D" w14:textId="77777777" w:rsidR="00390F52" w:rsidRDefault="00390F52"/>
  </w:endnote>
  <w:endnote w:type="continuationSeparator" w:id="0">
    <w:p w14:paraId="183B10A8" w14:textId="77777777" w:rsidR="00390F52" w:rsidRDefault="00390F52" w:rsidP="00313492">
      <w:r>
        <w:continuationSeparator/>
      </w:r>
    </w:p>
    <w:p w14:paraId="2CFAC124" w14:textId="77777777" w:rsidR="00390F52" w:rsidRDefault="00390F52" w:rsidP="00313492"/>
    <w:p w14:paraId="2AD06031" w14:textId="77777777" w:rsidR="00390F52" w:rsidRDefault="00390F52"/>
  </w:endnote>
  <w:endnote w:type="continuationNotice" w:id="1">
    <w:p w14:paraId="004BCB28" w14:textId="77777777" w:rsidR="00390F52" w:rsidRDefault="00390F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E9937" w14:textId="77777777" w:rsidR="00390F52" w:rsidRPr="004167B1" w:rsidRDefault="00390F52" w:rsidP="00313492">
      <w:pPr>
        <w:rPr>
          <w:color w:val="0084AD"/>
        </w:rPr>
      </w:pPr>
      <w:r w:rsidRPr="004167B1">
        <w:rPr>
          <w:color w:val="0084AD"/>
        </w:rPr>
        <w:separator/>
      </w:r>
    </w:p>
  </w:footnote>
  <w:footnote w:type="continuationSeparator" w:id="0">
    <w:p w14:paraId="3DB62EBD" w14:textId="77777777" w:rsidR="00390F52" w:rsidRDefault="00390F52" w:rsidP="00313492">
      <w:r>
        <w:continuationSeparator/>
      </w:r>
    </w:p>
    <w:p w14:paraId="112BE713" w14:textId="77777777" w:rsidR="00390F52" w:rsidRDefault="00390F52" w:rsidP="00313492"/>
    <w:p w14:paraId="5C4C7248" w14:textId="77777777" w:rsidR="00390F52" w:rsidRDefault="00390F52"/>
  </w:footnote>
  <w:footnote w:type="continuationNotice" w:id="1">
    <w:p w14:paraId="6DABC477" w14:textId="77777777" w:rsidR="00390F52" w:rsidRDefault="00390F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958965975" name="Picture 95896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614422127" name="Picture 61442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72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4B0"/>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7B1"/>
    <w:rsid w:val="002F4BCC"/>
    <w:rsid w:val="002F4D0A"/>
    <w:rsid w:val="00306804"/>
    <w:rsid w:val="003133A3"/>
    <w:rsid w:val="00313492"/>
    <w:rsid w:val="003147E8"/>
    <w:rsid w:val="0032135D"/>
    <w:rsid w:val="00326BA5"/>
    <w:rsid w:val="00330E4B"/>
    <w:rsid w:val="00346269"/>
    <w:rsid w:val="003528FF"/>
    <w:rsid w:val="00353885"/>
    <w:rsid w:val="00356E7C"/>
    <w:rsid w:val="00357D9C"/>
    <w:rsid w:val="0036026D"/>
    <w:rsid w:val="00363DCE"/>
    <w:rsid w:val="00370BCB"/>
    <w:rsid w:val="00390F52"/>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86204"/>
    <w:rsid w:val="00490161"/>
    <w:rsid w:val="00490B61"/>
    <w:rsid w:val="00491AA1"/>
    <w:rsid w:val="00496168"/>
    <w:rsid w:val="004A1E42"/>
    <w:rsid w:val="004A3647"/>
    <w:rsid w:val="004A5243"/>
    <w:rsid w:val="004B6102"/>
    <w:rsid w:val="004B6219"/>
    <w:rsid w:val="004C7408"/>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2DE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A5161"/>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4E06"/>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D3C93"/>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1C1D"/>
    <w:rsid w:val="00D14E08"/>
    <w:rsid w:val="00D174E7"/>
    <w:rsid w:val="00D333DE"/>
    <w:rsid w:val="00D360F7"/>
    <w:rsid w:val="00D40BBE"/>
    <w:rsid w:val="00D54DD0"/>
    <w:rsid w:val="00D55DE3"/>
    <w:rsid w:val="00D647C4"/>
    <w:rsid w:val="00D76B2B"/>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8</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8</cp:revision>
  <cp:lastPrinted>2023-09-04T10:04:00Z</cp:lastPrinted>
  <dcterms:created xsi:type="dcterms:W3CDTF">2023-09-04T10:04:00Z</dcterms:created>
  <dcterms:modified xsi:type="dcterms:W3CDTF">2023-09-05T13:16:00Z</dcterms:modified>
</cp:coreProperties>
</file>