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4E5F"/>
          <w:sz w:val="40"/>
          <w:szCs w:val="40"/>
        </w:rPr>
        <w:t xml:space="preserve">ADEJOH OJONUGWA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Business Analyst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Lagos, Nigeria  |  [Your Phone]  |  [your.email@example.com]  |  linkedin.com/in/[yourprofile]</w:t>
      </w:r>
    </w:p>
    <w:p>
      <w:pPr>
        <w:pBdr>
          <w:bottom w:val="single" w:color="1F4E5F" w:sz="6"/>
        </w:pBdr>
        <w:spacing w:after="120" w:before="40"/>
      </w:pPr>
    </w:p>
    <w:p>
      <w:pPr>
        <w:pBdr>
          <w:bottom w:val="single" w:color="BBBBBB" w:sz="4"/>
        </w:pBdr>
        <w:spacing w:after="80" w:before="22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PROFILE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Industrial Chemistry graduate with a demonstrated record of translating technical processes into clear documentation, and of independently scoping, building, and launching digital products end-to-end. Combines process-improvement experience in a manufacturing environment with practical skills in requirements gathering, stakeholder-ready reporting, and data-informed decision-making, currently deepening this through the Google Data Analytics Certificate.</w:t>
      </w:r>
    </w:p>
    <w:p>
      <w:pPr>
        <w:pBdr>
          <w:bottom w:val="single" w:color="BBBBBB" w:sz="4"/>
        </w:pBdr>
        <w:spacing w:after="80" w:before="22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CORE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Business Analysis: </w:t>
      </w:r>
      <w:r>
        <w:rPr>
          <w:rFonts w:ascii="Calibri" w:cs="Calibri" w:eastAsia="Calibri" w:hAnsi="Calibri"/>
          <w:sz w:val="20"/>
          <w:szCs w:val="20"/>
        </w:rPr>
        <w:t xml:space="preserve">Requirements gathering, process documentation, process improvement, stakeholder communication, technical writing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Excel, Google Sheets/Forms (Tally), SQL fundamentals, product/sales page design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Other: </w:t>
      </w:r>
      <w:r>
        <w:rPr>
          <w:rFonts w:ascii="Calibri" w:cs="Calibri" w:eastAsia="Calibri" w:hAnsi="Calibri"/>
          <w:sz w:val="20"/>
          <w:szCs w:val="20"/>
        </w:rPr>
        <w:t xml:space="preserve">Product lifecycle management, cross-functional coordination, quality/compliance awareness (HSE upskilling in progress)</w:t>
      </w:r>
    </w:p>
    <w:p>
      <w:pPr>
        <w:pBdr>
          <w:bottom w:val="single" w:color="BBBBBB" w:sz="4"/>
        </w:pBdr>
        <w:spacing w:after="80" w:before="22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Formulation &amp; Production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 |   Aspira Nigeria Ltd.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2023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Authored detailed process and requirements documentation for dishwashing gel and toothpaste production lines, standardizing raw-material specifications and manufacturing steps for internal stakeholders.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Structured a 25-page manufacturing reference document with color-coded sections, improving cross-team clarity on formulation and lab-test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Coordinated with production and quality teams to align formulation changes with manufacturing and compliance constraints.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Managed confidential proprietary documentation with strict version and access control.</w:t>
      </w:r>
    </w:p>
    <w:p>
      <w:pPr>
        <w:pBdr>
          <w:bottom w:val="single" w:color="BBBBBB" w:sz="4"/>
        </w:pBdr>
        <w:spacing w:after="80" w:before="22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PRODUCT &amp; PROCESS 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Noticeboard — Applicant Management System: Identified an operational gap in job-board applicant handling, then defined requirements and delivered a Tally + Google Sheets workflow (previously deployed on Netlify/Supabase) to replace manual processing.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AI Job Seeker Toolkit: Took a digital product from concept to launch — market positioning, sales page, pricing and refund policy, and customer-facing assets — demonstrating full ownership of a product lifecycle.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AI Agent Builder: Scoped and built a React application with role-specific AI assistants (HSE, Data Analytics, Career Coaching), translating user needs into functional tool requirements.</w:t>
      </w:r>
    </w:p>
    <w:p>
      <w:pPr>
        <w:pBdr>
          <w:bottom w:val="single" w:color="BBBBBB" w:sz="4"/>
        </w:pBdr>
        <w:spacing w:after="80" w:before="22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EDUCATION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B.Sc. Industrial Chemistry</w:t>
      </w:r>
    </w:p>
    <w:p>
      <w:pPr>
        <w:pBdr>
          <w:bottom w:val="single" w:color="BBBBBB" w:sz="4"/>
        </w:pBdr>
        <w:spacing w:after="80" w:before="22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CERTIFICATIONS &amp; LEARNING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Google Data Analytics Professional Certificate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Pursuing HSE certification (ISPON/NEBOSH track) alongside data analytics upskilling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2026-08-18T22:20:07.012Z</dcterms:created>
  <dcterms:modified xsi:type="dcterms:W3CDTF">2026-08-18T22:20:07.012Z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