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E1" w:rsidRDefault="00B1795F">
      <w:pPr>
        <w:pStyle w:val="Ttulo"/>
        <w:ind w:left="1"/>
      </w:pPr>
      <w:r>
        <w:t xml:space="preserve">Ingeniería y Especificación Detallada de </w:t>
      </w:r>
      <w:r>
        <w:rPr>
          <w:spacing w:val="-2"/>
        </w:rPr>
        <w:t>Requerimientos</w:t>
      </w:r>
    </w:p>
    <w:p w:rsidR="00812BE1" w:rsidRDefault="00B1795F">
      <w:pPr>
        <w:pStyle w:val="Ttulo"/>
        <w:spacing w:before="72"/>
      </w:pPr>
      <w:r>
        <w:t xml:space="preserve">— </w:t>
      </w:r>
      <w:proofErr w:type="spellStart"/>
      <w:r>
        <w:t>SkinCodeIA</w:t>
      </w:r>
      <w:proofErr w:type="spellEnd"/>
      <w:r>
        <w:t xml:space="preserve"> </w:t>
      </w:r>
      <w:r>
        <w:rPr>
          <w:spacing w:val="-4"/>
        </w:rPr>
        <w:t>v2.0</w:t>
      </w:r>
    </w:p>
    <w:p w:rsidR="00812BE1" w:rsidRDefault="00812BE1">
      <w:pPr>
        <w:pStyle w:val="Textoindependiente"/>
        <w:spacing w:before="0"/>
      </w:pPr>
      <w:bookmarkStart w:id="0" w:name="_GoBack"/>
      <w:bookmarkEnd w:id="0"/>
    </w:p>
    <w:p w:rsidR="00812BE1" w:rsidRDefault="00812BE1">
      <w:pPr>
        <w:pStyle w:val="Textoindependiente"/>
        <w:spacing w:before="115"/>
      </w:pPr>
    </w:p>
    <w:p w:rsidR="00812BE1" w:rsidRDefault="00B1795F">
      <w:pPr>
        <w:pStyle w:val="Ttulo1"/>
        <w:spacing w:before="0"/>
      </w:pPr>
      <w:r>
        <w:t xml:space="preserve">RF-01 – Registro de </w:t>
      </w:r>
      <w:r>
        <w:rPr>
          <w:spacing w:val="-2"/>
        </w:rPr>
        <w:t>Usuarios</w:t>
      </w:r>
    </w:p>
    <w:p w:rsidR="00812BE1" w:rsidRDefault="00B1795F">
      <w:pPr>
        <w:pStyle w:val="Textoindependiente"/>
        <w:spacing w:line="249" w:lineRule="auto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mayoría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  <w:r>
        <w:rPr>
          <w:spacing w:val="-3"/>
        </w:rPr>
        <w:t xml:space="preserve"> </w:t>
      </w:r>
      <w:r>
        <w:t>Campos: nombre, correo, contraseña, fecha de nacimiento. Criterio: creación exitosa asigna ID único.</w:t>
      </w:r>
    </w:p>
    <w:p w:rsidR="00812BE1" w:rsidRDefault="00B1795F">
      <w:pPr>
        <w:pStyle w:val="Ttulo1"/>
        <w:spacing w:before="207"/>
      </w:pPr>
      <w:r>
        <w:t xml:space="preserve">RF-02 – Autenticación y </w:t>
      </w:r>
      <w:r>
        <w:rPr>
          <w:spacing w:val="-2"/>
        </w:rPr>
        <w:t>Roles</w:t>
      </w:r>
    </w:p>
    <w:p w:rsidR="00812BE1" w:rsidRDefault="00B1795F">
      <w:pPr>
        <w:pStyle w:val="Textoindependiente"/>
        <w:spacing w:line="249" w:lineRule="auto"/>
      </w:pPr>
      <w:r>
        <w:t>Implementa</w:t>
      </w:r>
      <w:r>
        <w:rPr>
          <w:spacing w:val="-3"/>
        </w:rPr>
        <w:t xml:space="preserve"> </w:t>
      </w:r>
      <w:r>
        <w:t>autenticación</w:t>
      </w:r>
      <w:r>
        <w:rPr>
          <w:spacing w:val="-3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Cliente,</w:t>
      </w:r>
      <w:r>
        <w:rPr>
          <w:spacing w:val="-3"/>
        </w:rPr>
        <w:t xml:space="preserve"> </w:t>
      </w:r>
      <w:r>
        <w:t>Artista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Administrador.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permisos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aplican según módul</w:t>
      </w:r>
      <w:r>
        <w:t>o de acceso.</w:t>
      </w:r>
    </w:p>
    <w:p w:rsidR="00812BE1" w:rsidRDefault="00B1795F">
      <w:pPr>
        <w:pStyle w:val="Ttulo1"/>
        <w:spacing w:before="207"/>
      </w:pPr>
      <w:r>
        <w:t xml:space="preserve">RF-03 – Gestión de Tatuajes </w:t>
      </w:r>
      <w:r>
        <w:rPr>
          <w:spacing w:val="-2"/>
        </w:rPr>
        <w:t>Existentes</w:t>
      </w:r>
    </w:p>
    <w:p w:rsidR="00812BE1" w:rsidRDefault="00B1795F">
      <w:pPr>
        <w:pStyle w:val="Textoindependiente"/>
        <w:spacing w:line="249" w:lineRule="auto"/>
        <w:ind w:right="98"/>
      </w:pPr>
      <w:r>
        <w:t>Registrar</w:t>
      </w:r>
      <w:r>
        <w:rPr>
          <w:spacing w:val="-3"/>
        </w:rPr>
        <w:t xml:space="preserve"> </w:t>
      </w:r>
      <w:r>
        <w:t>tatuajes</w:t>
      </w:r>
      <w:r>
        <w:rPr>
          <w:spacing w:val="-3"/>
        </w:rPr>
        <w:t xml:space="preserve"> </w:t>
      </w:r>
      <w:r>
        <w:t>previos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corporal,</w:t>
      </w:r>
      <w:r>
        <w:rPr>
          <w:spacing w:val="-3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opcional.</w:t>
      </w:r>
      <w:r>
        <w:rPr>
          <w:spacing w:val="-3"/>
        </w:rPr>
        <w:t xml:space="preserve"> </w:t>
      </w:r>
      <w:r>
        <w:t>Criterio:</w:t>
      </w:r>
      <w:r>
        <w:rPr>
          <w:spacing w:val="-3"/>
        </w:rPr>
        <w:t xml:space="preserve"> </w:t>
      </w:r>
      <w:r>
        <w:t>se asocia al perfil del cliente.</w:t>
      </w:r>
    </w:p>
    <w:p w:rsidR="00812BE1" w:rsidRDefault="00B1795F">
      <w:pPr>
        <w:pStyle w:val="Ttulo1"/>
        <w:spacing w:before="206"/>
      </w:pPr>
      <w:r>
        <w:t xml:space="preserve">RF-04 – Registro de Tatuajes </w:t>
      </w:r>
      <w:r>
        <w:rPr>
          <w:spacing w:val="-2"/>
        </w:rPr>
        <w:t>Planificados</w:t>
      </w:r>
    </w:p>
    <w:p w:rsidR="00812BE1" w:rsidRDefault="00B1795F">
      <w:pPr>
        <w:pStyle w:val="Textoindependiente"/>
        <w:spacing w:line="249" w:lineRule="auto"/>
        <w:ind w:right="98"/>
      </w:pPr>
      <w:r>
        <w:t>Permitir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registre</w:t>
      </w:r>
      <w:r>
        <w:rPr>
          <w:spacing w:val="-3"/>
        </w:rPr>
        <w:t xml:space="preserve"> </w:t>
      </w:r>
      <w:r>
        <w:t>tatuajes</w:t>
      </w:r>
      <w:r>
        <w:rPr>
          <w:spacing w:val="-3"/>
        </w:rPr>
        <w:t xml:space="preserve"> </w:t>
      </w:r>
      <w:r>
        <w:t>deseados</w:t>
      </w:r>
      <w:r>
        <w:rPr>
          <w:spacing w:val="-3"/>
        </w:rPr>
        <w:t xml:space="preserve"> </w:t>
      </w:r>
      <w:r>
        <w:t>indicando</w:t>
      </w:r>
      <w:r>
        <w:rPr>
          <w:spacing w:val="-3"/>
        </w:rPr>
        <w:t xml:space="preserve"> </w:t>
      </w:r>
      <w:r>
        <w:t>estilo,</w:t>
      </w:r>
      <w:r>
        <w:rPr>
          <w:spacing w:val="-3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referencias </w:t>
      </w:r>
      <w:r>
        <w:rPr>
          <w:spacing w:val="-2"/>
        </w:rPr>
        <w:t>visuales.</w:t>
      </w:r>
    </w:p>
    <w:p w:rsidR="00812BE1" w:rsidRDefault="00B1795F">
      <w:pPr>
        <w:pStyle w:val="Ttulo1"/>
        <w:spacing w:before="207"/>
      </w:pPr>
      <w:r>
        <w:t xml:space="preserve">RF-05 – Gestión de </w:t>
      </w:r>
      <w:r>
        <w:rPr>
          <w:spacing w:val="-2"/>
        </w:rPr>
        <w:t>Clientes</w:t>
      </w:r>
    </w:p>
    <w:p w:rsidR="00812BE1" w:rsidRDefault="00B1795F">
      <w:pPr>
        <w:pStyle w:val="Textoindependiente"/>
        <w:spacing w:line="249" w:lineRule="auto"/>
      </w:pPr>
      <w:r>
        <w:t>Administradores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artistas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visualizar,</w:t>
      </w:r>
      <w:r>
        <w:rPr>
          <w:spacing w:val="-3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registro de auditoría.</w:t>
      </w:r>
    </w:p>
    <w:p w:rsidR="00812BE1" w:rsidRDefault="00B1795F">
      <w:pPr>
        <w:pStyle w:val="Ttulo1"/>
        <w:spacing w:before="207"/>
      </w:pPr>
      <w:r>
        <w:t xml:space="preserve">RF-06 – Catálogo de Categorías y </w:t>
      </w:r>
      <w:r>
        <w:rPr>
          <w:spacing w:val="-2"/>
        </w:rPr>
        <w:t>Estilos</w:t>
      </w:r>
    </w:p>
    <w:p w:rsidR="00812BE1" w:rsidRDefault="00B1795F">
      <w:pPr>
        <w:pStyle w:val="Textoindependiente"/>
      </w:pPr>
      <w:r>
        <w:t>Ma</w:t>
      </w:r>
      <w:r>
        <w:t xml:space="preserve">ntiene tablas maestras para clasificar tatuajes por estilo, técnica y </w:t>
      </w:r>
      <w:r>
        <w:rPr>
          <w:spacing w:val="-2"/>
        </w:rPr>
        <w:t>temática.</w:t>
      </w:r>
    </w:p>
    <w:p w:rsidR="00812BE1" w:rsidRDefault="00B1795F">
      <w:pPr>
        <w:pStyle w:val="Ttulo1"/>
      </w:pPr>
      <w:r>
        <w:t xml:space="preserve">RF-07 – Atributos Clave de </w:t>
      </w:r>
      <w:r>
        <w:rPr>
          <w:spacing w:val="-2"/>
        </w:rPr>
        <w:t>Tatuajes</w:t>
      </w:r>
    </w:p>
    <w:p w:rsidR="00812BE1" w:rsidRDefault="00B1795F">
      <w:pPr>
        <w:pStyle w:val="Textoindependiente"/>
      </w:pPr>
      <w:r>
        <w:t xml:space="preserve">Define atributos configurables (tamaño, color, ubicación) para cada </w:t>
      </w:r>
      <w:r>
        <w:rPr>
          <w:spacing w:val="-2"/>
        </w:rPr>
        <w:t>tatuaje.</w:t>
      </w:r>
    </w:p>
    <w:p w:rsidR="00812BE1" w:rsidRDefault="00B1795F">
      <w:pPr>
        <w:pStyle w:val="Ttulo1"/>
      </w:pPr>
      <w:r>
        <w:t xml:space="preserve">RF-08 – Agenda </w:t>
      </w:r>
      <w:r>
        <w:rPr>
          <w:spacing w:val="-2"/>
        </w:rPr>
        <w:t>Inteligente</w:t>
      </w:r>
    </w:p>
    <w:p w:rsidR="00812BE1" w:rsidRDefault="00B1795F">
      <w:pPr>
        <w:pStyle w:val="Textoindependiente"/>
      </w:pPr>
      <w:r>
        <w:t>Agendamiento vinculado a tatuajes pl</w:t>
      </w:r>
      <w:r>
        <w:t xml:space="preserve">anificados y disponibilidad del artista; evita </w:t>
      </w:r>
      <w:r>
        <w:rPr>
          <w:spacing w:val="-2"/>
        </w:rPr>
        <w:t>solapamientos.</w:t>
      </w:r>
    </w:p>
    <w:p w:rsidR="00812BE1" w:rsidRDefault="00B1795F">
      <w:pPr>
        <w:pStyle w:val="Ttulo1"/>
      </w:pPr>
      <w:r>
        <w:t xml:space="preserve">RF-09 – IA de </w:t>
      </w:r>
      <w:r>
        <w:rPr>
          <w:spacing w:val="-2"/>
        </w:rPr>
        <w:t>Visión</w:t>
      </w:r>
    </w:p>
    <w:p w:rsidR="00812BE1" w:rsidRDefault="00B1795F">
      <w:pPr>
        <w:pStyle w:val="Textoindependiente"/>
        <w:spacing w:line="249" w:lineRule="auto"/>
        <w:ind w:right="98"/>
      </w:pPr>
      <w:r>
        <w:t>Clasifica</w:t>
      </w:r>
      <w:r>
        <w:rPr>
          <w:spacing w:val="-3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tatuajes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estilo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etiquetas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confianza.</w:t>
      </w:r>
    </w:p>
    <w:p w:rsidR="00812BE1" w:rsidRDefault="00B1795F">
      <w:pPr>
        <w:pStyle w:val="Ttulo1"/>
        <w:spacing w:before="207"/>
      </w:pPr>
      <w:r>
        <w:t xml:space="preserve">RF-10 – IA de </w:t>
      </w:r>
      <w:r>
        <w:rPr>
          <w:spacing w:val="-2"/>
        </w:rPr>
        <w:t>Texto</w:t>
      </w:r>
    </w:p>
    <w:p w:rsidR="00812BE1" w:rsidRDefault="00B1795F">
      <w:pPr>
        <w:pStyle w:val="Textoindependiente"/>
      </w:pPr>
      <w:r>
        <w:t xml:space="preserve">Sugiere respuestas automáticas para agilizar la comunicación con </w:t>
      </w:r>
      <w:r>
        <w:rPr>
          <w:spacing w:val="-2"/>
        </w:rPr>
        <w:t>clientes.</w:t>
      </w:r>
    </w:p>
    <w:p w:rsidR="00812BE1" w:rsidRDefault="00B1795F">
      <w:pPr>
        <w:pStyle w:val="Ttulo1"/>
      </w:pPr>
      <w:r>
        <w:t xml:space="preserve">RF-11 – Seguimiento de </w:t>
      </w:r>
      <w:r>
        <w:rPr>
          <w:spacing w:val="-2"/>
        </w:rPr>
        <w:t>Solicitudes</w:t>
      </w:r>
    </w:p>
    <w:p w:rsidR="00812BE1" w:rsidRDefault="00B1795F">
      <w:pPr>
        <w:pStyle w:val="Textoindependiente"/>
      </w:pPr>
      <w:r>
        <w:t xml:space="preserve">Muestra el estado actual de tatuajes planificados y citas; actualiza en tiempo </w:t>
      </w:r>
      <w:r>
        <w:rPr>
          <w:spacing w:val="-2"/>
        </w:rPr>
        <w:t>real.</w:t>
      </w:r>
    </w:p>
    <w:p w:rsidR="00812BE1" w:rsidRDefault="00812BE1">
      <w:pPr>
        <w:pStyle w:val="Textoindependiente"/>
        <w:sectPr w:rsidR="00812BE1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:rsidR="00812BE1" w:rsidRDefault="00B1795F">
      <w:pPr>
        <w:pStyle w:val="Ttulo1"/>
        <w:spacing w:before="79"/>
      </w:pPr>
      <w:r>
        <w:lastRenderedPageBreak/>
        <w:t xml:space="preserve">RF-12 – Reportes e </w:t>
      </w:r>
      <w:r>
        <w:rPr>
          <w:spacing w:val="-2"/>
        </w:rPr>
        <w:t>Informes</w:t>
      </w:r>
    </w:p>
    <w:p w:rsidR="00812BE1" w:rsidRDefault="00B1795F">
      <w:pPr>
        <w:pStyle w:val="Textoindependiente"/>
      </w:pPr>
      <w:r>
        <w:t>Genera reportes d</w:t>
      </w:r>
      <w:r>
        <w:t xml:space="preserve">escargables en CSV o PDF sobre clientes, tatuajes y </w:t>
      </w:r>
      <w:r>
        <w:rPr>
          <w:spacing w:val="-2"/>
        </w:rPr>
        <w:t>estilos.</w:t>
      </w:r>
    </w:p>
    <w:p w:rsidR="00812BE1" w:rsidRDefault="00B1795F">
      <w:pPr>
        <w:pStyle w:val="Ttulo1"/>
      </w:pPr>
      <w:r>
        <w:t xml:space="preserve">RF-13 – </w:t>
      </w:r>
      <w:r>
        <w:rPr>
          <w:spacing w:val="-2"/>
        </w:rPr>
        <w:t>Notificaciones</w:t>
      </w:r>
    </w:p>
    <w:p w:rsidR="00812BE1" w:rsidRDefault="00B1795F">
      <w:pPr>
        <w:pStyle w:val="Textoindependiente"/>
      </w:pPr>
      <w:proofErr w:type="spellStart"/>
      <w:r>
        <w:t>Envia</w:t>
      </w:r>
      <w:proofErr w:type="spellEnd"/>
      <w:r>
        <w:t xml:space="preserve"> correos o mensajes simulados para confirmaciones y </w:t>
      </w:r>
      <w:r>
        <w:rPr>
          <w:spacing w:val="-2"/>
        </w:rPr>
        <w:t>recordatorios.</w:t>
      </w:r>
    </w:p>
    <w:p w:rsidR="00812BE1" w:rsidRDefault="00B1795F">
      <w:pPr>
        <w:pStyle w:val="Ttulo1"/>
      </w:pPr>
      <w:r>
        <w:t xml:space="preserve">RF-14 – Validación y </w:t>
      </w:r>
      <w:r>
        <w:rPr>
          <w:spacing w:val="-2"/>
        </w:rPr>
        <w:t>Seguridad</w:t>
      </w:r>
    </w:p>
    <w:p w:rsidR="00812BE1" w:rsidRDefault="00B1795F">
      <w:pPr>
        <w:pStyle w:val="Textoindependiente"/>
      </w:pPr>
      <w:r>
        <w:t xml:space="preserve">Valida entradas y cifra contraseñas. Evita errores comunes de </w:t>
      </w:r>
      <w:r>
        <w:rPr>
          <w:spacing w:val="-2"/>
        </w:rPr>
        <w:t>segurid</w:t>
      </w:r>
      <w:r>
        <w:rPr>
          <w:spacing w:val="-2"/>
        </w:rPr>
        <w:t>ad.</w:t>
      </w:r>
    </w:p>
    <w:p w:rsidR="00812BE1" w:rsidRDefault="00B1795F">
      <w:pPr>
        <w:pStyle w:val="Ttulo1"/>
      </w:pPr>
      <w:r>
        <w:t xml:space="preserve">RF-15 – </w:t>
      </w:r>
      <w:proofErr w:type="spellStart"/>
      <w:r>
        <w:t>Mock</w:t>
      </w:r>
      <w:proofErr w:type="spellEnd"/>
      <w:r>
        <w:t xml:space="preserve"> de </w:t>
      </w:r>
      <w:r>
        <w:rPr>
          <w:spacing w:val="-2"/>
        </w:rPr>
        <w:t>Integraciones</w:t>
      </w:r>
    </w:p>
    <w:p w:rsidR="00812BE1" w:rsidRDefault="00B1795F">
      <w:pPr>
        <w:pStyle w:val="Textoindependiente"/>
      </w:pPr>
      <w:r>
        <w:t xml:space="preserve">Permite modo demo con respuestas simuladas para IA y </w:t>
      </w:r>
      <w:r>
        <w:rPr>
          <w:spacing w:val="-2"/>
        </w:rPr>
        <w:t>correo.</w:t>
      </w:r>
    </w:p>
    <w:p w:rsidR="00812BE1" w:rsidRDefault="00B1795F">
      <w:pPr>
        <w:pStyle w:val="Ttulo1"/>
      </w:pPr>
      <w:r>
        <w:t xml:space="preserve">RF-16 – </w:t>
      </w:r>
      <w:r>
        <w:rPr>
          <w:spacing w:val="-2"/>
        </w:rPr>
        <w:t>Auditoría</w:t>
      </w:r>
    </w:p>
    <w:p w:rsidR="00812BE1" w:rsidRDefault="00B1795F">
      <w:pPr>
        <w:pStyle w:val="Textoindependiente"/>
        <w:spacing w:before="154"/>
      </w:pPr>
      <w:r>
        <w:t xml:space="preserve">Registra acciones críticas para trazabilidad y seguridad del </w:t>
      </w:r>
      <w:r>
        <w:rPr>
          <w:spacing w:val="-2"/>
        </w:rPr>
        <w:t>sistema.</w:t>
      </w:r>
    </w:p>
    <w:p w:rsidR="00812BE1" w:rsidRDefault="00812BE1">
      <w:pPr>
        <w:pStyle w:val="Textoindependiente"/>
        <w:spacing w:before="0"/>
      </w:pPr>
    </w:p>
    <w:p w:rsidR="00812BE1" w:rsidRDefault="00812BE1">
      <w:pPr>
        <w:pStyle w:val="Textoindependiente"/>
        <w:spacing w:before="97"/>
      </w:pPr>
    </w:p>
    <w:p w:rsidR="00812BE1" w:rsidRDefault="00812BE1">
      <w:pPr>
        <w:pStyle w:val="Textoindependiente"/>
        <w:spacing w:before="0"/>
      </w:pPr>
    </w:p>
    <w:sectPr w:rsidR="00812BE1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001B1"/>
    <w:multiLevelType w:val="hybridMultilevel"/>
    <w:tmpl w:val="3C525FC8"/>
    <w:lvl w:ilvl="0" w:tplc="F5AEDD44">
      <w:numFmt w:val="bullet"/>
      <w:lvlText w:val="■"/>
      <w:lvlJc w:val="left"/>
      <w:pPr>
        <w:ind w:left="358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19948CF2">
      <w:numFmt w:val="bullet"/>
      <w:lvlText w:val="•"/>
      <w:lvlJc w:val="left"/>
      <w:pPr>
        <w:ind w:left="1202" w:hanging="358"/>
      </w:pPr>
      <w:rPr>
        <w:rFonts w:hint="default"/>
        <w:lang w:val="es-ES" w:eastAsia="en-US" w:bidi="ar-SA"/>
      </w:rPr>
    </w:lvl>
    <w:lvl w:ilvl="2" w:tplc="C23E63BE">
      <w:numFmt w:val="bullet"/>
      <w:lvlText w:val="•"/>
      <w:lvlJc w:val="left"/>
      <w:pPr>
        <w:ind w:left="2045" w:hanging="358"/>
      </w:pPr>
      <w:rPr>
        <w:rFonts w:hint="default"/>
        <w:lang w:val="es-ES" w:eastAsia="en-US" w:bidi="ar-SA"/>
      </w:rPr>
    </w:lvl>
    <w:lvl w:ilvl="3" w:tplc="D8C209FC">
      <w:numFmt w:val="bullet"/>
      <w:lvlText w:val="•"/>
      <w:lvlJc w:val="left"/>
      <w:pPr>
        <w:ind w:left="2888" w:hanging="358"/>
      </w:pPr>
      <w:rPr>
        <w:rFonts w:hint="default"/>
        <w:lang w:val="es-ES" w:eastAsia="en-US" w:bidi="ar-SA"/>
      </w:rPr>
    </w:lvl>
    <w:lvl w:ilvl="4" w:tplc="4AFE45CA">
      <w:numFmt w:val="bullet"/>
      <w:lvlText w:val="•"/>
      <w:lvlJc w:val="left"/>
      <w:pPr>
        <w:ind w:left="3731" w:hanging="358"/>
      </w:pPr>
      <w:rPr>
        <w:rFonts w:hint="default"/>
        <w:lang w:val="es-ES" w:eastAsia="en-US" w:bidi="ar-SA"/>
      </w:rPr>
    </w:lvl>
    <w:lvl w:ilvl="5" w:tplc="CFE06200">
      <w:numFmt w:val="bullet"/>
      <w:lvlText w:val="•"/>
      <w:lvlJc w:val="left"/>
      <w:pPr>
        <w:ind w:left="4573" w:hanging="358"/>
      </w:pPr>
      <w:rPr>
        <w:rFonts w:hint="default"/>
        <w:lang w:val="es-ES" w:eastAsia="en-US" w:bidi="ar-SA"/>
      </w:rPr>
    </w:lvl>
    <w:lvl w:ilvl="6" w:tplc="FE000586">
      <w:numFmt w:val="bullet"/>
      <w:lvlText w:val="•"/>
      <w:lvlJc w:val="left"/>
      <w:pPr>
        <w:ind w:left="5416" w:hanging="358"/>
      </w:pPr>
      <w:rPr>
        <w:rFonts w:hint="default"/>
        <w:lang w:val="es-ES" w:eastAsia="en-US" w:bidi="ar-SA"/>
      </w:rPr>
    </w:lvl>
    <w:lvl w:ilvl="7" w:tplc="5912922E">
      <w:numFmt w:val="bullet"/>
      <w:lvlText w:val="•"/>
      <w:lvlJc w:val="left"/>
      <w:pPr>
        <w:ind w:left="6259" w:hanging="358"/>
      </w:pPr>
      <w:rPr>
        <w:rFonts w:hint="default"/>
        <w:lang w:val="es-ES" w:eastAsia="en-US" w:bidi="ar-SA"/>
      </w:rPr>
    </w:lvl>
    <w:lvl w:ilvl="8" w:tplc="86D64C52">
      <w:numFmt w:val="bullet"/>
      <w:lvlText w:val="•"/>
      <w:lvlJc w:val="left"/>
      <w:pPr>
        <w:ind w:left="7102" w:hanging="35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2BE1"/>
    <w:rsid w:val="00812BE1"/>
    <w:rsid w:val="00B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F20B"/>
  <w15:docId w15:val="{FEAEA1E2-CD1A-40C6-B6B6-DF7BB8AB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21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62"/>
      <w:ind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357" w:hanging="3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elrincondelasnovelas@gmail.com</cp:lastModifiedBy>
  <cp:revision>2</cp:revision>
  <dcterms:created xsi:type="dcterms:W3CDTF">2025-10-16T14:55:00Z</dcterms:created>
  <dcterms:modified xsi:type="dcterms:W3CDTF">2025-10-16T14:57:00Z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2025-10-16T00:00:00Z</vt:filetime>
  </property>
  <property fmtid="{D5CDD505-2E9C-101B-9397-08002B2CF9AE}" pid="5" name="Producer">
    <vt:lpwstr>ReportLab PDF Library - www.reportlab.com</vt:lpwstr>
  </property>
</Properties>
</file>