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A2" w:rsidRPr="00A429CB" w:rsidRDefault="004870A2" w:rsidP="00CC7107">
      <w:pPr>
        <w:spacing w:after="137"/>
        <w:ind w:left="12"/>
        <w:jc w:val="center"/>
        <w:rPr>
          <w:rFonts w:ascii="Arial" w:hAnsi="Arial" w:cs="Arial"/>
          <w:color w:val="1F497D" w:themeColor="text2"/>
          <w:sz w:val="24"/>
          <w:szCs w:val="24"/>
        </w:rPr>
      </w:pPr>
      <w:bookmarkStart w:id="0" w:name="_GoBack"/>
      <w:bookmarkEnd w:id="0"/>
      <w:r w:rsidRPr="00A429CB">
        <w:rPr>
          <w:rFonts w:ascii="Arial" w:eastAsia="Times New Roman" w:hAnsi="Arial" w:cs="Arial"/>
          <w:b/>
          <w:color w:val="1F497D" w:themeColor="text2"/>
          <w:sz w:val="48"/>
          <w:szCs w:val="24"/>
        </w:rPr>
        <w:t>UNIVERSITE DE KINSHASA</w:t>
      </w:r>
    </w:p>
    <w:p w:rsidR="004870A2" w:rsidRPr="00A429CB" w:rsidRDefault="004870A2" w:rsidP="00CC7107">
      <w:pPr>
        <w:spacing w:after="17"/>
        <w:ind w:left="129"/>
        <w:jc w:val="center"/>
        <w:rPr>
          <w:rFonts w:ascii="Arial" w:hAnsi="Arial" w:cs="Arial"/>
        </w:rPr>
      </w:pPr>
      <w:r w:rsidRPr="00A429CB">
        <w:rPr>
          <w:rFonts w:ascii="Arial" w:hAnsi="Arial" w:cs="Arial"/>
          <w:noProof/>
          <w:lang w:eastAsia="fr-FR"/>
        </w:rPr>
        <w:drawing>
          <wp:inline distT="0" distB="0" distL="0" distR="0" wp14:anchorId="32EA08F5" wp14:editId="5766765F">
            <wp:extent cx="1035571" cy="84518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1035571" cy="845185"/>
                    </a:xfrm>
                    <a:prstGeom prst="rect">
                      <a:avLst/>
                    </a:prstGeom>
                  </pic:spPr>
                </pic:pic>
              </a:graphicData>
            </a:graphic>
          </wp:inline>
        </w:drawing>
      </w:r>
    </w:p>
    <w:p w:rsidR="004870A2" w:rsidRPr="00A429CB" w:rsidRDefault="004870A2" w:rsidP="00CC7107">
      <w:pPr>
        <w:spacing w:after="181"/>
        <w:ind w:left="12"/>
        <w:jc w:val="center"/>
        <w:rPr>
          <w:rFonts w:ascii="Arial" w:hAnsi="Arial" w:cs="Arial"/>
        </w:rPr>
      </w:pPr>
      <w:r w:rsidRPr="00A429CB">
        <w:rPr>
          <w:rFonts w:ascii="Arial" w:eastAsia="Times New Roman" w:hAnsi="Arial" w:cs="Arial"/>
          <w:b/>
          <w:sz w:val="32"/>
        </w:rPr>
        <w:t>FACULTE DE SCIENCES ET TECHNOLOGIES</w:t>
      </w:r>
    </w:p>
    <w:p w:rsidR="004870A2" w:rsidRPr="00A429CB" w:rsidRDefault="004870A2" w:rsidP="00CC7107">
      <w:pPr>
        <w:spacing w:after="217"/>
        <w:ind w:left="322" w:hanging="10"/>
        <w:jc w:val="center"/>
        <w:rPr>
          <w:rFonts w:ascii="Arial" w:hAnsi="Arial" w:cs="Arial"/>
        </w:rPr>
      </w:pPr>
      <w:r w:rsidRPr="00A429CB">
        <w:rPr>
          <w:rFonts w:ascii="Arial" w:eastAsia="Times New Roman" w:hAnsi="Arial" w:cs="Arial"/>
          <w:b/>
          <w:sz w:val="28"/>
        </w:rPr>
        <w:t>MENTION MATHEMATIQUES, STATISTIQUE ET INFORMATIQUE</w:t>
      </w:r>
    </w:p>
    <w:p w:rsidR="004870A2" w:rsidRPr="00A429CB" w:rsidRDefault="004870A2" w:rsidP="00CC7107">
      <w:pPr>
        <w:spacing w:after="155"/>
        <w:ind w:left="15"/>
        <w:jc w:val="center"/>
        <w:rPr>
          <w:rFonts w:ascii="Arial" w:hAnsi="Arial" w:cs="Arial"/>
        </w:rPr>
      </w:pPr>
      <w:r w:rsidRPr="00A429CB">
        <w:rPr>
          <w:rFonts w:ascii="Arial" w:eastAsia="Times New Roman" w:hAnsi="Arial" w:cs="Arial"/>
          <w:b/>
          <w:sz w:val="28"/>
        </w:rPr>
        <w:t>B.P 190 KINSHASA XI</w:t>
      </w:r>
    </w:p>
    <w:p w:rsidR="004870A2" w:rsidRDefault="004870A2" w:rsidP="00CC7107">
      <w:pPr>
        <w:spacing w:after="166"/>
        <w:jc w:val="center"/>
        <w:rPr>
          <w:rFonts w:ascii="Times New Roman" w:eastAsia="Times New Roman" w:hAnsi="Times New Roman" w:cs="Times New Roman"/>
          <w:sz w:val="28"/>
        </w:rPr>
      </w:pPr>
    </w:p>
    <w:p w:rsidR="004870A2" w:rsidRPr="003E5C40" w:rsidRDefault="004870A2" w:rsidP="00CC7107">
      <w:pPr>
        <w:spacing w:after="166"/>
        <w:jc w:val="center"/>
      </w:pPr>
    </w:p>
    <w:p w:rsidR="004870A2" w:rsidRPr="00A429CB" w:rsidRDefault="004870A2" w:rsidP="00CC7107">
      <w:pPr>
        <w:jc w:val="center"/>
        <w:rPr>
          <w:rFonts w:ascii="Arial" w:hAnsi="Arial" w:cs="Arial"/>
          <w:b/>
          <w:bCs/>
          <w:color w:val="943634" w:themeColor="accent2" w:themeShade="BF"/>
          <w:sz w:val="32"/>
          <w:szCs w:val="32"/>
        </w:rPr>
      </w:pPr>
      <w:r w:rsidRPr="00A429CB">
        <w:rPr>
          <w:rFonts w:ascii="Arial" w:hAnsi="Arial" w:cs="Arial"/>
          <w:b/>
          <w:bCs/>
          <w:color w:val="943634" w:themeColor="accent2" w:themeShade="BF"/>
          <w:sz w:val="32"/>
          <w:szCs w:val="32"/>
        </w:rPr>
        <w:t xml:space="preserve">Rapport </w:t>
      </w:r>
      <w:r w:rsidR="0013142B">
        <w:rPr>
          <w:rFonts w:ascii="Arial" w:hAnsi="Arial" w:cs="Arial"/>
          <w:b/>
          <w:bCs/>
          <w:color w:val="943634" w:themeColor="accent2" w:themeShade="BF"/>
          <w:sz w:val="32"/>
          <w:szCs w:val="32"/>
        </w:rPr>
        <w:t>du travail pratique dans le cadre du</w:t>
      </w:r>
      <w:r w:rsidRPr="00A429CB">
        <w:rPr>
          <w:rFonts w:ascii="Arial" w:hAnsi="Arial" w:cs="Arial"/>
          <w:b/>
          <w:bCs/>
          <w:color w:val="943634" w:themeColor="accent2" w:themeShade="BF"/>
          <w:sz w:val="32"/>
          <w:szCs w:val="32"/>
        </w:rPr>
        <w:t xml:space="preserve"> séminaire de </w:t>
      </w:r>
      <w:r w:rsidR="00753E1D">
        <w:rPr>
          <w:rFonts w:ascii="Arial" w:hAnsi="Arial" w:cs="Arial"/>
          <w:b/>
          <w:bCs/>
          <w:color w:val="943634" w:themeColor="accent2" w:themeShade="BF"/>
          <w:sz w:val="32"/>
          <w:szCs w:val="32"/>
        </w:rPr>
        <w:t>Visualisation de données</w:t>
      </w:r>
      <w:r w:rsidR="00D63479" w:rsidRPr="00A429CB">
        <w:rPr>
          <w:rFonts w:ascii="Arial" w:hAnsi="Arial" w:cs="Arial"/>
          <w:b/>
          <w:bCs/>
          <w:color w:val="943634" w:themeColor="accent2" w:themeShade="BF"/>
          <w:sz w:val="32"/>
          <w:szCs w:val="32"/>
        </w:rPr>
        <w:t> :</w:t>
      </w:r>
    </w:p>
    <w:p w:rsidR="004870A2" w:rsidRPr="003E5C40" w:rsidRDefault="00753E1D" w:rsidP="00CC7107">
      <w:pPr>
        <w:spacing w:after="0"/>
        <w:jc w:val="center"/>
      </w:pPr>
      <w:r>
        <w:rPr>
          <w:noProof/>
          <w:lang w:eastAsia="fr-FR"/>
        </w:rPr>
        <mc:AlternateContent>
          <mc:Choice Requires="wps">
            <w:drawing>
              <wp:anchor distT="0" distB="0" distL="114300" distR="114300" simplePos="0" relativeHeight="251659264" behindDoc="0" locked="0" layoutInCell="1" allowOverlap="1" wp14:anchorId="10D7EC69" wp14:editId="46954013">
                <wp:simplePos x="0" y="0"/>
                <wp:positionH relativeFrom="margin">
                  <wp:posOffset>119380</wp:posOffset>
                </wp:positionH>
                <wp:positionV relativeFrom="paragraph">
                  <wp:posOffset>10159</wp:posOffset>
                </wp:positionV>
                <wp:extent cx="5615940" cy="1704975"/>
                <wp:effectExtent l="76200" t="57150" r="80010" b="104775"/>
                <wp:wrapNone/>
                <wp:docPr id="300339081" name="Rectangle: Rounded Corners 1"/>
                <wp:cNvGraphicFramePr/>
                <a:graphic xmlns:a="http://schemas.openxmlformats.org/drawingml/2006/main">
                  <a:graphicData uri="http://schemas.microsoft.com/office/word/2010/wordprocessingShape">
                    <wps:wsp>
                      <wps:cNvSpPr/>
                      <wps:spPr>
                        <a:xfrm>
                          <a:off x="0" y="0"/>
                          <a:ext cx="5615940" cy="170497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CC7107" w:rsidRPr="00CC7107" w:rsidRDefault="00CC7107" w:rsidP="00CC7107">
                            <w:pPr>
                              <w:jc w:val="center"/>
                              <w:rPr>
                                <w:b/>
                                <w:bCs/>
                                <w:color w:val="FFFFFF" w:themeColor="background1"/>
                                <w:sz w:val="40"/>
                                <w:szCs w:val="40"/>
                              </w:rPr>
                            </w:pPr>
                            <w:r w:rsidRPr="00CC7107">
                              <w:rPr>
                                <w:b/>
                                <w:bCs/>
                                <w:color w:val="FFFFFF" w:themeColor="background1"/>
                                <w:sz w:val="40"/>
                                <w:szCs w:val="40"/>
                              </w:rPr>
                              <w:t>Données de recherche sur les vaccins : Visualisation des résultats de recherche sur les vaccins, les taux d'efficacité, etc., pour informer le public sur les avancées en matière de</w:t>
                            </w:r>
                          </w:p>
                          <w:p w:rsidR="004870A2" w:rsidRPr="00753E1D" w:rsidRDefault="00CC7107" w:rsidP="00CC7107">
                            <w:pPr>
                              <w:jc w:val="center"/>
                              <w:rPr>
                                <w:b/>
                                <w:bCs/>
                                <w:color w:val="FFFFFF" w:themeColor="background1"/>
                                <w:sz w:val="40"/>
                                <w:szCs w:val="40"/>
                              </w:rPr>
                            </w:pPr>
                            <w:r w:rsidRPr="00CC7107">
                              <w:rPr>
                                <w:b/>
                                <w:bCs/>
                                <w:color w:val="FFFFFF" w:themeColor="background1"/>
                                <w:sz w:val="40"/>
                                <w:szCs w:val="40"/>
                              </w:rPr>
                              <w:t xml:space="preserve"> </w:t>
                            </w:r>
                            <w:proofErr w:type="gramStart"/>
                            <w:r w:rsidRPr="00CC7107">
                              <w:rPr>
                                <w:b/>
                                <w:bCs/>
                                <w:color w:val="FFFFFF" w:themeColor="background1"/>
                                <w:sz w:val="40"/>
                                <w:szCs w:val="40"/>
                              </w:rPr>
                              <w:t>santé</w:t>
                            </w:r>
                            <w:proofErr w:type="gramEnd"/>
                            <w:r w:rsidRPr="00CC7107">
                              <w:rPr>
                                <w:b/>
                                <w:bCs/>
                                <w:color w:val="FFFFFF" w:themeColor="background1"/>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left:0;text-align:left;margin-left:9.4pt;margin-top:.8pt;width:442.2pt;height:13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" fillcolor="#c0504d [3205]" strokecolor="white [3201]" strokeweight="3pt">
                <v:shadow on="t" color="black" opacity="24903f" origin=",.5" offset="0,.55556mm"/>
                <v:textbox>
                  <w:txbxContent>
                    <w:p w:rsidR="00CC7107" w:rsidRPr="00CC7107" w:rsidRDefault="00CC7107" w:rsidP="00CC7107">
                      <w:pPr>
                        <w:jc w:val="center"/>
                        <w:rPr>
                          <w:b/>
                          <w:bCs/>
                          <w:color w:val="FFFFFF" w:themeColor="background1"/>
                          <w:sz w:val="40"/>
                          <w:szCs w:val="40"/>
                        </w:rPr>
                      </w:pPr>
                      <w:r w:rsidRPr="00CC7107">
                        <w:rPr>
                          <w:b/>
                          <w:bCs/>
                          <w:color w:val="FFFFFF" w:themeColor="background1"/>
                          <w:sz w:val="40"/>
                          <w:szCs w:val="40"/>
                        </w:rPr>
                        <w:t>Données de recherche sur les vaccins : Visualisation des résultats de recherche sur les vaccins, les taux d'efficacité, etc., pour informer le public sur les avancées en matière de</w:t>
                      </w:r>
                    </w:p>
                    <w:p w:rsidR="004870A2" w:rsidRPr="00753E1D" w:rsidRDefault="00CC7107" w:rsidP="00CC7107">
                      <w:pPr>
                        <w:jc w:val="center"/>
                        <w:rPr>
                          <w:b/>
                          <w:bCs/>
                          <w:color w:val="FFFFFF" w:themeColor="background1"/>
                          <w:sz w:val="40"/>
                          <w:szCs w:val="40"/>
                        </w:rPr>
                      </w:pPr>
                      <w:r w:rsidRPr="00CC7107">
                        <w:rPr>
                          <w:b/>
                          <w:bCs/>
                          <w:color w:val="FFFFFF" w:themeColor="background1"/>
                          <w:sz w:val="40"/>
                          <w:szCs w:val="40"/>
                        </w:rPr>
                        <w:t xml:space="preserve"> </w:t>
                      </w:r>
                      <w:proofErr w:type="gramStart"/>
                      <w:r w:rsidRPr="00CC7107">
                        <w:rPr>
                          <w:b/>
                          <w:bCs/>
                          <w:color w:val="FFFFFF" w:themeColor="background1"/>
                          <w:sz w:val="40"/>
                          <w:szCs w:val="40"/>
                        </w:rPr>
                        <w:t>santé</w:t>
                      </w:r>
                      <w:proofErr w:type="gramEnd"/>
                      <w:r w:rsidRPr="00CC7107">
                        <w:rPr>
                          <w:b/>
                          <w:bCs/>
                          <w:color w:val="FFFFFF" w:themeColor="background1"/>
                          <w:sz w:val="40"/>
                          <w:szCs w:val="40"/>
                        </w:rPr>
                        <w:t>.</w:t>
                      </w:r>
                    </w:p>
                  </w:txbxContent>
                </v:textbox>
                <w10:wrap anchorx="margin"/>
              </v:roundrect>
            </w:pict>
          </mc:Fallback>
        </mc:AlternateContent>
      </w:r>
    </w:p>
    <w:p w:rsidR="004870A2" w:rsidRPr="003E5C40" w:rsidRDefault="004870A2" w:rsidP="00CC7107">
      <w:pPr>
        <w:spacing w:after="175"/>
        <w:ind w:left="-1128" w:right="-906"/>
        <w:jc w:val="center"/>
      </w:pPr>
    </w:p>
    <w:p w:rsidR="004870A2" w:rsidRPr="003E5C40" w:rsidRDefault="004870A2" w:rsidP="00CC7107">
      <w:pPr>
        <w:spacing w:after="175"/>
        <w:ind w:right="-906"/>
        <w:jc w:val="center"/>
      </w:pPr>
    </w:p>
    <w:p w:rsidR="004870A2" w:rsidRDefault="004870A2" w:rsidP="00CC7107">
      <w:pPr>
        <w:tabs>
          <w:tab w:val="right" w:pos="9342"/>
        </w:tabs>
        <w:spacing w:after="299"/>
        <w:ind w:left="-15"/>
        <w:jc w:val="center"/>
        <w:rPr>
          <w:rFonts w:ascii="Times New Roman" w:eastAsia="Times New Roman" w:hAnsi="Times New Roman" w:cs="Times New Roman"/>
          <w:sz w:val="28"/>
        </w:rPr>
      </w:pPr>
    </w:p>
    <w:p w:rsidR="00753E1D" w:rsidRDefault="00753E1D" w:rsidP="00CC7107">
      <w:pPr>
        <w:spacing w:after="158"/>
        <w:jc w:val="center"/>
        <w:rPr>
          <w:rFonts w:ascii="Times New Roman" w:eastAsia="Times New Roman" w:hAnsi="Times New Roman" w:cs="Times New Roman"/>
          <w:b/>
          <w:sz w:val="28"/>
        </w:rPr>
      </w:pPr>
    </w:p>
    <w:p w:rsidR="00753E1D" w:rsidRDefault="00753E1D" w:rsidP="00CC7107">
      <w:pPr>
        <w:spacing w:after="158"/>
        <w:jc w:val="center"/>
        <w:rPr>
          <w:rFonts w:ascii="Times New Roman" w:eastAsia="Times New Roman" w:hAnsi="Times New Roman" w:cs="Times New Roman"/>
          <w:b/>
          <w:sz w:val="28"/>
        </w:rPr>
      </w:pPr>
    </w:p>
    <w:p w:rsidR="004870A2" w:rsidRPr="003E5C40" w:rsidRDefault="00A429CB" w:rsidP="00CC7107">
      <w:pPr>
        <w:spacing w:after="158"/>
        <w:jc w:val="center"/>
      </w:pPr>
      <w:r w:rsidRPr="00A429CB">
        <w:rPr>
          <w:rFonts w:ascii="Times New Roman" w:eastAsia="Times New Roman" w:hAnsi="Times New Roman" w:cs="Times New Roman"/>
          <w:b/>
          <w:sz w:val="28"/>
        </w:rPr>
        <w:t xml:space="preserve">KIPULU NGIMBI </w:t>
      </w:r>
      <w:r>
        <w:rPr>
          <w:rFonts w:ascii="Times New Roman" w:eastAsia="Times New Roman" w:hAnsi="Times New Roman" w:cs="Times New Roman"/>
          <w:b/>
          <w:sz w:val="28"/>
        </w:rPr>
        <w:t>S</w:t>
      </w:r>
      <w:r w:rsidRPr="00A429CB">
        <w:rPr>
          <w:rFonts w:ascii="Times New Roman" w:eastAsia="Times New Roman" w:hAnsi="Times New Roman" w:cs="Times New Roman"/>
          <w:b/>
          <w:sz w:val="28"/>
        </w:rPr>
        <w:t>erge Mario</w:t>
      </w:r>
    </w:p>
    <w:p w:rsidR="004870A2" w:rsidRPr="003E5C40" w:rsidRDefault="004870A2" w:rsidP="00CC7107">
      <w:pPr>
        <w:spacing w:after="157"/>
        <w:jc w:val="center"/>
      </w:pPr>
    </w:p>
    <w:p w:rsidR="004870A2" w:rsidRPr="003E5C40" w:rsidRDefault="004870A2" w:rsidP="00CC7107">
      <w:pPr>
        <w:spacing w:after="157"/>
        <w:jc w:val="center"/>
      </w:pPr>
    </w:p>
    <w:p w:rsidR="004870A2" w:rsidRPr="003E5C40" w:rsidRDefault="004870A2" w:rsidP="00CC7107">
      <w:pPr>
        <w:spacing w:after="0"/>
        <w:jc w:val="center"/>
      </w:pPr>
    </w:p>
    <w:p w:rsidR="004870A2" w:rsidRPr="003E5C40" w:rsidRDefault="004870A2" w:rsidP="00CC7107">
      <w:pPr>
        <w:spacing w:after="0"/>
        <w:jc w:val="center"/>
      </w:pPr>
      <w:r w:rsidRPr="003E5C40">
        <w:rPr>
          <w:b/>
          <w:sz w:val="24"/>
        </w:rPr>
        <w:t xml:space="preserve">Prof </w:t>
      </w:r>
      <w:r>
        <w:rPr>
          <w:b/>
          <w:sz w:val="24"/>
        </w:rPr>
        <w:t>MASAKUNA Jordan</w:t>
      </w:r>
    </w:p>
    <w:p w:rsidR="004870A2" w:rsidRPr="003E5C40" w:rsidRDefault="004870A2" w:rsidP="00CC7107">
      <w:pPr>
        <w:spacing w:after="157"/>
        <w:jc w:val="center"/>
      </w:pPr>
    </w:p>
    <w:p w:rsidR="004870A2" w:rsidRPr="00884E24" w:rsidRDefault="004870A2" w:rsidP="002F1168">
      <w:pPr>
        <w:spacing w:after="0"/>
        <w:ind w:left="-1044" w:right="-894"/>
        <w:jc w:val="both"/>
      </w:pPr>
    </w:p>
    <w:p w:rsidR="008A1CAE" w:rsidRPr="004870A2" w:rsidRDefault="00B1689E" w:rsidP="002F1168">
      <w:pPr>
        <w:jc w:val="both"/>
        <w:rPr>
          <w:rFonts w:eastAsia="Times New Roman" w:cstheme="minorHAnsi"/>
          <w:b/>
          <w:bCs/>
          <w:color w:val="365F91" w:themeColor="accent1" w:themeShade="BF"/>
          <w:sz w:val="32"/>
          <w:szCs w:val="32"/>
        </w:rPr>
      </w:pPr>
      <w:r>
        <w:rPr>
          <w:noProof/>
          <w:lang w:eastAsia="fr-FR"/>
        </w:rPr>
        <mc:AlternateContent>
          <mc:Choice Requires="wps">
            <w:drawing>
              <wp:anchor distT="0" distB="0" distL="114300" distR="114300" simplePos="0" relativeHeight="251660288" behindDoc="0" locked="0" layoutInCell="1" allowOverlap="1" wp14:anchorId="0683588F" wp14:editId="77E91440">
                <wp:simplePos x="0" y="0"/>
                <wp:positionH relativeFrom="margin">
                  <wp:posOffset>121920</wp:posOffset>
                </wp:positionH>
                <wp:positionV relativeFrom="paragraph">
                  <wp:posOffset>825500</wp:posOffset>
                </wp:positionV>
                <wp:extent cx="5684520" cy="556260"/>
                <wp:effectExtent l="0" t="0" r="11430" b="15240"/>
                <wp:wrapNone/>
                <wp:docPr id="817790335" name="Ribbon: Tilted Down 2"/>
                <wp:cNvGraphicFramePr/>
                <a:graphic xmlns:a="http://schemas.openxmlformats.org/drawingml/2006/main">
                  <a:graphicData uri="http://schemas.microsoft.com/office/word/2010/wordprocessingShape">
                    <wps:wsp>
                      <wps:cNvSpPr/>
                      <wps:spPr>
                        <a:xfrm>
                          <a:off x="0" y="0"/>
                          <a:ext cx="5684520" cy="556260"/>
                        </a:xfrm>
                        <a:prstGeom prst="ribbo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0A2" w:rsidRPr="00721FBD" w:rsidRDefault="004870A2" w:rsidP="004870A2">
                            <w:pPr>
                              <w:jc w:val="center"/>
                              <w:rPr>
                                <w:color w:val="FFFFFF" w:themeColor="background1"/>
                                <w:sz w:val="48"/>
                                <w:szCs w:val="48"/>
                              </w:rPr>
                            </w:pPr>
                            <w:r w:rsidRPr="00721FBD">
                              <w:rPr>
                                <w:color w:val="FFFFFF" w:themeColor="background1"/>
                                <w:sz w:val="48"/>
                                <w:szCs w:val="48"/>
                              </w:rP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2" o:spid="_x0000_s1027" type="#_x0000_t53" style="position:absolute;left:0;text-align:left;margin-left:9.6pt;margin-top:65pt;width:447.6pt;height:43.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" adj=",3600" fillcolor="#c0504d [3205]" strokecolor="#622423 [1605]" strokeweight="2pt">
                <v:textbox>
                  <w:txbxContent>
                    <w:p w:rsidR="004870A2" w:rsidRPr="00721FBD" w:rsidRDefault="004870A2" w:rsidP="004870A2">
                      <w:pPr>
                        <w:jc w:val="center"/>
                        <w:rPr>
                          <w:color w:val="FFFFFF" w:themeColor="background1"/>
                          <w:sz w:val="48"/>
                          <w:szCs w:val="48"/>
                        </w:rPr>
                      </w:pPr>
                      <w:r w:rsidRPr="00721FBD">
                        <w:rPr>
                          <w:color w:val="FFFFFF" w:themeColor="background1"/>
                          <w:sz w:val="48"/>
                          <w:szCs w:val="48"/>
                        </w:rPr>
                        <w:t>2023-2024</w:t>
                      </w:r>
                    </w:p>
                  </w:txbxContent>
                </v:textbox>
                <w10:wrap anchorx="margin"/>
              </v:shape>
            </w:pict>
          </mc:Fallback>
        </mc:AlternateContent>
      </w:r>
      <w:r w:rsidR="004870A2">
        <w:rPr>
          <w:rFonts w:eastAsia="Times New Roman" w:cstheme="minorHAnsi"/>
          <w:b/>
          <w:bCs/>
        </w:rPr>
        <w:br w:type="page"/>
      </w:r>
    </w:p>
    <w:sdt>
      <w:sdtPr>
        <w:rPr>
          <w:rFonts w:asciiTheme="minorHAnsi" w:eastAsiaTheme="minorHAnsi" w:hAnsiTheme="minorHAnsi" w:cstheme="minorBidi"/>
          <w:b w:val="0"/>
          <w:bCs w:val="0"/>
          <w:color w:val="auto"/>
          <w:sz w:val="22"/>
          <w:szCs w:val="22"/>
          <w:lang w:eastAsia="en-US"/>
        </w:rPr>
        <w:id w:val="-868298892"/>
        <w:docPartObj>
          <w:docPartGallery w:val="Table of Contents"/>
          <w:docPartUnique/>
        </w:docPartObj>
      </w:sdtPr>
      <w:sdtEndPr/>
      <w:sdtContent>
        <w:p w:rsidR="00A429CB" w:rsidRDefault="00A429CB" w:rsidP="002F1168">
          <w:pPr>
            <w:pStyle w:val="En-ttedetabledesmatires"/>
            <w:jc w:val="both"/>
          </w:pPr>
          <w:r>
            <w:t>Contenu</w:t>
          </w:r>
        </w:p>
        <w:p w:rsidR="007A6342" w:rsidRDefault="00A429C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76383123" w:history="1">
            <w:r w:rsidR="007A6342" w:rsidRPr="00776561">
              <w:rPr>
                <w:rStyle w:val="Lienhypertexte"/>
                <w:noProof/>
              </w:rPr>
              <w:t>I.</w:t>
            </w:r>
            <w:r w:rsidR="007A6342">
              <w:rPr>
                <w:rFonts w:eastAsiaTheme="minorEastAsia"/>
                <w:noProof/>
                <w:lang w:eastAsia="fr-FR"/>
              </w:rPr>
              <w:tab/>
            </w:r>
            <w:r w:rsidR="007A6342" w:rsidRPr="00776561">
              <w:rPr>
                <w:rStyle w:val="Lienhypertexte"/>
                <w:noProof/>
              </w:rPr>
              <w:t>Problématique</w:t>
            </w:r>
            <w:r w:rsidR="007A6342">
              <w:rPr>
                <w:noProof/>
                <w:webHidden/>
              </w:rPr>
              <w:tab/>
            </w:r>
            <w:r w:rsidR="007A6342">
              <w:rPr>
                <w:noProof/>
                <w:webHidden/>
              </w:rPr>
              <w:fldChar w:fldCharType="begin"/>
            </w:r>
            <w:r w:rsidR="007A6342">
              <w:rPr>
                <w:noProof/>
                <w:webHidden/>
              </w:rPr>
              <w:instrText xml:space="preserve"> PAGEREF _Toc176383123 \h </w:instrText>
            </w:r>
            <w:r w:rsidR="007A6342">
              <w:rPr>
                <w:noProof/>
                <w:webHidden/>
              </w:rPr>
            </w:r>
            <w:r w:rsidR="007A6342">
              <w:rPr>
                <w:noProof/>
                <w:webHidden/>
              </w:rPr>
              <w:fldChar w:fldCharType="separate"/>
            </w:r>
            <w:r w:rsidR="00BC341D">
              <w:rPr>
                <w:noProof/>
                <w:webHidden/>
              </w:rPr>
              <w:t>2</w:t>
            </w:r>
            <w:r w:rsidR="007A6342">
              <w:rPr>
                <w:noProof/>
                <w:webHidden/>
              </w:rPr>
              <w:fldChar w:fldCharType="end"/>
            </w:r>
          </w:hyperlink>
        </w:p>
        <w:p w:rsidR="007A6342" w:rsidRDefault="000C3BE8">
          <w:pPr>
            <w:pStyle w:val="TM1"/>
            <w:tabs>
              <w:tab w:val="left" w:pos="440"/>
              <w:tab w:val="right" w:leader="dot" w:pos="9062"/>
            </w:tabs>
            <w:rPr>
              <w:rFonts w:eastAsiaTheme="minorEastAsia"/>
              <w:noProof/>
              <w:lang w:eastAsia="fr-FR"/>
            </w:rPr>
          </w:pPr>
          <w:hyperlink w:anchor="_Toc176383124" w:history="1">
            <w:r w:rsidR="007A6342" w:rsidRPr="00776561">
              <w:rPr>
                <w:rStyle w:val="Lienhypertexte"/>
                <w:noProof/>
              </w:rPr>
              <w:t>II.</w:t>
            </w:r>
            <w:r w:rsidR="007A6342">
              <w:rPr>
                <w:rFonts w:eastAsiaTheme="minorEastAsia"/>
                <w:noProof/>
                <w:lang w:eastAsia="fr-FR"/>
              </w:rPr>
              <w:tab/>
            </w:r>
            <w:r w:rsidR="007A6342" w:rsidRPr="00776561">
              <w:rPr>
                <w:rStyle w:val="Lienhypertexte"/>
                <w:noProof/>
              </w:rPr>
              <w:t>Revue de littérature</w:t>
            </w:r>
            <w:r w:rsidR="007A6342">
              <w:rPr>
                <w:noProof/>
                <w:webHidden/>
              </w:rPr>
              <w:tab/>
            </w:r>
            <w:r w:rsidR="007A6342">
              <w:rPr>
                <w:noProof/>
                <w:webHidden/>
              </w:rPr>
              <w:fldChar w:fldCharType="begin"/>
            </w:r>
            <w:r w:rsidR="007A6342">
              <w:rPr>
                <w:noProof/>
                <w:webHidden/>
              </w:rPr>
              <w:instrText xml:space="preserve"> PAGEREF _Toc176383124 \h </w:instrText>
            </w:r>
            <w:r w:rsidR="007A6342">
              <w:rPr>
                <w:noProof/>
                <w:webHidden/>
              </w:rPr>
            </w:r>
            <w:r w:rsidR="007A6342">
              <w:rPr>
                <w:noProof/>
                <w:webHidden/>
              </w:rPr>
              <w:fldChar w:fldCharType="separate"/>
            </w:r>
            <w:r w:rsidR="00BC341D">
              <w:rPr>
                <w:noProof/>
                <w:webHidden/>
              </w:rPr>
              <w:t>2</w:t>
            </w:r>
            <w:r w:rsidR="007A6342">
              <w:rPr>
                <w:noProof/>
                <w:webHidden/>
              </w:rPr>
              <w:fldChar w:fldCharType="end"/>
            </w:r>
          </w:hyperlink>
        </w:p>
        <w:p w:rsidR="007A6342" w:rsidRDefault="000C3BE8">
          <w:pPr>
            <w:pStyle w:val="TM1"/>
            <w:tabs>
              <w:tab w:val="left" w:pos="660"/>
              <w:tab w:val="right" w:leader="dot" w:pos="9062"/>
            </w:tabs>
            <w:rPr>
              <w:rFonts w:eastAsiaTheme="minorEastAsia"/>
              <w:noProof/>
              <w:lang w:eastAsia="fr-FR"/>
            </w:rPr>
          </w:pPr>
          <w:hyperlink w:anchor="_Toc176383125" w:history="1">
            <w:r w:rsidR="007A6342" w:rsidRPr="00776561">
              <w:rPr>
                <w:rStyle w:val="Lienhypertexte"/>
                <w:noProof/>
              </w:rPr>
              <w:t>III.</w:t>
            </w:r>
            <w:r w:rsidR="007A6342">
              <w:rPr>
                <w:rFonts w:eastAsiaTheme="minorEastAsia"/>
                <w:noProof/>
                <w:lang w:eastAsia="fr-FR"/>
              </w:rPr>
              <w:tab/>
            </w:r>
            <w:r w:rsidR="007A6342" w:rsidRPr="00776561">
              <w:rPr>
                <w:rStyle w:val="Lienhypertexte"/>
                <w:noProof/>
              </w:rPr>
              <w:t>Questions de recherche</w:t>
            </w:r>
            <w:r w:rsidR="007A6342">
              <w:rPr>
                <w:noProof/>
                <w:webHidden/>
              </w:rPr>
              <w:tab/>
            </w:r>
            <w:r w:rsidR="007A6342">
              <w:rPr>
                <w:noProof/>
                <w:webHidden/>
              </w:rPr>
              <w:fldChar w:fldCharType="begin"/>
            </w:r>
            <w:r w:rsidR="007A6342">
              <w:rPr>
                <w:noProof/>
                <w:webHidden/>
              </w:rPr>
              <w:instrText xml:space="preserve"> PAGEREF _Toc176383125 \h </w:instrText>
            </w:r>
            <w:r w:rsidR="007A6342">
              <w:rPr>
                <w:noProof/>
                <w:webHidden/>
              </w:rPr>
            </w:r>
            <w:r w:rsidR="007A6342">
              <w:rPr>
                <w:noProof/>
                <w:webHidden/>
              </w:rPr>
              <w:fldChar w:fldCharType="separate"/>
            </w:r>
            <w:r w:rsidR="00BC341D">
              <w:rPr>
                <w:noProof/>
                <w:webHidden/>
              </w:rPr>
              <w:t>3</w:t>
            </w:r>
            <w:r w:rsidR="007A6342">
              <w:rPr>
                <w:noProof/>
                <w:webHidden/>
              </w:rPr>
              <w:fldChar w:fldCharType="end"/>
            </w:r>
          </w:hyperlink>
        </w:p>
        <w:p w:rsidR="007A6342" w:rsidRDefault="000C3BE8">
          <w:pPr>
            <w:pStyle w:val="TM1"/>
            <w:tabs>
              <w:tab w:val="left" w:pos="660"/>
              <w:tab w:val="right" w:leader="dot" w:pos="9062"/>
            </w:tabs>
            <w:rPr>
              <w:rFonts w:eastAsiaTheme="minorEastAsia"/>
              <w:noProof/>
              <w:lang w:eastAsia="fr-FR"/>
            </w:rPr>
          </w:pPr>
          <w:hyperlink w:anchor="_Toc176383126" w:history="1">
            <w:r w:rsidR="007A6342" w:rsidRPr="00776561">
              <w:rPr>
                <w:rStyle w:val="Lienhypertexte"/>
                <w:noProof/>
              </w:rPr>
              <w:t>IV.</w:t>
            </w:r>
            <w:r w:rsidR="007A6342">
              <w:rPr>
                <w:rFonts w:eastAsiaTheme="minorEastAsia"/>
                <w:noProof/>
                <w:lang w:eastAsia="fr-FR"/>
              </w:rPr>
              <w:tab/>
            </w:r>
            <w:r w:rsidR="007A6342" w:rsidRPr="00776561">
              <w:rPr>
                <w:rStyle w:val="Lienhypertexte"/>
                <w:noProof/>
              </w:rPr>
              <w:t>Discussion</w:t>
            </w:r>
            <w:r w:rsidR="007A6342">
              <w:rPr>
                <w:noProof/>
                <w:webHidden/>
              </w:rPr>
              <w:tab/>
            </w:r>
            <w:r w:rsidR="007A6342">
              <w:rPr>
                <w:noProof/>
                <w:webHidden/>
              </w:rPr>
              <w:fldChar w:fldCharType="begin"/>
            </w:r>
            <w:r w:rsidR="007A6342">
              <w:rPr>
                <w:noProof/>
                <w:webHidden/>
              </w:rPr>
              <w:instrText xml:space="preserve"> PAGEREF _Toc176383126 \h </w:instrText>
            </w:r>
            <w:r w:rsidR="007A6342">
              <w:rPr>
                <w:noProof/>
                <w:webHidden/>
              </w:rPr>
            </w:r>
            <w:r w:rsidR="007A6342">
              <w:rPr>
                <w:noProof/>
                <w:webHidden/>
              </w:rPr>
              <w:fldChar w:fldCharType="separate"/>
            </w:r>
            <w:r w:rsidR="00BC341D">
              <w:rPr>
                <w:noProof/>
                <w:webHidden/>
              </w:rPr>
              <w:t>3</w:t>
            </w:r>
            <w:r w:rsidR="007A6342">
              <w:rPr>
                <w:noProof/>
                <w:webHidden/>
              </w:rPr>
              <w:fldChar w:fldCharType="end"/>
            </w:r>
          </w:hyperlink>
        </w:p>
        <w:p w:rsidR="007A6342" w:rsidRDefault="000C3BE8">
          <w:pPr>
            <w:pStyle w:val="TM1"/>
            <w:tabs>
              <w:tab w:val="left" w:pos="440"/>
              <w:tab w:val="right" w:leader="dot" w:pos="9062"/>
            </w:tabs>
            <w:rPr>
              <w:rFonts w:eastAsiaTheme="minorEastAsia"/>
              <w:noProof/>
              <w:lang w:eastAsia="fr-FR"/>
            </w:rPr>
          </w:pPr>
          <w:hyperlink w:anchor="_Toc176383127" w:history="1">
            <w:r w:rsidR="007A6342" w:rsidRPr="00776561">
              <w:rPr>
                <w:rStyle w:val="Lienhypertexte"/>
                <w:noProof/>
              </w:rPr>
              <w:t>V.</w:t>
            </w:r>
            <w:r w:rsidR="007A6342">
              <w:rPr>
                <w:rFonts w:eastAsiaTheme="minorEastAsia"/>
                <w:noProof/>
                <w:lang w:eastAsia="fr-FR"/>
              </w:rPr>
              <w:tab/>
            </w:r>
            <w:r w:rsidR="007A6342" w:rsidRPr="00776561">
              <w:rPr>
                <w:rStyle w:val="Lienhypertexte"/>
                <w:noProof/>
              </w:rPr>
              <w:t>Conclusion</w:t>
            </w:r>
            <w:r w:rsidR="007A6342">
              <w:rPr>
                <w:noProof/>
                <w:webHidden/>
              </w:rPr>
              <w:tab/>
            </w:r>
            <w:r w:rsidR="007A6342">
              <w:rPr>
                <w:noProof/>
                <w:webHidden/>
              </w:rPr>
              <w:fldChar w:fldCharType="begin"/>
            </w:r>
            <w:r w:rsidR="007A6342">
              <w:rPr>
                <w:noProof/>
                <w:webHidden/>
              </w:rPr>
              <w:instrText xml:space="preserve"> PAGEREF _Toc176383127 \h </w:instrText>
            </w:r>
            <w:r w:rsidR="007A6342">
              <w:rPr>
                <w:noProof/>
                <w:webHidden/>
              </w:rPr>
            </w:r>
            <w:r w:rsidR="007A6342">
              <w:rPr>
                <w:noProof/>
                <w:webHidden/>
              </w:rPr>
              <w:fldChar w:fldCharType="separate"/>
            </w:r>
            <w:r w:rsidR="00BC341D">
              <w:rPr>
                <w:noProof/>
                <w:webHidden/>
              </w:rPr>
              <w:t>4</w:t>
            </w:r>
            <w:r w:rsidR="007A6342">
              <w:rPr>
                <w:noProof/>
                <w:webHidden/>
              </w:rPr>
              <w:fldChar w:fldCharType="end"/>
            </w:r>
          </w:hyperlink>
        </w:p>
        <w:p w:rsidR="00A429CB" w:rsidRDefault="00A429CB" w:rsidP="002F1168">
          <w:pPr>
            <w:jc w:val="both"/>
          </w:pPr>
          <w:r>
            <w:rPr>
              <w:b/>
              <w:bCs/>
            </w:rPr>
            <w:fldChar w:fldCharType="end"/>
          </w:r>
        </w:p>
      </w:sdtContent>
    </w:sdt>
    <w:p w:rsidR="00A429CB" w:rsidRDefault="00A429CB" w:rsidP="002F1168">
      <w:pPr>
        <w:jc w:val="both"/>
        <w:rPr>
          <w:rFonts w:ascii="Times New Roman" w:eastAsia="Times New Roman" w:hAnsi="Times New Roman" w:cs="Times New Roman"/>
          <w:b/>
          <w:bCs/>
          <w:kern w:val="36"/>
          <w:sz w:val="32"/>
          <w:szCs w:val="48"/>
          <w:lang w:eastAsia="fr-FR"/>
        </w:rPr>
      </w:pPr>
      <w:r>
        <w:rPr>
          <w:sz w:val="32"/>
        </w:rPr>
        <w:br w:type="page"/>
      </w:r>
    </w:p>
    <w:p w:rsidR="002F1168" w:rsidRPr="002F1168" w:rsidRDefault="002F1168" w:rsidP="002F1168">
      <w:pPr>
        <w:pStyle w:val="Titre1"/>
        <w:numPr>
          <w:ilvl w:val="0"/>
          <w:numId w:val="5"/>
        </w:numPr>
        <w:rPr>
          <w:sz w:val="36"/>
        </w:rPr>
      </w:pPr>
      <w:bookmarkStart w:id="1" w:name="_Toc176383123"/>
      <w:r w:rsidRPr="002F1168">
        <w:rPr>
          <w:sz w:val="36"/>
        </w:rPr>
        <w:lastRenderedPageBreak/>
        <w:t>Problématique</w:t>
      </w:r>
      <w:bookmarkEnd w:id="1"/>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La pandémie de COVID-19 a poussé les communautés scientifiques et pharmaceutiques à développer rapidement des vaccins efficaces pour contrôler la propagation du virus. Bien que plusieurs vaccins aient été approuvés et distribués à travers le monde, des questions persistent sur leur efficacité, leur sécurité et leur impact à long terme. Ces incertitudes sont amplifiées par la désinformation et le scepticisme vaccinal, qui affectent l'adoption des vaccins et compliquent les efforts de santé publique.</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 xml:space="preserve">L'un des principaux défis est la communication efficace des résultats de recherche sur les vaccins aux non-experts, tels que le grand public et certains décideurs politiques. Les données issues des essais cliniques et des campagnes de vaccination sont souvent complexes, multidimensionnelles et difficiles à interpréter. Les taux d'efficacité varient selon les groupes démographiques (âge, sexe, état de santé), les régions géographiques et les </w:t>
      </w:r>
      <w:proofErr w:type="spellStart"/>
      <w:r w:rsidRPr="002F1168">
        <w:rPr>
          <w:rFonts w:ascii="Times New Roman" w:eastAsia="Times New Roman" w:hAnsi="Times New Roman" w:cs="Times New Roman"/>
          <w:sz w:val="24"/>
          <w:szCs w:val="24"/>
          <w:lang w:eastAsia="fr-FR"/>
        </w:rPr>
        <w:t>variants</w:t>
      </w:r>
      <w:proofErr w:type="spellEnd"/>
      <w:r w:rsidRPr="002F1168">
        <w:rPr>
          <w:rFonts w:ascii="Times New Roman" w:eastAsia="Times New Roman" w:hAnsi="Times New Roman" w:cs="Times New Roman"/>
          <w:sz w:val="24"/>
          <w:szCs w:val="24"/>
          <w:lang w:eastAsia="fr-FR"/>
        </w:rPr>
        <w:t xml:space="preserve"> du virus. De plus, les informations sur les effets secondaires, bien que statistiquement rares, peuvent susciter des inquiétudes importantes.</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Dans ce contexte, la visualisation des données vaccinales joue un rôle crucial. Il s’agit de rendre ces données compréhensibles et accessibles à tous, sans compromettre la rigueur scientifique. Cependant, la manière dont ces données sont présentées peut influencer la perception du public et, par conséquent, l'adoption des vaccins. Des visualisations mal conçues ou trop simplifiées peuvent induire en erreur, tandis que des visualisations trop complexes peuvent décourager l'engagement du public. Ainsi, il devient impératif de trouver un équilibre entre la précision et la clarté pour répondre aux besoins d'information des différentes parties prenantes.</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La problématique réside donc dans la capacité à créer des visualisations de données vaccinales qui non seulement transmettent des informations précises et complètes, mais qui sont également facilement compréhensibles par un large éventail d'audiences. Ce défi englobe des aspects techniques (sélection des bonnes méthodes de visualisation), scientifiques (fidélité des données), et sociaux (répondre aux attentes et inquiétudes du public).</w:t>
      </w:r>
    </w:p>
    <w:p w:rsidR="002F1168" w:rsidRPr="002F1168" w:rsidRDefault="002F1168" w:rsidP="002F1168">
      <w:pPr>
        <w:pStyle w:val="Titre1"/>
        <w:numPr>
          <w:ilvl w:val="0"/>
          <w:numId w:val="5"/>
        </w:numPr>
        <w:rPr>
          <w:sz w:val="36"/>
        </w:rPr>
      </w:pPr>
      <w:bookmarkStart w:id="2" w:name="_Toc176383124"/>
      <w:r w:rsidRPr="002F1168">
        <w:rPr>
          <w:sz w:val="36"/>
        </w:rPr>
        <w:t>Revue de littérature</w:t>
      </w:r>
      <w:bookmarkEnd w:id="2"/>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La visualisation des données est un outil essentiel pour comprendre et interpréter les informations complexes, en particulier dans le domaine médical. Plusieurs études ont démontré l'importance de visualiser les résultats des essais cliniques et des recherches vaccinales pour une meilleure prise de décision. Par exemple, des recherches récentes ont montré que des représentations graphiques simples, comme les diagrammes en barres ou les graphiques linéaires, peuvent améliorer la compréhension des taux d'efficacité des vaccins et des effets secondaires.</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D'autres travaux mettent en avant l'importance de l'accessibilité de ces données à un large public, en utilisant des outils interactifs qui permettent aux utilisateurs de filtrer et d'explorer les données selon leurs propres critères (âge, sexe, région, etc.). Enfin, la transparence des informations et leur présentation sous une forme claire sont également soulignées dans la littérature pour renforcer la confiance du public dans les vaccins.</w:t>
      </w:r>
    </w:p>
    <w:p w:rsidR="002F1168" w:rsidRDefault="002F1168" w:rsidP="007A6342">
      <w:pPr>
        <w:rPr>
          <w:lang w:eastAsia="fr-FR"/>
        </w:rPr>
      </w:pPr>
    </w:p>
    <w:p w:rsidR="002F1168" w:rsidRPr="001246C8" w:rsidRDefault="002F1168" w:rsidP="001246C8">
      <w:pPr>
        <w:pStyle w:val="Titre1"/>
        <w:numPr>
          <w:ilvl w:val="0"/>
          <w:numId w:val="5"/>
        </w:numPr>
        <w:rPr>
          <w:sz w:val="36"/>
        </w:rPr>
      </w:pPr>
      <w:bookmarkStart w:id="3" w:name="_Toc176383125"/>
      <w:r w:rsidRPr="001246C8">
        <w:rPr>
          <w:sz w:val="36"/>
        </w:rPr>
        <w:lastRenderedPageBreak/>
        <w:t>Questions de recherche</w:t>
      </w:r>
      <w:bookmarkEnd w:id="3"/>
    </w:p>
    <w:p w:rsidR="002F1168" w:rsidRPr="002F1168" w:rsidRDefault="002F1168" w:rsidP="002F11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Quels sont les taux d'efficacité des différents vaccins contre le COVID-19 selon les tranches d'âge et les zones géographiques ?</w:t>
      </w:r>
    </w:p>
    <w:p w:rsidR="002F1168" w:rsidRPr="002F1168" w:rsidRDefault="002F1168" w:rsidP="002F11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Comment les effets secondaires des vaccins sont-ils distribués parmi les populations en fonction de critères tels que l'âge, le sexe, et l'état de santé préexistant ?</w:t>
      </w:r>
    </w:p>
    <w:p w:rsidR="002F1168" w:rsidRPr="002F1168" w:rsidRDefault="002F1168" w:rsidP="002F11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Comment les taux de couverture vaccinale évoluent-ils dans différents pays au fil du temps ?</w:t>
      </w:r>
    </w:p>
    <w:p w:rsidR="002F1168" w:rsidRPr="002F1168" w:rsidRDefault="002F1168" w:rsidP="002F11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Existe-t-il une corrélation entre la couverture vaccinale et la diminution des taux de transmission du virus ?</w:t>
      </w:r>
    </w:p>
    <w:p w:rsidR="002F1168" w:rsidRDefault="002F1168" w:rsidP="002F11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Quel est l’impact de la visualisation des données vaccinales sur la perception du public et leur volonté de se faire vacciner ?</w:t>
      </w:r>
    </w:p>
    <w:p w:rsidR="001246C8" w:rsidRPr="002F1168" w:rsidRDefault="001246C8" w:rsidP="001246C8">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2F1168" w:rsidRPr="001246C8" w:rsidRDefault="002F1168" w:rsidP="001246C8">
      <w:pPr>
        <w:pStyle w:val="Titre1"/>
        <w:numPr>
          <w:ilvl w:val="0"/>
          <w:numId w:val="5"/>
        </w:numPr>
        <w:rPr>
          <w:sz w:val="36"/>
        </w:rPr>
      </w:pPr>
      <w:bookmarkStart w:id="4" w:name="_Toc176383126"/>
      <w:r w:rsidRPr="001246C8">
        <w:rPr>
          <w:sz w:val="36"/>
        </w:rPr>
        <w:t>Discussion</w:t>
      </w:r>
      <w:bookmarkEnd w:id="4"/>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La visualisation des données de recherche vaccinale représente un outil puissant pour synthétiser des informations complexes et les rendre accessibles à divers publics, allant des chercheurs aux citoyens ordinaires. Dans le cadre des vaccins contre le COVID-19, plusieurs aspects clés doivent être pris en compte lors de la création de visualisations efficaces : la présentation des taux d'efficacité, la distribution des effets secondaires, la couverture vaccinale mondiale, et l'évolution de la transmission du virus en fonction des campagnes de vaccination.</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L'un des principaux défis est de rendre ces informations compréhensibles pour le grand public, qui peut avoir des connaissances limitées en matière de statistiques ou de biologie. Pour y parvenir, il est nécessaire de sélectionner des formes de visualisation adaptées, comme des graphiques à barres pour illustrer des comparaisons simples entre les vaccins, ou des cartes de chaleur pour visualiser les zones géographiques avec différents niveaux de couverture vaccinale. Des outils interactifs peuvent également être utilisés pour permettre à l’utilisateur d'explorer les données de manière dynamique, par exemple en filtrant les résultats par pays, par groupe d'âge ou par type de vaccin.</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Cependant, la précision scientifique ne doit pas être sacrifiée au profit de la simplicité. La visualisation de données vaccinales doit présenter une image claire des résultats tout en reflétant fidèlement les incertitudes et les limites inhérentes aux études cliniques. Par exemple, il est important de montrer les intervalles de confiance autour des taux d'efficacité, car ces chiffres peuvent varier en fonction des sous-groupes étudiés. De même, lorsqu’on présente des informations sur les effets secondaires, il est crucial de contextualiser ces données pour éviter des interprétations erronées ou exagérées. Une représentation équilibrée entre les risques et les bénéfices permet de lutter contre la désinformation et le scepticisme vaccinal, tout en renforçant la confiance du public.</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 xml:space="preserve">Un autre aspect à considérer est la diversité des audiences qui consultent ces visualisations. Les visualisations conçues pour les chercheurs ou les décideurs politiques peuvent être plus techniques, mettant l'accent sur des détails spécifiques comme l'efficacité relative contre différents </w:t>
      </w:r>
      <w:proofErr w:type="spellStart"/>
      <w:r w:rsidRPr="002F1168">
        <w:rPr>
          <w:rFonts w:ascii="Times New Roman" w:eastAsia="Times New Roman" w:hAnsi="Times New Roman" w:cs="Times New Roman"/>
          <w:sz w:val="24"/>
          <w:szCs w:val="24"/>
          <w:lang w:eastAsia="fr-FR"/>
        </w:rPr>
        <w:t>variants</w:t>
      </w:r>
      <w:proofErr w:type="spellEnd"/>
      <w:r w:rsidRPr="002F1168">
        <w:rPr>
          <w:rFonts w:ascii="Times New Roman" w:eastAsia="Times New Roman" w:hAnsi="Times New Roman" w:cs="Times New Roman"/>
          <w:sz w:val="24"/>
          <w:szCs w:val="24"/>
          <w:lang w:eastAsia="fr-FR"/>
        </w:rPr>
        <w:t xml:space="preserve"> du virus. En revanche, les visualisations destinées au grand public doivent être plus simples et engageantes, afin de susciter l'intérêt tout en transmettant des messages </w:t>
      </w:r>
      <w:r w:rsidRPr="002F1168">
        <w:rPr>
          <w:rFonts w:ascii="Times New Roman" w:eastAsia="Times New Roman" w:hAnsi="Times New Roman" w:cs="Times New Roman"/>
          <w:sz w:val="24"/>
          <w:szCs w:val="24"/>
          <w:lang w:eastAsia="fr-FR"/>
        </w:rPr>
        <w:lastRenderedPageBreak/>
        <w:t>clés. La flexibilité des outils de visualisation et leur capacité à s'adapter aux besoins des différentes parties prenantes constituent un élément essentiel pour réussir ce défi.</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Enfin, il convient de discuter de l'impact que ces visualisations peuvent avoir sur la perception publique des vaccins. Des études ont montré que des visualisations claires et convaincantes peuvent influencer positivement la décision de se faire vacciner, en réduisant la peur des effets secondaires et en augmentant la compréhension des bénéfices individuels et collectifs de la vaccination. Toutefois, si les visualisations sont mal conçues, elles peuvent renforcer les hésitations ou les fausses croyances. Par exemple, un graphique mal interprété montrant un faible taux d'efficacité pourrait semer le doute sur la validité d'un vaccin, même si ce dernier reste un outil crucial pour réduire les hospitalisations et les décès.</w:t>
      </w:r>
    </w:p>
    <w:p w:rsidR="002F1168"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En résumé, la discussion sur la visualisation des données vaccinales met en lumière un défi majeur : comment rendre des informations complexes accessibles et fiables tout en respectant les normes scientifiques. La manière dont les données sont présentées joue un rôle déterminant dans la manière dont le public perçoit l'efficacité et la sécurité des vaccins, influençant ainsi l'adhésion et le comportement face aux campagnes de vaccination. Une attention particulière doit donc être accordée à la conception de visualisations qui équilibrent rigueur scientifique et simplicité, tout en répondant aux besoins des différentes audiences.</w:t>
      </w:r>
    </w:p>
    <w:p w:rsidR="002F1168" w:rsidRPr="001246C8" w:rsidRDefault="002F1168" w:rsidP="001246C8">
      <w:pPr>
        <w:pStyle w:val="Titre1"/>
        <w:numPr>
          <w:ilvl w:val="0"/>
          <w:numId w:val="5"/>
        </w:numPr>
        <w:rPr>
          <w:sz w:val="36"/>
        </w:rPr>
      </w:pPr>
      <w:bookmarkStart w:id="5" w:name="_Toc176383127"/>
      <w:r w:rsidRPr="001246C8">
        <w:rPr>
          <w:sz w:val="36"/>
        </w:rPr>
        <w:t>Conclusion</w:t>
      </w:r>
      <w:bookmarkEnd w:id="5"/>
    </w:p>
    <w:p w:rsidR="004870A2" w:rsidRPr="002F1168" w:rsidRDefault="002F1168" w:rsidP="002F11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1168">
        <w:rPr>
          <w:rFonts w:ascii="Times New Roman" w:eastAsia="Times New Roman" w:hAnsi="Times New Roman" w:cs="Times New Roman"/>
          <w:sz w:val="24"/>
          <w:szCs w:val="24"/>
          <w:lang w:eastAsia="fr-FR"/>
        </w:rPr>
        <w:t>La visualisation des données sur les vaccins est un élément clé pour informer le public et les décideurs politiques. En rendant ces données plus accessibles et plus compréhensibles, nous pouvons aider à encourager la vaccination et à renforcer la confiance du public dans les efforts de santé publique. Les questions de recherche proposées offrent un cadre pour explorer les différentes dimensions des données vaccinales, et les visualisations envisagées apportent des pistes prometteuses pour l'avenir des communications scientifiques dans le domaine de la santé publique.</w:t>
      </w:r>
    </w:p>
    <w:sectPr w:rsidR="004870A2" w:rsidRPr="002F1168" w:rsidSect="0013142B">
      <w:footerReference w:type="default" r:id="rId10"/>
      <w:pgSz w:w="11906" w:h="16838"/>
      <w:pgMar w:top="1417" w:right="1417" w:bottom="1417" w:left="1417" w:header="708" w:footer="708" w:gutter="0"/>
      <w:pgBorders w:display="firstPage" w:offsetFrom="page">
        <w:top w:val="thinThickSmallGap" w:sz="24" w:space="24" w:color="943634" w:themeColor="accent2" w:themeShade="BF"/>
        <w:left w:val="thinThickSmallGap" w:sz="24" w:space="24" w:color="943634" w:themeColor="accent2" w:themeShade="BF"/>
        <w:bottom w:val="thickThinSmallGap" w:sz="24" w:space="24" w:color="943634" w:themeColor="accent2" w:themeShade="BF"/>
        <w:right w:val="thickThinSmallGap" w:sz="24" w:space="24" w:color="943634" w:themeColor="accent2"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BE8" w:rsidRDefault="000C3BE8" w:rsidP="0013142B">
      <w:pPr>
        <w:spacing w:after="0" w:line="240" w:lineRule="auto"/>
      </w:pPr>
      <w:r>
        <w:separator/>
      </w:r>
    </w:p>
  </w:endnote>
  <w:endnote w:type="continuationSeparator" w:id="0">
    <w:p w:rsidR="000C3BE8" w:rsidRDefault="000C3BE8" w:rsidP="001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59240"/>
      <w:docPartObj>
        <w:docPartGallery w:val="Page Numbers (Bottom of Page)"/>
        <w:docPartUnique/>
      </w:docPartObj>
    </w:sdtPr>
    <w:sdtEndPr/>
    <w:sdtContent>
      <w:p w:rsidR="0013142B" w:rsidRDefault="0013142B">
        <w:pPr>
          <w:pStyle w:val="Pieddepage"/>
          <w:jc w:val="right"/>
        </w:pPr>
        <w:r>
          <w:fldChar w:fldCharType="begin"/>
        </w:r>
        <w:r>
          <w:instrText>PAGE   \* MERGEFORMAT</w:instrText>
        </w:r>
        <w:r>
          <w:fldChar w:fldCharType="separate"/>
        </w:r>
        <w:r w:rsidR="00BC341D">
          <w:rPr>
            <w:noProof/>
          </w:rPr>
          <w:t>1</w:t>
        </w:r>
        <w:r>
          <w:fldChar w:fldCharType="end"/>
        </w:r>
      </w:p>
    </w:sdtContent>
  </w:sdt>
  <w:p w:rsidR="0013142B" w:rsidRDefault="001314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BE8" w:rsidRDefault="000C3BE8" w:rsidP="0013142B">
      <w:pPr>
        <w:spacing w:after="0" w:line="240" w:lineRule="auto"/>
      </w:pPr>
      <w:r>
        <w:separator/>
      </w:r>
    </w:p>
  </w:footnote>
  <w:footnote w:type="continuationSeparator" w:id="0">
    <w:p w:rsidR="000C3BE8" w:rsidRDefault="000C3BE8" w:rsidP="00131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B52"/>
    <w:multiLevelType w:val="hybridMultilevel"/>
    <w:tmpl w:val="3E5EF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7FF"/>
    <w:multiLevelType w:val="multilevel"/>
    <w:tmpl w:val="79E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E24D0"/>
    <w:multiLevelType w:val="hybridMultilevel"/>
    <w:tmpl w:val="75D01B0A"/>
    <w:lvl w:ilvl="0" w:tplc="26946F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3804B4"/>
    <w:multiLevelType w:val="multilevel"/>
    <w:tmpl w:val="576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8B6319"/>
    <w:multiLevelType w:val="multilevel"/>
    <w:tmpl w:val="FB5A4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A2"/>
    <w:rsid w:val="000C3BE8"/>
    <w:rsid w:val="001246C8"/>
    <w:rsid w:val="0013142B"/>
    <w:rsid w:val="001361A9"/>
    <w:rsid w:val="002F1168"/>
    <w:rsid w:val="003F408B"/>
    <w:rsid w:val="004870A2"/>
    <w:rsid w:val="00546A7A"/>
    <w:rsid w:val="00753E1D"/>
    <w:rsid w:val="007A6342"/>
    <w:rsid w:val="007D13EF"/>
    <w:rsid w:val="008A1CAE"/>
    <w:rsid w:val="009B4B3F"/>
    <w:rsid w:val="00A429CB"/>
    <w:rsid w:val="00A54C8B"/>
    <w:rsid w:val="00A631EB"/>
    <w:rsid w:val="00B1689E"/>
    <w:rsid w:val="00BC341D"/>
    <w:rsid w:val="00CC7107"/>
    <w:rsid w:val="00D63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 w:type="character" w:customStyle="1" w:styleId="overflow-hidden">
    <w:name w:val="overflow-hidden"/>
    <w:basedOn w:val="Policepardfaut"/>
    <w:rsid w:val="002F11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 w:type="character" w:customStyle="1" w:styleId="overflow-hidden">
    <w:name w:val="overflow-hidden"/>
    <w:basedOn w:val="Policepardfaut"/>
    <w:rsid w:val="002F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7438">
      <w:bodyDiv w:val="1"/>
      <w:marLeft w:val="0"/>
      <w:marRight w:val="0"/>
      <w:marTop w:val="0"/>
      <w:marBottom w:val="0"/>
      <w:divBdr>
        <w:top w:val="none" w:sz="0" w:space="0" w:color="auto"/>
        <w:left w:val="none" w:sz="0" w:space="0" w:color="auto"/>
        <w:bottom w:val="none" w:sz="0" w:space="0" w:color="auto"/>
        <w:right w:val="none" w:sz="0" w:space="0" w:color="auto"/>
      </w:divBdr>
    </w:div>
    <w:div w:id="503014153">
      <w:bodyDiv w:val="1"/>
      <w:marLeft w:val="0"/>
      <w:marRight w:val="0"/>
      <w:marTop w:val="0"/>
      <w:marBottom w:val="0"/>
      <w:divBdr>
        <w:top w:val="none" w:sz="0" w:space="0" w:color="auto"/>
        <w:left w:val="none" w:sz="0" w:space="0" w:color="auto"/>
        <w:bottom w:val="none" w:sz="0" w:space="0" w:color="auto"/>
        <w:right w:val="none" w:sz="0" w:space="0" w:color="auto"/>
      </w:divBdr>
    </w:div>
    <w:div w:id="659432257">
      <w:bodyDiv w:val="1"/>
      <w:marLeft w:val="0"/>
      <w:marRight w:val="0"/>
      <w:marTop w:val="0"/>
      <w:marBottom w:val="0"/>
      <w:divBdr>
        <w:top w:val="none" w:sz="0" w:space="0" w:color="auto"/>
        <w:left w:val="none" w:sz="0" w:space="0" w:color="auto"/>
        <w:bottom w:val="none" w:sz="0" w:space="0" w:color="auto"/>
        <w:right w:val="none" w:sz="0" w:space="0" w:color="auto"/>
      </w:divBdr>
      <w:divsChild>
        <w:div w:id="1080177618">
          <w:marLeft w:val="0"/>
          <w:marRight w:val="0"/>
          <w:marTop w:val="0"/>
          <w:marBottom w:val="0"/>
          <w:divBdr>
            <w:top w:val="none" w:sz="0" w:space="0" w:color="auto"/>
            <w:left w:val="none" w:sz="0" w:space="0" w:color="auto"/>
            <w:bottom w:val="none" w:sz="0" w:space="0" w:color="auto"/>
            <w:right w:val="none" w:sz="0" w:space="0" w:color="auto"/>
          </w:divBdr>
          <w:divsChild>
            <w:div w:id="471797245">
              <w:marLeft w:val="0"/>
              <w:marRight w:val="0"/>
              <w:marTop w:val="0"/>
              <w:marBottom w:val="0"/>
              <w:divBdr>
                <w:top w:val="none" w:sz="0" w:space="0" w:color="auto"/>
                <w:left w:val="none" w:sz="0" w:space="0" w:color="auto"/>
                <w:bottom w:val="none" w:sz="0" w:space="0" w:color="auto"/>
                <w:right w:val="none" w:sz="0" w:space="0" w:color="auto"/>
              </w:divBdr>
              <w:divsChild>
                <w:div w:id="830221920">
                  <w:marLeft w:val="0"/>
                  <w:marRight w:val="0"/>
                  <w:marTop w:val="0"/>
                  <w:marBottom w:val="0"/>
                  <w:divBdr>
                    <w:top w:val="none" w:sz="0" w:space="0" w:color="auto"/>
                    <w:left w:val="none" w:sz="0" w:space="0" w:color="auto"/>
                    <w:bottom w:val="none" w:sz="0" w:space="0" w:color="auto"/>
                    <w:right w:val="none" w:sz="0" w:space="0" w:color="auto"/>
                  </w:divBdr>
                  <w:divsChild>
                    <w:div w:id="20837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703">
          <w:marLeft w:val="0"/>
          <w:marRight w:val="0"/>
          <w:marTop w:val="0"/>
          <w:marBottom w:val="0"/>
          <w:divBdr>
            <w:top w:val="none" w:sz="0" w:space="0" w:color="auto"/>
            <w:left w:val="none" w:sz="0" w:space="0" w:color="auto"/>
            <w:bottom w:val="none" w:sz="0" w:space="0" w:color="auto"/>
            <w:right w:val="none" w:sz="0" w:space="0" w:color="auto"/>
          </w:divBdr>
          <w:divsChild>
            <w:div w:id="260378062">
              <w:marLeft w:val="0"/>
              <w:marRight w:val="0"/>
              <w:marTop w:val="0"/>
              <w:marBottom w:val="0"/>
              <w:divBdr>
                <w:top w:val="none" w:sz="0" w:space="0" w:color="auto"/>
                <w:left w:val="none" w:sz="0" w:space="0" w:color="auto"/>
                <w:bottom w:val="none" w:sz="0" w:space="0" w:color="auto"/>
                <w:right w:val="none" w:sz="0" w:space="0" w:color="auto"/>
              </w:divBdr>
              <w:divsChild>
                <w:div w:id="1418750660">
                  <w:marLeft w:val="0"/>
                  <w:marRight w:val="0"/>
                  <w:marTop w:val="0"/>
                  <w:marBottom w:val="0"/>
                  <w:divBdr>
                    <w:top w:val="none" w:sz="0" w:space="0" w:color="auto"/>
                    <w:left w:val="none" w:sz="0" w:space="0" w:color="auto"/>
                    <w:bottom w:val="none" w:sz="0" w:space="0" w:color="auto"/>
                    <w:right w:val="none" w:sz="0" w:space="0" w:color="auto"/>
                  </w:divBdr>
                  <w:divsChild>
                    <w:div w:id="5342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8759">
      <w:bodyDiv w:val="1"/>
      <w:marLeft w:val="0"/>
      <w:marRight w:val="0"/>
      <w:marTop w:val="0"/>
      <w:marBottom w:val="0"/>
      <w:divBdr>
        <w:top w:val="none" w:sz="0" w:space="0" w:color="auto"/>
        <w:left w:val="none" w:sz="0" w:space="0" w:color="auto"/>
        <w:bottom w:val="none" w:sz="0" w:space="0" w:color="auto"/>
        <w:right w:val="none" w:sz="0" w:space="0" w:color="auto"/>
      </w:divBdr>
    </w:div>
    <w:div w:id="128064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7811-04C6-4814-8703-29C61FAF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1429</Words>
  <Characters>7863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13</cp:revision>
  <cp:lastPrinted>2024-09-04T22:00:00Z</cp:lastPrinted>
  <dcterms:created xsi:type="dcterms:W3CDTF">2024-08-17T20:04:00Z</dcterms:created>
  <dcterms:modified xsi:type="dcterms:W3CDTF">2024-09-04T22:00:00Z</dcterms:modified>
</cp:coreProperties>
</file>