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u6wntf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Omówienie, czyli świętowanie sukcesów i analizowanie porażek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prbqqn86l03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vdfntygh0gq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zebrania z rodzicami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Udzielanie informacji zwrotnej nastolatkowi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40 minut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dyskusja,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miniwykład,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aktywizujące.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[5 min]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Przywitaj się z rodzicami. Przedstaw rodzicom temat i cel zebrania/tej części zebrania.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[25 min]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sz w:val="24"/>
          <w:szCs w:val="24"/>
          <w:rtl w:val="0"/>
        </w:rPr>
        <w:t xml:space="preserve">Rodzice dzielą się na pary. Następnie wykonują zadanie: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Ustalcie, które z was jest Alfą, a które Omegą. Alfa otrzyma za chwilę rysunek. Nie może go pokazać innym osobom, a zwłaszcza Omedze. Omega otrzyma białą kartkę. Proszę, żeby przygotowała długopis lub ołówek. Alfa ma jak najdokładniej opisać rysunek, a Omega na podstawie otrzymanych wskazówek i informacji odtworzyć go jak najbardziej zgodnie z oryginałem. Uwaga: Omega nie może się odzywać, zadawać żadnych pytań, prosić o dodatkowe informacje ani podpowiedzi. Czas na wykonanie zadania to 3 minuty.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wykonaniu zadania poproś, aby Alfa udzieliła informacji zwrotnej do efektu pracy Omegi. Następnie Omega udziela informacji zwrotnej do tego, jak Alfa przekazywała wskazówki.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Zainicjuj dyskusję nad udzielaniem informacji zwrotnej: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czuliście się otrzymując informację zwrotną?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które fragmenty tego, co usłyszeliście, uważacie za wartościowe?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które fragmenty tego, co usłyszeliście, uważacie za zbędne?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Podsumuj, omawiając, jak powinna wyglądać informacja zwrotna udzielana nastolatkowi: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Informacja zwrotna udzielana nastolatkowi powinna zawierać co najmniej trzy elementy: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wyszczególnienie i docenienie dobrych elementów pracy/zachowania ucznia;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zwrócenie uwagi na to, co wymaga poprawienia lub dodatkowej pracy ze strony dziecka;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wskazówki, w jaki sposób dziecko może to poprawić.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Rodzice mogą stosować komunikat FUKO</w:t>
      </w:r>
    </w:p>
    <w:p w:rsidR="00000000" w:rsidDel="00000000" w:rsidP="00000000" w:rsidRDefault="00000000" w:rsidRPr="00000000" w14:paraId="0000001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Fakt </w:t>
      </w:r>
      <w:r w:rsidDel="00000000" w:rsidR="00000000" w:rsidRPr="00000000">
        <w:rPr>
          <w:sz w:val="24"/>
          <w:szCs w:val="24"/>
          <w:rtl w:val="0"/>
        </w:rPr>
        <w:t xml:space="preserve">(opisz sytuację, zachowanie, które jest dla ciebie problemem): </w:t>
      </w:r>
      <w:r w:rsidDel="00000000" w:rsidR="00000000" w:rsidRPr="00000000">
        <w:rPr>
          <w:i w:val="1"/>
          <w:sz w:val="24"/>
          <w:szCs w:val="24"/>
          <w:rtl w:val="0"/>
        </w:rPr>
        <w:t xml:space="preserve">Ustaliliśmy, że do końca zeszłego tygodnia umówisz się na poprawienie sprawdzianu, a nie zrobiłeś tego.</w:t>
      </w:r>
    </w:p>
    <w:p w:rsidR="00000000" w:rsidDel="00000000" w:rsidP="00000000" w:rsidRDefault="00000000" w:rsidRPr="00000000" w14:paraId="0000001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Ustosunkowanie </w:t>
      </w:r>
      <w:r w:rsidDel="00000000" w:rsidR="00000000" w:rsidRPr="00000000">
        <w:rPr>
          <w:sz w:val="24"/>
          <w:szCs w:val="24"/>
          <w:rtl w:val="0"/>
        </w:rPr>
        <w:t xml:space="preserve">(poinformuj o tym, co przeżywasz w związku z określoną sytuacją lub czyimś zachowaniem): </w:t>
      </w:r>
      <w:r w:rsidDel="00000000" w:rsidR="00000000" w:rsidRPr="00000000">
        <w:rPr>
          <w:i w:val="1"/>
          <w:sz w:val="24"/>
          <w:szCs w:val="24"/>
          <w:rtl w:val="0"/>
        </w:rPr>
        <w:t xml:space="preserve">Czuję się zawiedziony.</w:t>
      </w:r>
    </w:p>
    <w:p w:rsidR="00000000" w:rsidDel="00000000" w:rsidP="00000000" w:rsidRDefault="00000000" w:rsidRPr="00000000" w14:paraId="0000002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Konsekwencje </w:t>
      </w:r>
      <w:r w:rsidDel="00000000" w:rsidR="00000000" w:rsidRPr="00000000">
        <w:rPr>
          <w:sz w:val="24"/>
          <w:szCs w:val="24"/>
          <w:rtl w:val="0"/>
        </w:rPr>
        <w:t xml:space="preserve">(opisz skutki, jakie niesie dla ciebie to zachowanie, wskaż, jakie są twoje wartości i potrzeby): </w:t>
      </w:r>
      <w:r w:rsidDel="00000000" w:rsidR="00000000" w:rsidRPr="00000000">
        <w:rPr>
          <w:i w:val="1"/>
          <w:sz w:val="24"/>
          <w:szCs w:val="24"/>
          <w:rtl w:val="0"/>
        </w:rPr>
        <w:t xml:space="preserve">W efekcie możesz stracić szansę na zaliczenie tego ważnego materiału. Istotne jest dla mnie, żebyś pilnował terminów i naszych ustaleń.</w:t>
      </w:r>
    </w:p>
    <w:p w:rsidR="00000000" w:rsidDel="00000000" w:rsidP="00000000" w:rsidRDefault="00000000" w:rsidRPr="00000000" w14:paraId="0000002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Oczekiwania </w:t>
      </w:r>
      <w:r w:rsidDel="00000000" w:rsidR="00000000" w:rsidRPr="00000000">
        <w:rPr>
          <w:sz w:val="24"/>
          <w:szCs w:val="24"/>
          <w:rtl w:val="0"/>
        </w:rPr>
        <w:t xml:space="preserve">(poinformuj o swoich oczekiwaniach, prośbach dotyczących zachowania drugiej strony): </w:t>
      </w:r>
      <w:r w:rsidDel="00000000" w:rsidR="00000000" w:rsidRPr="00000000">
        <w:rPr>
          <w:i w:val="1"/>
          <w:sz w:val="24"/>
          <w:szCs w:val="24"/>
          <w:rtl w:val="0"/>
        </w:rPr>
        <w:t xml:space="preserve">Zależy mi na tym, abyś sprawdził, czy możesz jeszcze poprawić ten sprawdzian i bez względu na to i tak nauczył się tego materiału.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Rozdaj rodzicom opisy sytuacji zapisane przez ich dzieci (patrz: pkt. 5-6 scenariusza zajęć z wychowawcą). Poproś, aby indywidualnie udzieli informacji zwrotnej do przedstawionej sytuacji. </w:t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[10 min]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podsumowania opowiedz rodzicom o lekcji z uczniami, na której również rozmawiałeś/aś o informacji zwrotnej. Poproś, aby przekazali dziecku informację zwrotną sformułowaną do opisanej przez nie sytuacji.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Zamiast zebrania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Jeśli nie możesz zorganizować zebrania z rodzicami, to: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Przeprowadź lekcję tylko z uczniami.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Napisz rodzicom wiadomość podsumowującą lekcję (jaki był jej cel, co robiliście). Zawrzyj w niej pracę domową dla rodziny: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Poproś dziecko, aby dało ci opis sytuacji, w których otrzymało od Ciebie trudne do przyjęcia komentarze (wywołujące nieprzyjemne uczucia, konflikt, itp.). Porozmawiaj z nim o tym. Postaraj się udzielić informacji zwrotnej zgodnie ze wskazówkami, które znajdziesz w “Inspiratorium dla rodzica”.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wiadomości dołącz link do nagrania. Rodzice znajdą w nim wskazówki, jak udzielać informacji zwrotnej oraz dlaczego jest to takie ważne.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iotr Sienkiewicz" w:id="0" w:date="2023-02-04T21:04:47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prośba do grafika o stworzenie rysunku z kształtów geometrycznych</w:t>
      </w:r>
    </w:p>
  </w:comment>
  <w:comment w:author="Maria Zajączkowska" w:id="1" w:date="2023-02-20T14:50:28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załącznik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F" w15:done="0"/>
  <w15:commentEx w15:paraId="00000030" w15:paraIdParent="0000002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BZnGAgRzsLZS3gr7UrYCOh9J+A==">AMUW2mVgq3UtU5DGWlAPTG/D4KqxrNCk0etRihFRthk86AdVKgicTzvDIC4kxL3tS706tl1kfgdMgXk9EnZViKCOYXY8OtknM1R6DN1GkzooGQ3xtjStytMPOK5I/FJGfTUCY2wCWbGearY7tX4D46aNcpSz6PmKwehiSVC7pWmiXloOJLmUiBqXAI1UadshPmpGhaIDOFJvhvi7gZDvxocZ9u6hNDKmFwfPr3NDzt1V2PDkX3M+4oalzLZwWwsXNLf3eZCBCuv0IygtQD+cg1c/CIPmoQEV8yzzHmfJR4ZArZCtQAWCjPnqs0t2/n8LaRgC/7tgA8fF/RXMX9vVqhxq2fTk4wb3thNUR4UBLTvgQKvgxniozvIH/sbJHQ9KUDG1LrKMXVSEVI6kbubQQUAU/QccQWVcRv7qZkwjQnOnqeoxIrDR4RI5t2G8hKFr82j7fiIKPAD3ccYpE8UqGVEOo/7KOkkZYWvFbsoPptlA6w3S2ExZVhGckJOKCUxjpBtZqzle+z5PphY7uJXxEEdgkkNNCR6WXdWx0f2vMl0ov2HFJ1ImnQrROKdP0YHFSQ39zZ9if4sIu+Sni+2v0qzQkyKJd5RwVlY+xA1U0aPJzroXPUlTZZSeZgFDcTxrRyIDUY+4Ji4LqPIEDBdK0pPRCYTS651h8PlmEIEtWZ6rJzUbJnMjxgofBwxFJYNI42052y+shmSOo/looIFrUxWZJRfBin36D2pZgxUwVO6HcHUv/m4WSsNoP53aQjOd+phVscnzxPqziHbc8QCFqbEXLrdjlv8b94AvEs46SGjTkB2GduCYZkcTldf/+kxZoWE88PPVEkmBzoC+XOkDxT3fRSiB4oxbZ9yPox6Sax9wasj87oSVn+/NT9MNFBki4AMywb+6A84MKX73wNQnFo/19wbpMs3yt28QZCpLXDhv6rEmi+Ltkra9ty9JRGolyPwNzJjOeVJhHp7dXyekFt/k8uVns0HeP8W0LA2dfTJzt3bNA8e764iyFdgJZ5oXMRA9wUDJC8Za9h+/LkY5yuPUoQdqr8neLTrUY5pBWpCJxg+7CD0V54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