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1895" w14:textId="7BC8B4D0" w:rsidR="006E787A" w:rsidRDefault="007A06B4">
      <w:pPr>
        <w:pStyle w:val="Title"/>
      </w:pPr>
      <w:r>
        <w:t>Cumulative</w:t>
      </w:r>
      <w:r w:rsidR="00155426">
        <w:t xml:space="preserve"> death counts </w:t>
      </w:r>
      <w:r w:rsidR="00767493">
        <w:t xml:space="preserve">clearly </w:t>
      </w:r>
      <w:r w:rsidR="00155426">
        <w:t>show the COVID vaccines</w:t>
      </w:r>
      <w:r w:rsidR="00C55BB2">
        <w:t xml:space="preserve"> </w:t>
      </w:r>
      <w:r w:rsidR="00003548">
        <w:t>increased net ACM</w:t>
      </w:r>
      <w:r w:rsidR="008A7CAE">
        <w:t xml:space="preserve"> </w:t>
      </w:r>
    </w:p>
    <w:p w14:paraId="71DCCC7D" w14:textId="6325745B" w:rsidR="006E787A" w:rsidRDefault="00705272">
      <w:pPr>
        <w:pStyle w:val="Author"/>
      </w:pPr>
      <w:r>
        <w:t>Steve Kirsch</w:t>
      </w:r>
    </w:p>
    <w:p w14:paraId="3E9DD8BD" w14:textId="00BC0B45" w:rsidR="006E787A" w:rsidRDefault="00000000">
      <w:pPr>
        <w:pStyle w:val="Date"/>
      </w:pPr>
      <w:r>
        <w:t>2025-0</w:t>
      </w:r>
      <w:r w:rsidR="00705272">
        <w:t>5</w:t>
      </w:r>
      <w:r>
        <w:t>-</w:t>
      </w:r>
      <w:r w:rsidR="00705272">
        <w:t>26</w:t>
      </w:r>
    </w:p>
    <w:p w14:paraId="7FEC4B77" w14:textId="38131F48" w:rsidR="00B3335A" w:rsidRPr="00767493" w:rsidRDefault="00003548" w:rsidP="00B3335A">
      <w:pPr>
        <w:pStyle w:val="BodyText"/>
      </w:pPr>
      <w:bookmarkStart w:id="0" w:name="introduction"/>
      <w:r>
        <w:t xml:space="preserve">A vaccine is NEVER supposed to increase ACM. Vaccines are OPTIONAL medical interventions designed to reduce virus-specific mortality. The COVID vaccine violates this principle. It provides next to zero protection against mortality during high COVID (end of 2021), and it increases all-cause mortality as you can see from the split after the boosters rolled out. This data the </w:t>
      </w:r>
      <w:hyperlink r:id="rId7" w:history="1">
        <w:r w:rsidRPr="00006480">
          <w:rPr>
            <w:rStyle w:val="Hyperlink"/>
          </w:rPr>
          <w:t>official Czech Republic data</w:t>
        </w:r>
      </w:hyperlink>
      <w:r>
        <w:t xml:space="preserve">. Anyone can replicate this. This is everyone under 80. I simply plotted cumulative deaths in vaxxed vs. unvaxxed cohorts where the cohorts were determined based on vaccination status on June 14, 2021 after most of the elderly were vaccinated. </w:t>
      </w:r>
      <w:r w:rsidR="00056588">
        <w:rPr>
          <w:b/>
          <w:bCs/>
        </w:rPr>
        <w:t>The chart speaks for itself. It is a violation of medical ethics to continue to offer these shots. They are unsafe for all ages.</w:t>
      </w:r>
      <w:r w:rsidR="00767493">
        <w:rPr>
          <w:b/>
          <w:bCs/>
        </w:rPr>
        <w:t xml:space="preserve"> </w:t>
      </w:r>
      <w:r w:rsidR="00767493">
        <w:t xml:space="preserve">The vaxxed cohort is older, but a </w:t>
      </w:r>
      <w:r w:rsidR="00767493" w:rsidRPr="00767493">
        <w:rPr>
          <w:b/>
          <w:bCs/>
        </w:rPr>
        <w:t>fixed group of people</w:t>
      </w:r>
      <w:r w:rsidR="00767493">
        <w:t>, aged 55 or older, will have fewer deaths per day the older they get due to depletion and higher absolute mortality rates.</w:t>
      </w:r>
      <w:r w:rsidR="00006480">
        <w:t xml:space="preserve"> There is no other way to explain this data. </w:t>
      </w:r>
      <w:r w:rsidR="00F20FBC">
        <w:t>The</w:t>
      </w:r>
      <w:r w:rsidR="00006480">
        <w:t xml:space="preserve"> </w:t>
      </w:r>
      <w:hyperlink r:id="rId8" w:history="1">
        <w:r w:rsidR="00006480" w:rsidRPr="00006480">
          <w:rPr>
            <w:rStyle w:val="Hyperlink"/>
          </w:rPr>
          <w:t>Levi/Ladapo Florida study</w:t>
        </w:r>
      </w:hyperlink>
      <w:r w:rsidR="00F20FBC">
        <w:t xml:space="preserve"> showed a 36% higher NCACM caused by the shots. They are unethical to give for that reason. The Czech data simply confirms the Florida study.</w:t>
      </w:r>
    </w:p>
    <w:p w14:paraId="271813C3" w14:textId="77777777" w:rsidR="00B3335A" w:rsidRDefault="00B3335A" w:rsidP="00B3335A">
      <w:pPr>
        <w:pStyle w:val="BodyText"/>
        <w:keepNext/>
      </w:pPr>
      <w:r w:rsidRPr="0006567F">
        <w:rPr>
          <w:noProof/>
        </w:rPr>
        <w:drawing>
          <wp:inline distT="0" distB="0" distL="0" distR="0" wp14:anchorId="582F91C0" wp14:editId="4792923A">
            <wp:extent cx="5943600" cy="3420745"/>
            <wp:effectExtent l="0" t="0" r="0" b="8255"/>
            <wp:docPr id="1532574987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74987" name="Picture 1" descr="A graph with a line and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D96F" w14:textId="104A1719" w:rsidR="00B3335A" w:rsidRPr="00056588" w:rsidRDefault="00B3335A" w:rsidP="00056588">
      <w:pPr>
        <w:pStyle w:val="Caption"/>
      </w:pPr>
      <w:r>
        <w:t xml:space="preserve">Figure </w:t>
      </w:r>
      <w:fldSimple w:instr=" SEQ Figure \* ARABIC ">
        <w:r w:rsidR="007770ED">
          <w:rPr>
            <w:noProof/>
          </w:rPr>
          <w:t>1</w:t>
        </w:r>
      </w:fldSimple>
      <w:r>
        <w:t>. All people in Czech Republic age 80 and younger. Vaxxed if vaxxed by June</w:t>
      </w:r>
      <w:r w:rsidR="00056588">
        <w:t xml:space="preserve"> 14, </w:t>
      </w:r>
      <w:r>
        <w:t xml:space="preserve">2021; else unvaxxed. </w:t>
      </w:r>
      <w:r w:rsidR="00056588">
        <w:t xml:space="preserve">Not scaled. </w:t>
      </w:r>
      <w:bookmarkEnd w:id="0"/>
      <w:r w:rsidR="00F20FBC">
        <w:t xml:space="preserve">Divergence happened </w:t>
      </w:r>
      <w:r w:rsidR="00352B45">
        <w:t>after</w:t>
      </w:r>
      <w:r w:rsidR="00F20FBC">
        <w:t xml:space="preserve"> the boosters were given.</w:t>
      </w:r>
    </w:p>
    <w:sectPr w:rsidR="00B3335A" w:rsidRPr="00056588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C8380" w14:textId="77777777" w:rsidR="00490509" w:rsidRDefault="00490509" w:rsidP="00B51D3E">
      <w:pPr>
        <w:spacing w:after="0"/>
      </w:pPr>
      <w:r>
        <w:separator/>
      </w:r>
    </w:p>
  </w:endnote>
  <w:endnote w:type="continuationSeparator" w:id="0">
    <w:p w14:paraId="2C7BC6AF" w14:textId="77777777" w:rsidR="00490509" w:rsidRDefault="00490509" w:rsidP="00B51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108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BAB12" w14:textId="713AD4E1" w:rsidR="00B51D3E" w:rsidRDefault="00B51D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E8DD63" w14:textId="2782C065" w:rsidR="00B51D3E" w:rsidRDefault="00B51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E7D7F" w14:textId="77777777" w:rsidR="00490509" w:rsidRDefault="00490509" w:rsidP="00B51D3E">
      <w:pPr>
        <w:spacing w:after="0"/>
      </w:pPr>
      <w:r>
        <w:separator/>
      </w:r>
    </w:p>
  </w:footnote>
  <w:footnote w:type="continuationSeparator" w:id="0">
    <w:p w14:paraId="7B7AEB52" w14:textId="77777777" w:rsidR="00490509" w:rsidRDefault="00490509" w:rsidP="00B51D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E2C5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64DE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B47A45"/>
    <w:multiLevelType w:val="hybridMultilevel"/>
    <w:tmpl w:val="304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B0577"/>
    <w:multiLevelType w:val="hybridMultilevel"/>
    <w:tmpl w:val="637E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2119F"/>
    <w:multiLevelType w:val="hybridMultilevel"/>
    <w:tmpl w:val="F586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C150E"/>
    <w:multiLevelType w:val="hybridMultilevel"/>
    <w:tmpl w:val="094E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40FAD"/>
    <w:multiLevelType w:val="hybridMultilevel"/>
    <w:tmpl w:val="1776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090">
    <w:abstractNumId w:val="0"/>
  </w:num>
  <w:num w:numId="2" w16cid:durableId="69932156">
    <w:abstractNumId w:val="1"/>
  </w:num>
  <w:num w:numId="3" w16cid:durableId="501167187">
    <w:abstractNumId w:val="6"/>
  </w:num>
  <w:num w:numId="4" w16cid:durableId="210311900">
    <w:abstractNumId w:val="2"/>
  </w:num>
  <w:num w:numId="5" w16cid:durableId="1140339094">
    <w:abstractNumId w:val="4"/>
  </w:num>
  <w:num w:numId="6" w16cid:durableId="1928226483">
    <w:abstractNumId w:val="3"/>
  </w:num>
  <w:num w:numId="7" w16cid:durableId="1339385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7A"/>
    <w:rsid w:val="00003548"/>
    <w:rsid w:val="00006480"/>
    <w:rsid w:val="00056588"/>
    <w:rsid w:val="0006567F"/>
    <w:rsid w:val="000F2777"/>
    <w:rsid w:val="00155426"/>
    <w:rsid w:val="00283728"/>
    <w:rsid w:val="00352B45"/>
    <w:rsid w:val="00387F51"/>
    <w:rsid w:val="003E67B4"/>
    <w:rsid w:val="004122EA"/>
    <w:rsid w:val="0044013D"/>
    <w:rsid w:val="00453351"/>
    <w:rsid w:val="00490509"/>
    <w:rsid w:val="0054270E"/>
    <w:rsid w:val="005B6C25"/>
    <w:rsid w:val="005F3DD7"/>
    <w:rsid w:val="006265E5"/>
    <w:rsid w:val="006C7DDF"/>
    <w:rsid w:val="006E787A"/>
    <w:rsid w:val="00705272"/>
    <w:rsid w:val="00710F42"/>
    <w:rsid w:val="00767493"/>
    <w:rsid w:val="007770ED"/>
    <w:rsid w:val="007A06B4"/>
    <w:rsid w:val="008A7CAE"/>
    <w:rsid w:val="009111D1"/>
    <w:rsid w:val="00914F20"/>
    <w:rsid w:val="009365C1"/>
    <w:rsid w:val="00945DEC"/>
    <w:rsid w:val="009571BC"/>
    <w:rsid w:val="00A338A7"/>
    <w:rsid w:val="00AC462F"/>
    <w:rsid w:val="00AD74FC"/>
    <w:rsid w:val="00AF1268"/>
    <w:rsid w:val="00B3335A"/>
    <w:rsid w:val="00B51D3E"/>
    <w:rsid w:val="00BA7D99"/>
    <w:rsid w:val="00BD6482"/>
    <w:rsid w:val="00C44932"/>
    <w:rsid w:val="00C55BB2"/>
    <w:rsid w:val="00C600F2"/>
    <w:rsid w:val="00D823C7"/>
    <w:rsid w:val="00D92AE1"/>
    <w:rsid w:val="00DE71BD"/>
    <w:rsid w:val="00E920C5"/>
    <w:rsid w:val="00F20FBC"/>
    <w:rsid w:val="00FE5991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7FBC"/>
  <w15:docId w15:val="{15ECACCB-4D86-4B3D-A8E9-E53F5AC1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06567F"/>
  </w:style>
  <w:style w:type="character" w:styleId="UnresolvedMention">
    <w:name w:val="Unresolved Mention"/>
    <w:basedOn w:val="DefaultParagraphFont"/>
    <w:uiPriority w:val="99"/>
    <w:semiHidden/>
    <w:unhideWhenUsed/>
    <w:rsid w:val="003E67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B51D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1D3E"/>
  </w:style>
  <w:style w:type="paragraph" w:styleId="Footer">
    <w:name w:val="footer"/>
    <w:basedOn w:val="Normal"/>
    <w:link w:val="FooterChar"/>
    <w:uiPriority w:val="99"/>
    <w:rsid w:val="00B51D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1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rschsubstack.com/p/new-florida-brand-differential-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zip.cz/data/2135-covid-19-prehled-popu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Kaplan-Meier analysis of Czech vaccine and all-cause data with extrapolated survival using linear tangents.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Kaplan-Meier analysis of Czech vaccine and all-cause data with extrapolated survival using linear tangents.</dc:title>
  <dc:creator>Your name</dc:creator>
  <cp:keywords/>
  <cp:lastModifiedBy>Steve Kirsch</cp:lastModifiedBy>
  <cp:revision>8</cp:revision>
  <dcterms:created xsi:type="dcterms:W3CDTF">2025-05-28T12:44:00Z</dcterms:created>
  <dcterms:modified xsi:type="dcterms:W3CDTF">2025-05-28T13:13:00Z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2025-04-09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