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E6D3EC" w14:textId="77777777" w:rsidR="00217ECA" w:rsidRDefault="00000000">
      <w:pPr>
        <w:pStyle w:val="Title"/>
      </w:pPr>
      <w:r>
        <w:t>Survival Analysis of Czech Data</w:t>
      </w:r>
    </w:p>
    <w:p w14:paraId="4E5CE2D8" w14:textId="1AE71740" w:rsidR="00217ECA" w:rsidRDefault="00355E03">
      <w:pPr>
        <w:pStyle w:val="Author"/>
      </w:pPr>
      <w:r>
        <w:t>Steve Kirsch</w:t>
      </w:r>
    </w:p>
    <w:p w14:paraId="5C7757B4" w14:textId="77777777" w:rsidR="00217ECA" w:rsidRDefault="00000000">
      <w:pPr>
        <w:pStyle w:val="Date"/>
      </w:pPr>
      <w:r>
        <w:t>2025-02-19</w:t>
      </w:r>
    </w:p>
    <w:p w14:paraId="696C690F" w14:textId="77777777" w:rsidR="00217ECA" w:rsidRDefault="00000000">
      <w:pPr>
        <w:pStyle w:val="Heading1"/>
      </w:pPr>
      <w:bookmarkStart w:id="0" w:name="introduction"/>
      <w:r>
        <w:t>Introduction</w:t>
      </w:r>
    </w:p>
    <w:p w14:paraId="7F074807" w14:textId="77777777" w:rsidR="00217ECA" w:rsidRDefault="00000000">
      <w:pPr>
        <w:pStyle w:val="FirstParagraph"/>
      </w:pPr>
      <w:r>
        <w:t xml:space="preserve">This report presents a survival analysis of COVID-19 data from the Czech Republic, sourced from the National Health Information Portal </w:t>
      </w:r>
      <w:hyperlink r:id="rId7">
        <w:r w:rsidR="00217ECA">
          <w:rPr>
            <w:rStyle w:val="Hyperlink"/>
          </w:rPr>
          <w:t>(NZIP)</w:t>
        </w:r>
      </w:hyperlink>
      <w:r>
        <w:t>. The dataset includes vaccination status, vaccination brand, and mortality data.</w:t>
      </w:r>
    </w:p>
    <w:p w14:paraId="55631DBE" w14:textId="77777777" w:rsidR="00217ECA" w:rsidRDefault="00000000">
      <w:pPr>
        <w:pStyle w:val="Heading1"/>
      </w:pPr>
      <w:bookmarkStart w:id="1" w:name="data-source"/>
      <w:bookmarkEnd w:id="0"/>
      <w:r>
        <w:t>Data Source</w:t>
      </w:r>
    </w:p>
    <w:p w14:paraId="5678DCC3" w14:textId="77777777" w:rsidR="00217ECA" w:rsidRDefault="00000000">
      <w:pPr>
        <w:pStyle w:val="FirstParagraph"/>
      </w:pPr>
      <w:r>
        <w:t>The dataset used in this study is described in:</w:t>
      </w:r>
    </w:p>
    <w:p w14:paraId="75B9FD67" w14:textId="77777777" w:rsidR="00217ECA" w:rsidRDefault="00000000">
      <w:pPr>
        <w:pStyle w:val="BodyText"/>
      </w:pPr>
      <w:r>
        <w:t xml:space="preserve">Šanca O., Jarkovský J., Klimeš D., Zelinková H., Klika P., Benešová K., Mužík J., Komenda M., Dušek L. (2024). </w:t>
      </w:r>
      <w:r>
        <w:rPr>
          <w:i/>
          <w:iCs/>
        </w:rPr>
        <w:t>Vaccination</w:t>
      </w:r>
      <w:r w:rsidR="000D7F8B">
        <w:rPr>
          <w:i/>
          <w:iCs/>
        </w:rPr>
        <w:t>)</w:t>
      </w:r>
      <w:r>
        <w:rPr>
          <w:i/>
          <w:iCs/>
        </w:rPr>
        <w:t>ositivity, hospitalization for COVID-19, deaths, long COVID and comorbidities in people in the Czech Republic.</w:t>
      </w:r>
      <w:r>
        <w:t xml:space="preserve"> National Health Information Portal, Ministry of Health of the Czech Republic. Available from: </w:t>
      </w:r>
      <w:hyperlink r:id="rId8">
        <w:r w:rsidR="00217ECA">
          <w:rPr>
            <w:rStyle w:val="Hyperlink"/>
          </w:rPr>
          <w:t>NZIP Data</w:t>
        </w:r>
      </w:hyperlink>
      <w:r>
        <w:t>.</w:t>
      </w:r>
    </w:p>
    <w:p w14:paraId="7B3B4D14" w14:textId="77777777" w:rsidR="00217ECA" w:rsidRDefault="00000000">
      <w:pPr>
        <w:pStyle w:val="Heading1"/>
      </w:pPr>
      <w:bookmarkStart w:id="2" w:name="methods"/>
      <w:bookmarkEnd w:id="1"/>
      <w:r>
        <w:t>Methods</w:t>
      </w:r>
    </w:p>
    <w:p w14:paraId="2D08F16D" w14:textId="77777777" w:rsidR="00217ECA" w:rsidRDefault="00000000">
      <w:pPr>
        <w:pStyle w:val="Heading2"/>
      </w:pPr>
      <w:bookmarkStart w:id="3" w:name="cohort-selection"/>
      <w:r>
        <w:t>Cohort Selection</w:t>
      </w:r>
    </w:p>
    <w:p w14:paraId="4B22B17F" w14:textId="77777777" w:rsidR="00217ECA" w:rsidRDefault="00000000">
      <w:pPr>
        <w:pStyle w:val="FirstParagraph"/>
      </w:pPr>
      <w:r>
        <w:t>The cohort consists of individuals who were alive at August 1, 2021 (</w:t>
      </w:r>
      <w:r>
        <w:rPr>
          <w:i/>
          <w:iCs/>
        </w:rPr>
        <w:t>n</w:t>
      </w:r>
      <w:r>
        <w:t xml:space="preserve"> = 12,402,819). Vaccination status and brand before this date was recorded from the first vaccine record, and survival was measured from this point onward until the end of 2024. The end-point of interest was death from all-causes (</w:t>
      </w:r>
      <w:r>
        <w:rPr>
          <w:rStyle w:val="VerbatimChar"/>
        </w:rPr>
        <w:t>DatumUmrtiLPZ</w:t>
      </w:r>
      <w:r>
        <w:t>). Individuals who had no death record were considered censored at the latest death record date (7 October 2024).</w:t>
      </w:r>
    </w:p>
    <w:p w14:paraId="0D00393F" w14:textId="77777777" w:rsidR="00217ECA" w:rsidRDefault="00000000">
      <w:pPr>
        <w:pStyle w:val="Heading2"/>
      </w:pPr>
      <w:bookmarkStart w:id="4" w:name="X8f019ee0695084bce17e607408fb8098e50aa6c"/>
      <w:bookmarkEnd w:id="3"/>
      <w:r>
        <w:t>Comparison of vaccination status by sociodemographic characteristics</w:t>
      </w:r>
    </w:p>
    <w:p w14:paraId="5CA0CCC6" w14:textId="77777777" w:rsidR="00217ECA" w:rsidRDefault="00000000">
      <w:pPr>
        <w:pStyle w:val="Heading1"/>
      </w:pPr>
      <w:bookmarkStart w:id="5" w:name="X288064b3ac3820d9e686d0bc97873d7bd00f6b6"/>
      <w:bookmarkEnd w:id="2"/>
      <w:bookmarkEnd w:id="4"/>
      <w:r>
        <w:t>Function to create formatted contingency tables</w:t>
      </w:r>
    </w:p>
    <w:p w14:paraId="1FDCAC30" w14:textId="77777777" w:rsidR="00217ECA" w:rsidRDefault="00000000">
      <w:pPr>
        <w:pStyle w:val="SourceCode"/>
      </w:pPr>
      <w:r>
        <w:rPr>
          <w:rStyle w:val="CommentTok"/>
        </w:rPr>
        <w:t># Function to create formatted contingency tables</w:t>
      </w:r>
      <w:r>
        <w:br/>
      </w:r>
      <w:r>
        <w:rPr>
          <w:rStyle w:val="NormalTok"/>
        </w:rPr>
        <w:t xml:space="preserve">create_contingency_table_transposed </w:t>
      </w:r>
      <w:r>
        <w:rPr>
          <w:rStyle w:val="OtherTok"/>
        </w:rPr>
        <w:t>&lt;-</w:t>
      </w:r>
      <w:r>
        <w:rPr>
          <w:rStyle w:val="NormalTok"/>
        </w:rPr>
        <w:t xml:space="preserve"> </w:t>
      </w:r>
      <w:r>
        <w:rPr>
          <w:rStyle w:val="ControlFlowTok"/>
        </w:rPr>
        <w:t>function</w:t>
      </w:r>
      <w:r>
        <w:rPr>
          <w:rStyle w:val="NormalTok"/>
        </w:rPr>
        <w:t xml:space="preserve">(data, variable, </w:t>
      </w:r>
      <w:r>
        <w:rPr>
          <w:rStyle w:val="AttributeTok"/>
        </w:rPr>
        <w:t>group_by =</w:t>
      </w:r>
      <w:r>
        <w:rPr>
          <w:rStyle w:val="NormalTok"/>
        </w:rPr>
        <w:t xml:space="preserve"> </w:t>
      </w:r>
      <w:r>
        <w:rPr>
          <w:rStyle w:val="StringTok"/>
        </w:rPr>
        <w:t>"vax_brand"</w:t>
      </w:r>
      <w:r>
        <w:rPr>
          <w:rStyle w:val="NormalTok"/>
        </w:rPr>
        <w:t>) {</w:t>
      </w:r>
      <w:r>
        <w:br/>
      </w:r>
      <w:r>
        <w:rPr>
          <w:rStyle w:val="NormalTok"/>
        </w:rPr>
        <w:t xml:space="preserve">  </w:t>
      </w:r>
      <w:r>
        <w:rPr>
          <w:rStyle w:val="CommentTok"/>
        </w:rPr>
        <w:t># Compute counts</w:t>
      </w:r>
      <w:r>
        <w:br/>
      </w:r>
      <w:r>
        <w:rPr>
          <w:rStyle w:val="NormalTok"/>
        </w:rPr>
        <w:t xml:space="preserve">  tbl </w:t>
      </w:r>
      <w:r>
        <w:rPr>
          <w:rStyle w:val="OtherTok"/>
        </w:rPr>
        <w:t>&lt;-</w:t>
      </w:r>
      <w:r>
        <w:rPr>
          <w:rStyle w:val="NormalTok"/>
        </w:rPr>
        <w:t xml:space="preserve"> data[, .N, by </w:t>
      </w:r>
      <w:r>
        <w:rPr>
          <w:rStyle w:val="OtherTok"/>
        </w:rPr>
        <w:t>=</w:t>
      </w:r>
      <w:r>
        <w:rPr>
          <w:rStyle w:val="NormalTok"/>
        </w:rPr>
        <w:t xml:space="preserve"> </w:t>
      </w:r>
      <w:r>
        <w:rPr>
          <w:rStyle w:val="FunctionTok"/>
        </w:rPr>
        <w:t>c</w:t>
      </w:r>
      <w:r>
        <w:rPr>
          <w:rStyle w:val="NormalTok"/>
        </w:rPr>
        <w:t>(variable, group_by)]</w:t>
      </w:r>
      <w:r>
        <w:br/>
      </w:r>
      <w:r>
        <w:rPr>
          <w:rStyle w:val="NormalTok"/>
        </w:rPr>
        <w:t xml:space="preserve">  </w:t>
      </w:r>
      <w:r>
        <w:br/>
      </w:r>
      <w:r>
        <w:rPr>
          <w:rStyle w:val="NormalTok"/>
        </w:rPr>
        <w:t xml:space="preserve">  </w:t>
      </w:r>
      <w:r>
        <w:rPr>
          <w:rStyle w:val="CommentTok"/>
        </w:rPr>
        <w:t># Compute column percentages (force one decimal place)</w:t>
      </w:r>
      <w:r>
        <w:br/>
      </w:r>
      <w:r>
        <w:rPr>
          <w:rStyle w:val="NormalTok"/>
        </w:rPr>
        <w:t xml:space="preserve">  tbl[</w:t>
      </w:r>
      <w:r w:rsidR="000D7F8B">
        <w:rPr>
          <w:rStyle w:val="NormalTok"/>
        </w:rPr>
        <w:t>)</w:t>
      </w:r>
      <w:r>
        <w:rPr>
          <w:rStyle w:val="NormalTok"/>
        </w:rPr>
        <w:t xml:space="preserve">ercent </w:t>
      </w:r>
      <w:r>
        <w:rPr>
          <w:rStyle w:val="SpecialCharTok"/>
        </w:rPr>
        <w:t>:</w:t>
      </w:r>
      <w:r>
        <w:rPr>
          <w:rStyle w:val="ErrorTok"/>
        </w:rPr>
        <w:t>=</w:t>
      </w:r>
      <w:r>
        <w:rPr>
          <w:rStyle w:val="NormalTok"/>
        </w:rPr>
        <w:t xml:space="preserve"> </w:t>
      </w:r>
      <w:r>
        <w:rPr>
          <w:rStyle w:val="FunctionTok"/>
        </w:rPr>
        <w:t>format</w:t>
      </w:r>
      <w:r>
        <w:rPr>
          <w:rStyle w:val="NormalTok"/>
        </w:rPr>
        <w:t>(</w:t>
      </w:r>
      <w:r>
        <w:rPr>
          <w:rStyle w:val="FunctionTok"/>
        </w:rPr>
        <w:t>round</w:t>
      </w:r>
      <w:r>
        <w:rPr>
          <w:rStyle w:val="NormalTok"/>
        </w:rPr>
        <w:t xml:space="preserve">((N </w:t>
      </w:r>
      <w:r>
        <w:rPr>
          <w:rStyle w:val="SpecialCharTok"/>
        </w:rPr>
        <w:t>/</w:t>
      </w:r>
      <w:r>
        <w:rPr>
          <w:rStyle w:val="NormalTok"/>
        </w:rPr>
        <w:t xml:space="preserve"> </w:t>
      </w:r>
      <w:r>
        <w:rPr>
          <w:rStyle w:val="FunctionTok"/>
        </w:rPr>
        <w:t>sum</w:t>
      </w:r>
      <w:r>
        <w:rPr>
          <w:rStyle w:val="NormalTok"/>
        </w:rPr>
        <w:t xml:space="preserve">(N)) </w:t>
      </w:r>
      <w:r>
        <w:rPr>
          <w:rStyle w:val="SpecialCharTok"/>
        </w:rPr>
        <w:t>*</w:t>
      </w:r>
      <w:r>
        <w:rPr>
          <w:rStyle w:val="NormalTok"/>
        </w:rPr>
        <w:t xml:space="preserve"> </w:t>
      </w:r>
      <w:r>
        <w:rPr>
          <w:rStyle w:val="DecValTok"/>
        </w:rPr>
        <w:t>100</w:t>
      </w:r>
      <w:r>
        <w:rPr>
          <w:rStyle w:val="NormalTok"/>
        </w:rPr>
        <w:t xml:space="preserve">, </w:t>
      </w:r>
      <w:r>
        <w:rPr>
          <w:rStyle w:val="DecValTok"/>
        </w:rPr>
        <w:t>1</w:t>
      </w:r>
      <w:r>
        <w:rPr>
          <w:rStyle w:val="NormalTok"/>
        </w:rPr>
        <w:t xml:space="preserve">), </w:t>
      </w:r>
      <w:r>
        <w:rPr>
          <w:rStyle w:val="AttributeTok"/>
        </w:rPr>
        <w:t>nsmall =</w:t>
      </w:r>
      <w:r>
        <w:rPr>
          <w:rStyle w:val="NormalTok"/>
        </w:rPr>
        <w:t xml:space="preserve"> </w:t>
      </w:r>
      <w:r>
        <w:rPr>
          <w:rStyle w:val="DecValTok"/>
        </w:rPr>
        <w:t>1</w:t>
      </w:r>
      <w:r>
        <w:rPr>
          <w:rStyle w:val="NormalTok"/>
        </w:rPr>
        <w:t xml:space="preserve">), by </w:t>
      </w:r>
      <w:r>
        <w:rPr>
          <w:rStyle w:val="OtherTok"/>
        </w:rPr>
        <w:t>=</w:t>
      </w:r>
      <w:r>
        <w:rPr>
          <w:rStyle w:val="NormalTok"/>
        </w:rPr>
        <w:t xml:space="preserve"> group</w:t>
      </w:r>
      <w:r>
        <w:rPr>
          <w:rStyle w:val="NormalTok"/>
        </w:rPr>
        <w:lastRenderedPageBreak/>
        <w:t>_by]</w:t>
      </w:r>
      <w:r>
        <w:br/>
      </w:r>
      <w:r>
        <w:rPr>
          <w:rStyle w:val="NormalTok"/>
        </w:rPr>
        <w:t xml:space="preserve">  </w:t>
      </w:r>
      <w:r>
        <w:br/>
      </w:r>
      <w:r>
        <w:rPr>
          <w:rStyle w:val="NormalTok"/>
        </w:rPr>
        <w:t xml:space="preserve">  </w:t>
      </w:r>
      <w:r>
        <w:rPr>
          <w:rStyle w:val="CommentTok"/>
        </w:rPr>
        <w:t># Format count with comma separator and percentage with trailing zero</w:t>
      </w:r>
      <w:r>
        <w:br/>
      </w:r>
      <w:r>
        <w:rPr>
          <w:rStyle w:val="NormalTok"/>
        </w:rPr>
        <w:t xml:space="preserve">  tbl[, Formatted </w:t>
      </w:r>
      <w:r>
        <w:rPr>
          <w:rStyle w:val="SpecialCharTok"/>
        </w:rPr>
        <w:t>:</w:t>
      </w:r>
      <w:r>
        <w:rPr>
          <w:rStyle w:val="ErrorTok"/>
        </w:rPr>
        <w:t>=</w:t>
      </w:r>
      <w:r>
        <w:rPr>
          <w:rStyle w:val="NormalTok"/>
        </w:rPr>
        <w:t xml:space="preserve"> </w:t>
      </w:r>
      <w:r>
        <w:rPr>
          <w:rStyle w:val="FunctionTok"/>
        </w:rPr>
        <w:t>paste0</w:t>
      </w:r>
      <w:r>
        <w:rPr>
          <w:rStyle w:val="NormalTok"/>
        </w:rPr>
        <w:t>(</w:t>
      </w:r>
      <w:r>
        <w:rPr>
          <w:rStyle w:val="FunctionTok"/>
        </w:rPr>
        <w:t>format</w:t>
      </w:r>
      <w:r>
        <w:rPr>
          <w:rStyle w:val="NormalTok"/>
        </w:rPr>
        <w:t xml:space="preserve">(N, </w:t>
      </w:r>
      <w:r>
        <w:rPr>
          <w:rStyle w:val="AttributeTok"/>
        </w:rPr>
        <w:t>big.mark =</w:t>
      </w:r>
      <w:r>
        <w:rPr>
          <w:rStyle w:val="NormalTok"/>
        </w:rPr>
        <w:t xml:space="preserve"> </w:t>
      </w:r>
      <w:r>
        <w:rPr>
          <w:rStyle w:val="StringTok"/>
        </w:rPr>
        <w:t>","</w:t>
      </w:r>
      <w:r>
        <w:rPr>
          <w:rStyle w:val="NormalTok"/>
        </w:rPr>
        <w:t xml:space="preserve">), </w:t>
      </w:r>
      <w:r>
        <w:rPr>
          <w:rStyle w:val="StringTok"/>
        </w:rPr>
        <w:t>" ("</w:t>
      </w:r>
      <w:r w:rsidR="000D7F8B">
        <w:rPr>
          <w:rStyle w:val="NormalTok"/>
        </w:rPr>
        <w:t>)</w:t>
      </w:r>
      <w:r>
        <w:rPr>
          <w:rStyle w:val="NormalTok"/>
        </w:rPr>
        <w:t xml:space="preserve">ercent, </w:t>
      </w:r>
      <w:r>
        <w:rPr>
          <w:rStyle w:val="StringTok"/>
        </w:rPr>
        <w:t>"%)"</w:t>
      </w:r>
      <w:r>
        <w:rPr>
          <w:rStyle w:val="NormalTok"/>
        </w:rPr>
        <w:t>)]</w:t>
      </w:r>
      <w:r>
        <w:br/>
      </w:r>
      <w:r>
        <w:rPr>
          <w:rStyle w:val="NormalTok"/>
        </w:rPr>
        <w:t xml:space="preserve">  </w:t>
      </w:r>
      <w:r>
        <w:br/>
      </w:r>
      <w:r>
        <w:rPr>
          <w:rStyle w:val="NormalTok"/>
        </w:rPr>
        <w:t xml:space="preserve">  </w:t>
      </w:r>
      <w:r>
        <w:rPr>
          <w:rStyle w:val="CommentTok"/>
        </w:rPr>
        <w:t># Reshape data so that vax_brand is in columns</w:t>
      </w:r>
      <w:r>
        <w:br/>
      </w:r>
      <w:r>
        <w:rPr>
          <w:rStyle w:val="NormalTok"/>
        </w:rPr>
        <w:t xml:space="preserve">  tbl_wide </w:t>
      </w:r>
      <w:r>
        <w:rPr>
          <w:rStyle w:val="OtherTok"/>
        </w:rPr>
        <w:t>&lt;-</w:t>
      </w:r>
      <w:r>
        <w:rPr>
          <w:rStyle w:val="NormalTok"/>
        </w:rPr>
        <w:t xml:space="preserve"> </w:t>
      </w:r>
      <w:r>
        <w:rPr>
          <w:rStyle w:val="FunctionTok"/>
        </w:rPr>
        <w:t>dcast</w:t>
      </w:r>
      <w:r>
        <w:rPr>
          <w:rStyle w:val="NormalTok"/>
        </w:rPr>
        <w:t xml:space="preserve">(tbl, </w:t>
      </w:r>
      <w:r>
        <w:rPr>
          <w:rStyle w:val="AttributeTok"/>
        </w:rPr>
        <w:t>formula =</w:t>
      </w:r>
      <w:r>
        <w:rPr>
          <w:rStyle w:val="NormalTok"/>
        </w:rPr>
        <w:t xml:space="preserve"> </w:t>
      </w:r>
      <w:r>
        <w:rPr>
          <w:rStyle w:val="FunctionTok"/>
        </w:rPr>
        <w:t>as.formula</w:t>
      </w:r>
      <w:r>
        <w:rPr>
          <w:rStyle w:val="NormalTok"/>
        </w:rPr>
        <w:t>(</w:t>
      </w:r>
      <w:r>
        <w:rPr>
          <w:rStyle w:val="FunctionTok"/>
        </w:rPr>
        <w:t>paste</w:t>
      </w:r>
      <w:r>
        <w:rPr>
          <w:rStyle w:val="NormalTok"/>
        </w:rPr>
        <w:t xml:space="preserve">(variable, </w:t>
      </w:r>
      <w:r>
        <w:rPr>
          <w:rStyle w:val="StringTok"/>
        </w:rPr>
        <w:t>"~"</w:t>
      </w:r>
      <w:r>
        <w:rPr>
          <w:rStyle w:val="NormalTok"/>
        </w:rPr>
        <w:t xml:space="preserve">, group_by)), </w:t>
      </w:r>
      <w:r>
        <w:br/>
      </w:r>
      <w:r>
        <w:rPr>
          <w:rStyle w:val="NormalTok"/>
        </w:rPr>
        <w:t xml:space="preserve">                    </w:t>
      </w:r>
      <w:r>
        <w:rPr>
          <w:rStyle w:val="AttributeTok"/>
        </w:rPr>
        <w:t>value.var =</w:t>
      </w:r>
      <w:r>
        <w:rPr>
          <w:rStyle w:val="NormalTok"/>
        </w:rPr>
        <w:t xml:space="preserve"> </w:t>
      </w:r>
      <w:r>
        <w:rPr>
          <w:rStyle w:val="StringTok"/>
        </w:rPr>
        <w:t>"Formatted"</w:t>
      </w:r>
      <w:r>
        <w:rPr>
          <w:rStyle w:val="NormalTok"/>
        </w:rPr>
        <w:t xml:space="preserve">, </w:t>
      </w:r>
      <w:r>
        <w:rPr>
          <w:rStyle w:val="AttributeTok"/>
        </w:rPr>
        <w:t>fill =</w:t>
      </w:r>
      <w:r>
        <w:rPr>
          <w:rStyle w:val="NormalTok"/>
        </w:rPr>
        <w:t xml:space="preserve"> </w:t>
      </w:r>
      <w:r>
        <w:rPr>
          <w:rStyle w:val="StringTok"/>
        </w:rPr>
        <w:t>"0 (0.0%)"</w:t>
      </w:r>
      <w:r>
        <w:rPr>
          <w:rStyle w:val="NormalTok"/>
        </w:rPr>
        <w:t>)</w:t>
      </w:r>
      <w:r>
        <w:br/>
      </w:r>
      <w:r>
        <w:rPr>
          <w:rStyle w:val="NormalTok"/>
        </w:rPr>
        <w:t xml:space="preserve">  </w:t>
      </w:r>
      <w:r>
        <w:br/>
      </w:r>
      <w:r>
        <w:rPr>
          <w:rStyle w:val="NormalTok"/>
        </w:rPr>
        <w:t xml:space="preserve">  </w:t>
      </w:r>
      <w:r>
        <w:rPr>
          <w:rStyle w:val="CommentTok"/>
        </w:rPr>
        <w:t># Rename the first column to "Category" dynamically</w:t>
      </w:r>
      <w:r>
        <w:br/>
      </w:r>
      <w:r>
        <w:rPr>
          <w:rStyle w:val="NormalTok"/>
        </w:rPr>
        <w:t xml:space="preserve">  </w:t>
      </w:r>
      <w:r>
        <w:rPr>
          <w:rStyle w:val="FunctionTok"/>
        </w:rPr>
        <w:t>setnames</w:t>
      </w:r>
      <w:r>
        <w:rPr>
          <w:rStyle w:val="NormalTok"/>
        </w:rPr>
        <w:t xml:space="preserve">(tbl_wide, </w:t>
      </w:r>
      <w:r>
        <w:rPr>
          <w:rStyle w:val="DecValTok"/>
        </w:rPr>
        <w:t>1</w:t>
      </w:r>
      <w:r>
        <w:rPr>
          <w:rStyle w:val="NormalTok"/>
        </w:rPr>
        <w:t xml:space="preserve">, </w:t>
      </w:r>
      <w:r>
        <w:rPr>
          <w:rStyle w:val="StringTok"/>
        </w:rPr>
        <w:t>"Category"</w:t>
      </w:r>
      <w:r>
        <w:rPr>
          <w:rStyle w:val="NormalTok"/>
        </w:rPr>
        <w:t>)</w:t>
      </w:r>
      <w:r>
        <w:br/>
      </w:r>
      <w:r>
        <w:rPr>
          <w:rStyle w:val="NormalTok"/>
        </w:rPr>
        <w:t xml:space="preserve">  </w:t>
      </w:r>
      <w:r>
        <w:br/>
      </w:r>
      <w:r>
        <w:rPr>
          <w:rStyle w:val="NormalTok"/>
        </w:rPr>
        <w:t xml:space="preserve">  </w:t>
      </w:r>
      <w:r>
        <w:rPr>
          <w:rStyle w:val="FunctionTok"/>
        </w:rPr>
        <w:t>return</w:t>
      </w:r>
      <w:r>
        <w:rPr>
          <w:rStyle w:val="NormalTok"/>
        </w:rPr>
        <w:t>(tbl_wide)</w:t>
      </w:r>
      <w:r>
        <w:br/>
      </w:r>
      <w:r>
        <w:rPr>
          <w:rStyle w:val="NormalTok"/>
        </w:rPr>
        <w:t>}</w:t>
      </w:r>
      <w:r>
        <w:br/>
      </w:r>
      <w:r>
        <w:br/>
      </w:r>
      <w:r>
        <w:rPr>
          <w:rStyle w:val="CommentTok"/>
        </w:rPr>
        <w:t># Generate contingency tables</w:t>
      </w:r>
      <w:r>
        <w:br/>
      </w:r>
      <w:r>
        <w:rPr>
          <w:rStyle w:val="NormalTok"/>
        </w:rPr>
        <w:t xml:space="preserve">age_table </w:t>
      </w:r>
      <w:r>
        <w:rPr>
          <w:rStyle w:val="OtherTok"/>
        </w:rPr>
        <w:t>&lt;-</w:t>
      </w:r>
      <w:r>
        <w:rPr>
          <w:rStyle w:val="NormalTok"/>
        </w:rPr>
        <w:t xml:space="preserve"> </w:t>
      </w:r>
      <w:r>
        <w:rPr>
          <w:rStyle w:val="FunctionTok"/>
        </w:rPr>
        <w:t>create_contingency_table_transposed</w:t>
      </w:r>
      <w:r>
        <w:rPr>
          <w:rStyle w:val="NormalTok"/>
        </w:rPr>
        <w:t xml:space="preserve">(dta, </w:t>
      </w:r>
      <w:r>
        <w:rPr>
          <w:rStyle w:val="StringTok"/>
        </w:rPr>
        <w:t>"YearOfBirth"</w:t>
      </w:r>
      <w:r>
        <w:rPr>
          <w:rStyle w:val="NormalTok"/>
        </w:rPr>
        <w:t>)</w:t>
      </w:r>
      <w:r>
        <w:br/>
      </w:r>
      <w:r>
        <w:rPr>
          <w:rStyle w:val="NormalTok"/>
        </w:rPr>
        <w:t xml:space="preserve">comorbidity_table </w:t>
      </w:r>
      <w:r>
        <w:rPr>
          <w:rStyle w:val="OtherTok"/>
        </w:rPr>
        <w:t>&lt;-</w:t>
      </w:r>
      <w:r>
        <w:rPr>
          <w:rStyle w:val="NormalTok"/>
        </w:rPr>
        <w:t xml:space="preserve"> </w:t>
      </w:r>
      <w:r>
        <w:rPr>
          <w:rStyle w:val="FunctionTok"/>
        </w:rPr>
        <w:t>create_contingency_table_transposed</w:t>
      </w:r>
      <w:r>
        <w:rPr>
          <w:rStyle w:val="NormalTok"/>
        </w:rPr>
        <w:t xml:space="preserve">(dta, </w:t>
      </w:r>
      <w:r>
        <w:rPr>
          <w:rStyle w:val="StringTok"/>
        </w:rPr>
        <w:t>"DCCI_Index"</w:t>
      </w:r>
      <w:r>
        <w:rPr>
          <w:rStyle w:val="NormalTok"/>
        </w:rPr>
        <w:t>)</w:t>
      </w:r>
      <w:r>
        <w:br/>
      </w:r>
      <w:r>
        <w:rPr>
          <w:rStyle w:val="NormalTok"/>
        </w:rPr>
        <w:t xml:space="preserve">gender_table </w:t>
      </w:r>
      <w:r>
        <w:rPr>
          <w:rStyle w:val="OtherTok"/>
        </w:rPr>
        <w:t>&lt;-</w:t>
      </w:r>
      <w:r>
        <w:rPr>
          <w:rStyle w:val="NormalTok"/>
        </w:rPr>
        <w:t xml:space="preserve"> </w:t>
      </w:r>
      <w:r>
        <w:rPr>
          <w:rStyle w:val="FunctionTok"/>
        </w:rPr>
        <w:t>create_contingency_table_transposed</w:t>
      </w:r>
      <w:r>
        <w:rPr>
          <w:rStyle w:val="NormalTok"/>
        </w:rPr>
        <w:t xml:space="preserve">(dta, </w:t>
      </w:r>
      <w:r>
        <w:rPr>
          <w:rStyle w:val="StringTok"/>
        </w:rPr>
        <w:t>"Gender"</w:t>
      </w:r>
      <w:r>
        <w:rPr>
          <w:rStyle w:val="NormalTok"/>
        </w:rPr>
        <w:t>)</w:t>
      </w:r>
      <w:r>
        <w:br/>
      </w:r>
      <w:r>
        <w:rPr>
          <w:rStyle w:val="NormalTok"/>
        </w:rPr>
        <w:t xml:space="preserve">death_table </w:t>
      </w:r>
      <w:r>
        <w:rPr>
          <w:rStyle w:val="OtherTok"/>
        </w:rPr>
        <w:t>&lt;-</w:t>
      </w:r>
      <w:r>
        <w:rPr>
          <w:rStyle w:val="NormalTok"/>
        </w:rPr>
        <w:t xml:space="preserve"> </w:t>
      </w:r>
      <w:r>
        <w:rPr>
          <w:rStyle w:val="FunctionTok"/>
        </w:rPr>
        <w:t>create_contingency_table_transposed</w:t>
      </w:r>
      <w:r>
        <w:rPr>
          <w:rStyle w:val="NormalTok"/>
        </w:rPr>
        <w:t xml:space="preserve">(dta, </w:t>
      </w:r>
      <w:r>
        <w:rPr>
          <w:rStyle w:val="StringTok"/>
        </w:rPr>
        <w:t>"death"</w:t>
      </w:r>
      <w:r>
        <w:rPr>
          <w:rStyle w:val="NormalTok"/>
        </w:rPr>
        <w:t>)</w:t>
      </w:r>
      <w:r>
        <w:br/>
      </w:r>
      <w:r>
        <w:rPr>
          <w:rStyle w:val="CommentTok"/>
        </w:rPr>
        <w:t># Print results</w:t>
      </w:r>
      <w:r>
        <w:br/>
      </w:r>
      <w:r>
        <w:rPr>
          <w:rStyle w:val="FunctionTok"/>
        </w:rPr>
        <w:t>kable</w:t>
      </w:r>
      <w:r>
        <w:rPr>
          <w:rStyle w:val="NormalTok"/>
        </w:rPr>
        <w:t>(age_table)</w:t>
      </w:r>
    </w:p>
    <w:tbl>
      <w:tblPr>
        <w:tblStyle w:val="Table"/>
        <w:tblW w:w="5000" w:type="pct"/>
        <w:tblLook w:val="0020" w:firstRow="1" w:lastRow="0" w:firstColumn="0" w:lastColumn="0" w:noHBand="0" w:noVBand="0"/>
      </w:tblPr>
      <w:tblGrid>
        <w:gridCol w:w="1210"/>
        <w:gridCol w:w="1368"/>
        <w:gridCol w:w="1321"/>
        <w:gridCol w:w="1374"/>
        <w:gridCol w:w="1550"/>
        <w:gridCol w:w="1169"/>
        <w:gridCol w:w="1368"/>
      </w:tblGrid>
      <w:tr w:rsidR="00217ECA" w14:paraId="73387F37" w14:textId="77777777" w:rsidTr="00217ECA">
        <w:trPr>
          <w:cnfStyle w:val="100000000000" w:firstRow="1" w:lastRow="0" w:firstColumn="0" w:lastColumn="0" w:oddVBand="0" w:evenVBand="0" w:oddHBand="0" w:evenHBand="0" w:firstRowFirstColumn="0" w:firstRowLastColumn="0" w:lastRowFirstColumn="0" w:lastRowLastColumn="0"/>
          <w:tblHeader/>
        </w:trPr>
        <w:tc>
          <w:tcPr>
            <w:tcW w:w="0" w:type="auto"/>
          </w:tcPr>
          <w:p w14:paraId="6FC66242" w14:textId="77777777" w:rsidR="00217ECA" w:rsidRDefault="00000000">
            <w:pPr>
              <w:pStyle w:val="Compact"/>
            </w:pPr>
            <w:r>
              <w:t>Category</w:t>
            </w:r>
          </w:p>
        </w:tc>
        <w:tc>
          <w:tcPr>
            <w:tcW w:w="0" w:type="auto"/>
          </w:tcPr>
          <w:p w14:paraId="28B4805B" w14:textId="77777777" w:rsidR="00217ECA" w:rsidRDefault="00000000">
            <w:pPr>
              <w:pStyle w:val="Compact"/>
            </w:pPr>
            <w:r>
              <w:t>Astra-Zeneca</w:t>
            </w:r>
          </w:p>
        </w:tc>
        <w:tc>
          <w:tcPr>
            <w:tcW w:w="0" w:type="auto"/>
          </w:tcPr>
          <w:p w14:paraId="2FACD8A2" w14:textId="77777777" w:rsidR="00217ECA" w:rsidRDefault="00000000">
            <w:pPr>
              <w:pStyle w:val="Compact"/>
            </w:pPr>
            <w:r>
              <w:t>Janssen</w:t>
            </w:r>
          </w:p>
        </w:tc>
        <w:tc>
          <w:tcPr>
            <w:tcW w:w="0" w:type="auto"/>
          </w:tcPr>
          <w:p w14:paraId="14FF93D3" w14:textId="77777777" w:rsidR="00217ECA" w:rsidRDefault="00000000">
            <w:pPr>
              <w:pStyle w:val="Compact"/>
            </w:pPr>
            <w:r>
              <w:t>Moderna</w:t>
            </w:r>
          </w:p>
        </w:tc>
        <w:tc>
          <w:tcPr>
            <w:tcW w:w="0" w:type="auto"/>
          </w:tcPr>
          <w:p w14:paraId="2BD6B861" w14:textId="77777777" w:rsidR="00217ECA" w:rsidRDefault="00000000">
            <w:pPr>
              <w:pStyle w:val="Compact"/>
            </w:pPr>
            <w:r>
              <w:t>None</w:t>
            </w:r>
          </w:p>
        </w:tc>
        <w:tc>
          <w:tcPr>
            <w:tcW w:w="0" w:type="auto"/>
          </w:tcPr>
          <w:p w14:paraId="676C39F4" w14:textId="77777777" w:rsidR="00217ECA" w:rsidRDefault="00000000">
            <w:pPr>
              <w:pStyle w:val="Compact"/>
            </w:pPr>
            <w:r>
              <w:t>Other</w:t>
            </w:r>
          </w:p>
        </w:tc>
        <w:tc>
          <w:tcPr>
            <w:tcW w:w="0" w:type="auto"/>
          </w:tcPr>
          <w:p w14:paraId="3DF821E1" w14:textId="77777777" w:rsidR="00217ECA" w:rsidRDefault="00000000">
            <w:pPr>
              <w:pStyle w:val="Compact"/>
            </w:pPr>
            <w:r>
              <w:t>Pfizer</w:t>
            </w:r>
          </w:p>
        </w:tc>
      </w:tr>
      <w:tr w:rsidR="00217ECA" w14:paraId="130E0B1B" w14:textId="77777777">
        <w:tc>
          <w:tcPr>
            <w:tcW w:w="0" w:type="auto"/>
          </w:tcPr>
          <w:p w14:paraId="59754FF3" w14:textId="77777777" w:rsidR="00217ECA" w:rsidRDefault="00000000">
            <w:pPr>
              <w:pStyle w:val="Compact"/>
            </w:pPr>
            <w:r>
              <w:t>-</w:t>
            </w:r>
          </w:p>
        </w:tc>
        <w:tc>
          <w:tcPr>
            <w:tcW w:w="0" w:type="auto"/>
          </w:tcPr>
          <w:p w14:paraId="0488F792" w14:textId="77777777" w:rsidR="00217ECA" w:rsidRDefault="00000000">
            <w:pPr>
              <w:pStyle w:val="Compact"/>
            </w:pPr>
            <w:r>
              <w:t>0 (0.0%)</w:t>
            </w:r>
          </w:p>
        </w:tc>
        <w:tc>
          <w:tcPr>
            <w:tcW w:w="0" w:type="auto"/>
          </w:tcPr>
          <w:p w14:paraId="158E4ACC" w14:textId="77777777" w:rsidR="00217ECA" w:rsidRDefault="00000000">
            <w:pPr>
              <w:pStyle w:val="Compact"/>
            </w:pPr>
            <w:r>
              <w:t>0 (0.0%)</w:t>
            </w:r>
          </w:p>
        </w:tc>
        <w:tc>
          <w:tcPr>
            <w:tcW w:w="0" w:type="auto"/>
          </w:tcPr>
          <w:p w14:paraId="0ED834C7" w14:textId="77777777" w:rsidR="00217ECA" w:rsidRDefault="00000000">
            <w:pPr>
              <w:pStyle w:val="Compact"/>
            </w:pPr>
            <w:r>
              <w:t>0 (0.0%)</w:t>
            </w:r>
          </w:p>
        </w:tc>
        <w:tc>
          <w:tcPr>
            <w:tcW w:w="0" w:type="auto"/>
          </w:tcPr>
          <w:p w14:paraId="176D6068" w14:textId="77777777" w:rsidR="00217ECA" w:rsidRDefault="00000000">
            <w:pPr>
              <w:pStyle w:val="Compact"/>
            </w:pPr>
            <w:r>
              <w:t>1,586,342 (24.4%)</w:t>
            </w:r>
          </w:p>
        </w:tc>
        <w:tc>
          <w:tcPr>
            <w:tcW w:w="0" w:type="auto"/>
          </w:tcPr>
          <w:p w14:paraId="5A182C67" w14:textId="77777777" w:rsidR="00217ECA" w:rsidRDefault="00000000">
            <w:pPr>
              <w:pStyle w:val="Compact"/>
            </w:pPr>
            <w:r>
              <w:t>0 (0.0%)</w:t>
            </w:r>
          </w:p>
        </w:tc>
        <w:tc>
          <w:tcPr>
            <w:tcW w:w="0" w:type="auto"/>
          </w:tcPr>
          <w:p w14:paraId="6C6C5537" w14:textId="77777777" w:rsidR="00217ECA" w:rsidRDefault="00000000">
            <w:pPr>
              <w:pStyle w:val="Compact"/>
            </w:pPr>
            <w:r>
              <w:t>1 ( 0.0%)</w:t>
            </w:r>
          </w:p>
        </w:tc>
      </w:tr>
      <w:tr w:rsidR="00217ECA" w14:paraId="2D02FB75" w14:textId="77777777">
        <w:tc>
          <w:tcPr>
            <w:tcW w:w="0" w:type="auto"/>
          </w:tcPr>
          <w:p w14:paraId="1CCCC27C" w14:textId="77777777" w:rsidR="00217ECA" w:rsidRDefault="00000000">
            <w:pPr>
              <w:pStyle w:val="Compact"/>
            </w:pPr>
            <w:r>
              <w:t>1860-1864</w:t>
            </w:r>
          </w:p>
        </w:tc>
        <w:tc>
          <w:tcPr>
            <w:tcW w:w="0" w:type="auto"/>
          </w:tcPr>
          <w:p w14:paraId="764DC0F2" w14:textId="77777777" w:rsidR="00217ECA" w:rsidRDefault="00000000">
            <w:pPr>
              <w:pStyle w:val="Compact"/>
            </w:pPr>
            <w:r>
              <w:t>0 (0.0%)</w:t>
            </w:r>
          </w:p>
        </w:tc>
        <w:tc>
          <w:tcPr>
            <w:tcW w:w="0" w:type="auto"/>
          </w:tcPr>
          <w:p w14:paraId="1FF00312" w14:textId="77777777" w:rsidR="00217ECA" w:rsidRDefault="00000000">
            <w:pPr>
              <w:pStyle w:val="Compact"/>
            </w:pPr>
            <w:r>
              <w:t>0 (0.0%)</w:t>
            </w:r>
          </w:p>
        </w:tc>
        <w:tc>
          <w:tcPr>
            <w:tcW w:w="0" w:type="auto"/>
          </w:tcPr>
          <w:p w14:paraId="55B28674" w14:textId="77777777" w:rsidR="00217ECA" w:rsidRDefault="00000000">
            <w:pPr>
              <w:pStyle w:val="Compact"/>
            </w:pPr>
            <w:r>
              <w:t>0 (0.0%)</w:t>
            </w:r>
          </w:p>
        </w:tc>
        <w:tc>
          <w:tcPr>
            <w:tcW w:w="0" w:type="auto"/>
          </w:tcPr>
          <w:p w14:paraId="3CDD03D5" w14:textId="77777777" w:rsidR="00217ECA" w:rsidRDefault="00000000">
            <w:pPr>
              <w:pStyle w:val="Compact"/>
            </w:pPr>
            <w:r>
              <w:t>1 ( 0.0%)</w:t>
            </w:r>
          </w:p>
        </w:tc>
        <w:tc>
          <w:tcPr>
            <w:tcW w:w="0" w:type="auto"/>
          </w:tcPr>
          <w:p w14:paraId="05E8C73E" w14:textId="77777777" w:rsidR="00217ECA" w:rsidRDefault="00000000">
            <w:pPr>
              <w:pStyle w:val="Compact"/>
            </w:pPr>
            <w:r>
              <w:t>0 (0.0%)</w:t>
            </w:r>
          </w:p>
        </w:tc>
        <w:tc>
          <w:tcPr>
            <w:tcW w:w="0" w:type="auto"/>
          </w:tcPr>
          <w:p w14:paraId="4E30463A" w14:textId="77777777" w:rsidR="00217ECA" w:rsidRDefault="00000000">
            <w:pPr>
              <w:pStyle w:val="Compact"/>
            </w:pPr>
            <w:r>
              <w:t>0 (0.0%)</w:t>
            </w:r>
          </w:p>
        </w:tc>
      </w:tr>
      <w:tr w:rsidR="00217ECA" w14:paraId="3B456C16" w14:textId="77777777">
        <w:tc>
          <w:tcPr>
            <w:tcW w:w="0" w:type="auto"/>
          </w:tcPr>
          <w:p w14:paraId="66758FEB" w14:textId="77777777" w:rsidR="00217ECA" w:rsidRDefault="00000000">
            <w:pPr>
              <w:pStyle w:val="Compact"/>
            </w:pPr>
            <w:r>
              <w:t>1865-1869</w:t>
            </w:r>
          </w:p>
        </w:tc>
        <w:tc>
          <w:tcPr>
            <w:tcW w:w="0" w:type="auto"/>
          </w:tcPr>
          <w:p w14:paraId="471F1119" w14:textId="77777777" w:rsidR="00217ECA" w:rsidRDefault="00000000">
            <w:pPr>
              <w:pStyle w:val="Compact"/>
            </w:pPr>
            <w:r>
              <w:t>0 (0.0%)</w:t>
            </w:r>
          </w:p>
        </w:tc>
        <w:tc>
          <w:tcPr>
            <w:tcW w:w="0" w:type="auto"/>
          </w:tcPr>
          <w:p w14:paraId="0DDFC70C" w14:textId="77777777" w:rsidR="00217ECA" w:rsidRDefault="00000000">
            <w:pPr>
              <w:pStyle w:val="Compact"/>
            </w:pPr>
            <w:r>
              <w:t>0 (0.0%)</w:t>
            </w:r>
          </w:p>
        </w:tc>
        <w:tc>
          <w:tcPr>
            <w:tcW w:w="0" w:type="auto"/>
          </w:tcPr>
          <w:p w14:paraId="5CE3DE77" w14:textId="77777777" w:rsidR="00217ECA" w:rsidRDefault="00000000">
            <w:pPr>
              <w:pStyle w:val="Compact"/>
            </w:pPr>
            <w:r>
              <w:t>0 (0.0%)</w:t>
            </w:r>
          </w:p>
        </w:tc>
        <w:tc>
          <w:tcPr>
            <w:tcW w:w="0" w:type="auto"/>
          </w:tcPr>
          <w:p w14:paraId="2CDA6388" w14:textId="77777777" w:rsidR="00217ECA" w:rsidRDefault="00000000">
            <w:pPr>
              <w:pStyle w:val="Compact"/>
            </w:pPr>
            <w:r>
              <w:t>2 ( 0.0%)</w:t>
            </w:r>
          </w:p>
        </w:tc>
        <w:tc>
          <w:tcPr>
            <w:tcW w:w="0" w:type="auto"/>
          </w:tcPr>
          <w:p w14:paraId="51292C40" w14:textId="77777777" w:rsidR="00217ECA" w:rsidRDefault="00000000">
            <w:pPr>
              <w:pStyle w:val="Compact"/>
            </w:pPr>
            <w:r>
              <w:t>0 (0.0%)</w:t>
            </w:r>
          </w:p>
        </w:tc>
        <w:tc>
          <w:tcPr>
            <w:tcW w:w="0" w:type="auto"/>
          </w:tcPr>
          <w:p w14:paraId="339376E8" w14:textId="77777777" w:rsidR="00217ECA" w:rsidRDefault="00000000">
            <w:pPr>
              <w:pStyle w:val="Compact"/>
            </w:pPr>
            <w:r>
              <w:t>0 (0.0%)</w:t>
            </w:r>
          </w:p>
        </w:tc>
      </w:tr>
      <w:tr w:rsidR="00217ECA" w14:paraId="27FD2618" w14:textId="77777777">
        <w:tc>
          <w:tcPr>
            <w:tcW w:w="0" w:type="auto"/>
          </w:tcPr>
          <w:p w14:paraId="71505E9B" w14:textId="77777777" w:rsidR="00217ECA" w:rsidRDefault="00000000">
            <w:pPr>
              <w:pStyle w:val="Compact"/>
            </w:pPr>
            <w:r>
              <w:t>1870-1874</w:t>
            </w:r>
          </w:p>
        </w:tc>
        <w:tc>
          <w:tcPr>
            <w:tcW w:w="0" w:type="auto"/>
          </w:tcPr>
          <w:p w14:paraId="334A5F9D" w14:textId="77777777" w:rsidR="00217ECA" w:rsidRDefault="00000000">
            <w:pPr>
              <w:pStyle w:val="Compact"/>
            </w:pPr>
            <w:r>
              <w:t>0 (0.0%)</w:t>
            </w:r>
          </w:p>
        </w:tc>
        <w:tc>
          <w:tcPr>
            <w:tcW w:w="0" w:type="auto"/>
          </w:tcPr>
          <w:p w14:paraId="4742D4E3" w14:textId="77777777" w:rsidR="00217ECA" w:rsidRDefault="00000000">
            <w:pPr>
              <w:pStyle w:val="Compact"/>
            </w:pPr>
            <w:r>
              <w:t>0 (0.0%)</w:t>
            </w:r>
          </w:p>
        </w:tc>
        <w:tc>
          <w:tcPr>
            <w:tcW w:w="0" w:type="auto"/>
          </w:tcPr>
          <w:p w14:paraId="69EDF3E9" w14:textId="77777777" w:rsidR="00217ECA" w:rsidRDefault="00000000">
            <w:pPr>
              <w:pStyle w:val="Compact"/>
            </w:pPr>
            <w:r>
              <w:t>0 (0.0%)</w:t>
            </w:r>
          </w:p>
        </w:tc>
        <w:tc>
          <w:tcPr>
            <w:tcW w:w="0" w:type="auto"/>
          </w:tcPr>
          <w:p w14:paraId="68B31D9D" w14:textId="77777777" w:rsidR="00217ECA" w:rsidRDefault="00000000">
            <w:pPr>
              <w:pStyle w:val="Compact"/>
            </w:pPr>
            <w:r>
              <w:t>1 ( 0.0%)</w:t>
            </w:r>
          </w:p>
        </w:tc>
        <w:tc>
          <w:tcPr>
            <w:tcW w:w="0" w:type="auto"/>
          </w:tcPr>
          <w:p w14:paraId="3A84066C" w14:textId="77777777" w:rsidR="00217ECA" w:rsidRDefault="00000000">
            <w:pPr>
              <w:pStyle w:val="Compact"/>
            </w:pPr>
            <w:r>
              <w:t>0 (0.0%)</w:t>
            </w:r>
          </w:p>
        </w:tc>
        <w:tc>
          <w:tcPr>
            <w:tcW w:w="0" w:type="auto"/>
          </w:tcPr>
          <w:p w14:paraId="75F736C5" w14:textId="77777777" w:rsidR="00217ECA" w:rsidRDefault="00000000">
            <w:pPr>
              <w:pStyle w:val="Compact"/>
            </w:pPr>
            <w:r>
              <w:t>0 (0.0%)</w:t>
            </w:r>
          </w:p>
        </w:tc>
      </w:tr>
      <w:tr w:rsidR="00217ECA" w14:paraId="72CFB704" w14:textId="77777777">
        <w:tc>
          <w:tcPr>
            <w:tcW w:w="0" w:type="auto"/>
          </w:tcPr>
          <w:p w14:paraId="35AB2A61" w14:textId="77777777" w:rsidR="00217ECA" w:rsidRDefault="00000000">
            <w:pPr>
              <w:pStyle w:val="Compact"/>
            </w:pPr>
            <w:r>
              <w:t>1875-1879</w:t>
            </w:r>
          </w:p>
        </w:tc>
        <w:tc>
          <w:tcPr>
            <w:tcW w:w="0" w:type="auto"/>
          </w:tcPr>
          <w:p w14:paraId="0285A5E8" w14:textId="77777777" w:rsidR="00217ECA" w:rsidRDefault="00000000">
            <w:pPr>
              <w:pStyle w:val="Compact"/>
            </w:pPr>
            <w:r>
              <w:t>0 (0.0%)</w:t>
            </w:r>
          </w:p>
        </w:tc>
        <w:tc>
          <w:tcPr>
            <w:tcW w:w="0" w:type="auto"/>
          </w:tcPr>
          <w:p w14:paraId="5C3A6083" w14:textId="77777777" w:rsidR="00217ECA" w:rsidRDefault="00000000">
            <w:pPr>
              <w:pStyle w:val="Compact"/>
            </w:pPr>
            <w:r>
              <w:t>0 (0.0%)</w:t>
            </w:r>
          </w:p>
        </w:tc>
        <w:tc>
          <w:tcPr>
            <w:tcW w:w="0" w:type="auto"/>
          </w:tcPr>
          <w:p w14:paraId="46957A60" w14:textId="77777777" w:rsidR="00217ECA" w:rsidRDefault="00000000">
            <w:pPr>
              <w:pStyle w:val="Compact"/>
            </w:pPr>
            <w:r>
              <w:t>0 (0.0%)</w:t>
            </w:r>
          </w:p>
        </w:tc>
        <w:tc>
          <w:tcPr>
            <w:tcW w:w="0" w:type="auto"/>
          </w:tcPr>
          <w:p w14:paraId="6F849E39" w14:textId="77777777" w:rsidR="00217ECA" w:rsidRDefault="00000000">
            <w:pPr>
              <w:pStyle w:val="Compact"/>
            </w:pPr>
            <w:r>
              <w:t>2 ( 0.0%)</w:t>
            </w:r>
          </w:p>
        </w:tc>
        <w:tc>
          <w:tcPr>
            <w:tcW w:w="0" w:type="auto"/>
          </w:tcPr>
          <w:p w14:paraId="4DB6D962" w14:textId="77777777" w:rsidR="00217ECA" w:rsidRDefault="00000000">
            <w:pPr>
              <w:pStyle w:val="Compact"/>
            </w:pPr>
            <w:r>
              <w:t>0 (0.0%)</w:t>
            </w:r>
          </w:p>
        </w:tc>
        <w:tc>
          <w:tcPr>
            <w:tcW w:w="0" w:type="auto"/>
          </w:tcPr>
          <w:p w14:paraId="7ABE54FF" w14:textId="77777777" w:rsidR="00217ECA" w:rsidRDefault="00000000">
            <w:pPr>
              <w:pStyle w:val="Compact"/>
            </w:pPr>
            <w:r>
              <w:t>0 (0.0%)</w:t>
            </w:r>
          </w:p>
        </w:tc>
      </w:tr>
      <w:tr w:rsidR="00217ECA" w14:paraId="707528C5" w14:textId="77777777">
        <w:tc>
          <w:tcPr>
            <w:tcW w:w="0" w:type="auto"/>
          </w:tcPr>
          <w:p w14:paraId="25AD0260" w14:textId="77777777" w:rsidR="00217ECA" w:rsidRDefault="00000000">
            <w:pPr>
              <w:pStyle w:val="Compact"/>
            </w:pPr>
            <w:r>
              <w:t>1880-1884</w:t>
            </w:r>
          </w:p>
        </w:tc>
        <w:tc>
          <w:tcPr>
            <w:tcW w:w="0" w:type="auto"/>
          </w:tcPr>
          <w:p w14:paraId="7940E255" w14:textId="77777777" w:rsidR="00217ECA" w:rsidRDefault="00000000">
            <w:pPr>
              <w:pStyle w:val="Compact"/>
            </w:pPr>
            <w:r>
              <w:t>0 (0.0%)</w:t>
            </w:r>
          </w:p>
        </w:tc>
        <w:tc>
          <w:tcPr>
            <w:tcW w:w="0" w:type="auto"/>
          </w:tcPr>
          <w:p w14:paraId="4937BF54" w14:textId="77777777" w:rsidR="00217ECA" w:rsidRDefault="00000000">
            <w:pPr>
              <w:pStyle w:val="Compact"/>
            </w:pPr>
            <w:r>
              <w:t>0 (0.0%)</w:t>
            </w:r>
          </w:p>
        </w:tc>
        <w:tc>
          <w:tcPr>
            <w:tcW w:w="0" w:type="auto"/>
          </w:tcPr>
          <w:p w14:paraId="7AB3DB72" w14:textId="77777777" w:rsidR="00217ECA" w:rsidRDefault="00000000">
            <w:pPr>
              <w:pStyle w:val="Compact"/>
            </w:pPr>
            <w:r>
              <w:t>0 (0.0%)</w:t>
            </w:r>
          </w:p>
        </w:tc>
        <w:tc>
          <w:tcPr>
            <w:tcW w:w="0" w:type="auto"/>
          </w:tcPr>
          <w:p w14:paraId="60F68DC3" w14:textId="77777777" w:rsidR="00217ECA" w:rsidRDefault="00000000">
            <w:pPr>
              <w:pStyle w:val="Compact"/>
            </w:pPr>
            <w:r>
              <w:t>2 ( 0.0%)</w:t>
            </w:r>
          </w:p>
        </w:tc>
        <w:tc>
          <w:tcPr>
            <w:tcW w:w="0" w:type="auto"/>
          </w:tcPr>
          <w:p w14:paraId="6DA95AA9" w14:textId="77777777" w:rsidR="00217ECA" w:rsidRDefault="00000000">
            <w:pPr>
              <w:pStyle w:val="Compact"/>
            </w:pPr>
            <w:r>
              <w:t>0 (0.0%)</w:t>
            </w:r>
          </w:p>
        </w:tc>
        <w:tc>
          <w:tcPr>
            <w:tcW w:w="0" w:type="auto"/>
          </w:tcPr>
          <w:p w14:paraId="15080A05" w14:textId="77777777" w:rsidR="00217ECA" w:rsidRDefault="00000000">
            <w:pPr>
              <w:pStyle w:val="Compact"/>
            </w:pPr>
            <w:r>
              <w:t>0 (0.0%)</w:t>
            </w:r>
          </w:p>
        </w:tc>
      </w:tr>
      <w:tr w:rsidR="00217ECA" w14:paraId="210EBD2C" w14:textId="77777777">
        <w:tc>
          <w:tcPr>
            <w:tcW w:w="0" w:type="auto"/>
          </w:tcPr>
          <w:p w14:paraId="59AA0E4B" w14:textId="77777777" w:rsidR="00217ECA" w:rsidRDefault="00000000">
            <w:pPr>
              <w:pStyle w:val="Compact"/>
            </w:pPr>
            <w:r>
              <w:t>1890-1894</w:t>
            </w:r>
          </w:p>
        </w:tc>
        <w:tc>
          <w:tcPr>
            <w:tcW w:w="0" w:type="auto"/>
          </w:tcPr>
          <w:p w14:paraId="6BF32F7B" w14:textId="77777777" w:rsidR="00217ECA" w:rsidRDefault="00000000">
            <w:pPr>
              <w:pStyle w:val="Compact"/>
            </w:pPr>
            <w:r>
              <w:t>0 (0.0%)</w:t>
            </w:r>
          </w:p>
        </w:tc>
        <w:tc>
          <w:tcPr>
            <w:tcW w:w="0" w:type="auto"/>
          </w:tcPr>
          <w:p w14:paraId="6B717286" w14:textId="77777777" w:rsidR="00217ECA" w:rsidRDefault="00000000">
            <w:pPr>
              <w:pStyle w:val="Compact"/>
            </w:pPr>
            <w:r>
              <w:t>0 (0.0%)</w:t>
            </w:r>
          </w:p>
        </w:tc>
        <w:tc>
          <w:tcPr>
            <w:tcW w:w="0" w:type="auto"/>
          </w:tcPr>
          <w:p w14:paraId="7A436DCC" w14:textId="77777777" w:rsidR="00217ECA" w:rsidRDefault="00000000">
            <w:pPr>
              <w:pStyle w:val="Compact"/>
            </w:pPr>
            <w:r>
              <w:t>0 (0.0%)</w:t>
            </w:r>
          </w:p>
        </w:tc>
        <w:tc>
          <w:tcPr>
            <w:tcW w:w="0" w:type="auto"/>
          </w:tcPr>
          <w:p w14:paraId="07D81357" w14:textId="77777777" w:rsidR="00217ECA" w:rsidRDefault="00000000">
            <w:pPr>
              <w:pStyle w:val="Compact"/>
            </w:pPr>
            <w:r>
              <w:t>1 ( 0.0%)</w:t>
            </w:r>
          </w:p>
        </w:tc>
        <w:tc>
          <w:tcPr>
            <w:tcW w:w="0" w:type="auto"/>
          </w:tcPr>
          <w:p w14:paraId="076A9733" w14:textId="77777777" w:rsidR="00217ECA" w:rsidRDefault="00000000">
            <w:pPr>
              <w:pStyle w:val="Compact"/>
            </w:pPr>
            <w:r>
              <w:t>0 (0.0%)</w:t>
            </w:r>
          </w:p>
        </w:tc>
        <w:tc>
          <w:tcPr>
            <w:tcW w:w="0" w:type="auto"/>
          </w:tcPr>
          <w:p w14:paraId="1F37218C" w14:textId="77777777" w:rsidR="00217ECA" w:rsidRDefault="00000000">
            <w:pPr>
              <w:pStyle w:val="Compact"/>
            </w:pPr>
            <w:r>
              <w:t>0 (0.0%)</w:t>
            </w:r>
          </w:p>
        </w:tc>
      </w:tr>
      <w:tr w:rsidR="00217ECA" w14:paraId="3A18B965" w14:textId="77777777">
        <w:tc>
          <w:tcPr>
            <w:tcW w:w="0" w:type="auto"/>
          </w:tcPr>
          <w:p w14:paraId="4D7BF522" w14:textId="77777777" w:rsidR="00217ECA" w:rsidRDefault="00000000">
            <w:pPr>
              <w:pStyle w:val="Compact"/>
            </w:pPr>
            <w:r>
              <w:t>1895-1899</w:t>
            </w:r>
          </w:p>
        </w:tc>
        <w:tc>
          <w:tcPr>
            <w:tcW w:w="0" w:type="auto"/>
          </w:tcPr>
          <w:p w14:paraId="27780360" w14:textId="77777777" w:rsidR="00217ECA" w:rsidRDefault="00000000">
            <w:pPr>
              <w:pStyle w:val="Compact"/>
            </w:pPr>
            <w:r>
              <w:t>0 (0.0%)</w:t>
            </w:r>
          </w:p>
        </w:tc>
        <w:tc>
          <w:tcPr>
            <w:tcW w:w="0" w:type="auto"/>
          </w:tcPr>
          <w:p w14:paraId="4226548A" w14:textId="77777777" w:rsidR="00217ECA" w:rsidRDefault="00000000">
            <w:pPr>
              <w:pStyle w:val="Compact"/>
            </w:pPr>
            <w:r>
              <w:t>0 (0.0%)</w:t>
            </w:r>
          </w:p>
        </w:tc>
        <w:tc>
          <w:tcPr>
            <w:tcW w:w="0" w:type="auto"/>
          </w:tcPr>
          <w:p w14:paraId="538603BB" w14:textId="77777777" w:rsidR="00217ECA" w:rsidRDefault="00000000">
            <w:pPr>
              <w:pStyle w:val="Compact"/>
            </w:pPr>
            <w:r>
              <w:t>0 (0.0%)</w:t>
            </w:r>
          </w:p>
        </w:tc>
        <w:tc>
          <w:tcPr>
            <w:tcW w:w="0" w:type="auto"/>
          </w:tcPr>
          <w:p w14:paraId="5749EF5B" w14:textId="77777777" w:rsidR="00217ECA" w:rsidRDefault="00000000">
            <w:pPr>
              <w:pStyle w:val="Compact"/>
            </w:pPr>
            <w:r>
              <w:t>1 ( 0.0%)</w:t>
            </w:r>
          </w:p>
        </w:tc>
        <w:tc>
          <w:tcPr>
            <w:tcW w:w="0" w:type="auto"/>
          </w:tcPr>
          <w:p w14:paraId="4A704868" w14:textId="77777777" w:rsidR="00217ECA" w:rsidRDefault="00000000">
            <w:pPr>
              <w:pStyle w:val="Compact"/>
            </w:pPr>
            <w:r>
              <w:t>0 (0.0%)</w:t>
            </w:r>
          </w:p>
        </w:tc>
        <w:tc>
          <w:tcPr>
            <w:tcW w:w="0" w:type="auto"/>
          </w:tcPr>
          <w:p w14:paraId="50968929" w14:textId="77777777" w:rsidR="00217ECA" w:rsidRDefault="00000000">
            <w:pPr>
              <w:pStyle w:val="Compact"/>
            </w:pPr>
            <w:r>
              <w:t>0 (0.0%)</w:t>
            </w:r>
          </w:p>
        </w:tc>
      </w:tr>
      <w:tr w:rsidR="00217ECA" w14:paraId="184E4C4D" w14:textId="77777777">
        <w:tc>
          <w:tcPr>
            <w:tcW w:w="0" w:type="auto"/>
          </w:tcPr>
          <w:p w14:paraId="618D26D0" w14:textId="77777777" w:rsidR="00217ECA" w:rsidRDefault="00000000">
            <w:pPr>
              <w:pStyle w:val="Compact"/>
            </w:pPr>
            <w:r>
              <w:t>1900-1904</w:t>
            </w:r>
          </w:p>
        </w:tc>
        <w:tc>
          <w:tcPr>
            <w:tcW w:w="0" w:type="auto"/>
          </w:tcPr>
          <w:p w14:paraId="7F16F291" w14:textId="77777777" w:rsidR="00217ECA" w:rsidRDefault="00000000">
            <w:pPr>
              <w:pStyle w:val="Compact"/>
            </w:pPr>
            <w:r>
              <w:t>0 (0.0%)</w:t>
            </w:r>
          </w:p>
        </w:tc>
        <w:tc>
          <w:tcPr>
            <w:tcW w:w="0" w:type="auto"/>
          </w:tcPr>
          <w:p w14:paraId="2E64B24B" w14:textId="77777777" w:rsidR="00217ECA" w:rsidRDefault="00000000">
            <w:pPr>
              <w:pStyle w:val="Compact"/>
            </w:pPr>
            <w:r>
              <w:t>0 (0.0%)</w:t>
            </w:r>
          </w:p>
        </w:tc>
        <w:tc>
          <w:tcPr>
            <w:tcW w:w="0" w:type="auto"/>
          </w:tcPr>
          <w:p w14:paraId="6818A669" w14:textId="77777777" w:rsidR="00217ECA" w:rsidRDefault="00000000">
            <w:pPr>
              <w:pStyle w:val="Compact"/>
            </w:pPr>
            <w:r>
              <w:t>0 (0.0%)</w:t>
            </w:r>
          </w:p>
        </w:tc>
        <w:tc>
          <w:tcPr>
            <w:tcW w:w="0" w:type="auto"/>
          </w:tcPr>
          <w:p w14:paraId="14B4E8B5" w14:textId="77777777" w:rsidR="00217ECA" w:rsidRDefault="00000000">
            <w:pPr>
              <w:pStyle w:val="Compact"/>
            </w:pPr>
            <w:r>
              <w:t>69 ( 0.0%)</w:t>
            </w:r>
          </w:p>
        </w:tc>
        <w:tc>
          <w:tcPr>
            <w:tcW w:w="0" w:type="auto"/>
          </w:tcPr>
          <w:p w14:paraId="7B502411" w14:textId="77777777" w:rsidR="00217ECA" w:rsidRDefault="00000000">
            <w:pPr>
              <w:pStyle w:val="Compact"/>
            </w:pPr>
            <w:r>
              <w:t>0 (0.0%)</w:t>
            </w:r>
          </w:p>
        </w:tc>
        <w:tc>
          <w:tcPr>
            <w:tcW w:w="0" w:type="auto"/>
          </w:tcPr>
          <w:p w14:paraId="4C84A8D8" w14:textId="77777777" w:rsidR="00217ECA" w:rsidRDefault="00000000">
            <w:pPr>
              <w:pStyle w:val="Compact"/>
            </w:pPr>
            <w:r>
              <w:t>0 (0.0%)</w:t>
            </w:r>
          </w:p>
        </w:tc>
      </w:tr>
      <w:tr w:rsidR="00217ECA" w14:paraId="640A7DC2" w14:textId="77777777">
        <w:tc>
          <w:tcPr>
            <w:tcW w:w="0" w:type="auto"/>
          </w:tcPr>
          <w:p w14:paraId="0ED1D3AF" w14:textId="77777777" w:rsidR="00217ECA" w:rsidRDefault="00000000">
            <w:pPr>
              <w:pStyle w:val="Compact"/>
            </w:pPr>
            <w:r>
              <w:lastRenderedPageBreak/>
              <w:t>1905-1909</w:t>
            </w:r>
          </w:p>
        </w:tc>
        <w:tc>
          <w:tcPr>
            <w:tcW w:w="0" w:type="auto"/>
          </w:tcPr>
          <w:p w14:paraId="22B28C69" w14:textId="77777777" w:rsidR="00217ECA" w:rsidRDefault="00000000">
            <w:pPr>
              <w:pStyle w:val="Compact"/>
            </w:pPr>
            <w:r>
              <w:t>0 (0.0%)</w:t>
            </w:r>
          </w:p>
        </w:tc>
        <w:tc>
          <w:tcPr>
            <w:tcW w:w="0" w:type="auto"/>
          </w:tcPr>
          <w:p w14:paraId="36C15596" w14:textId="77777777" w:rsidR="00217ECA" w:rsidRDefault="00000000">
            <w:pPr>
              <w:pStyle w:val="Compact"/>
            </w:pPr>
            <w:r>
              <w:t>0 (0.0%)</w:t>
            </w:r>
          </w:p>
        </w:tc>
        <w:tc>
          <w:tcPr>
            <w:tcW w:w="0" w:type="auto"/>
          </w:tcPr>
          <w:p w14:paraId="31FD333C" w14:textId="77777777" w:rsidR="00217ECA" w:rsidRDefault="00000000">
            <w:pPr>
              <w:pStyle w:val="Compact"/>
            </w:pPr>
            <w:r>
              <w:t>0 (0.0%)</w:t>
            </w:r>
          </w:p>
        </w:tc>
        <w:tc>
          <w:tcPr>
            <w:tcW w:w="0" w:type="auto"/>
          </w:tcPr>
          <w:p w14:paraId="59A3532C" w14:textId="77777777" w:rsidR="00217ECA" w:rsidRDefault="00000000">
            <w:pPr>
              <w:pStyle w:val="Compact"/>
            </w:pPr>
            <w:r>
              <w:t>43 ( 0.0%)</w:t>
            </w:r>
          </w:p>
        </w:tc>
        <w:tc>
          <w:tcPr>
            <w:tcW w:w="0" w:type="auto"/>
          </w:tcPr>
          <w:p w14:paraId="69BA98AC" w14:textId="77777777" w:rsidR="00217ECA" w:rsidRDefault="00000000">
            <w:pPr>
              <w:pStyle w:val="Compact"/>
            </w:pPr>
            <w:r>
              <w:t>0 (0.0%)</w:t>
            </w:r>
          </w:p>
        </w:tc>
        <w:tc>
          <w:tcPr>
            <w:tcW w:w="0" w:type="auto"/>
          </w:tcPr>
          <w:p w14:paraId="367FE895" w14:textId="77777777" w:rsidR="00217ECA" w:rsidRDefault="00000000">
            <w:pPr>
              <w:pStyle w:val="Compact"/>
            </w:pPr>
            <w:r>
              <w:t>2 ( 0.0%)</w:t>
            </w:r>
          </w:p>
        </w:tc>
      </w:tr>
      <w:tr w:rsidR="00217ECA" w14:paraId="133E47D4" w14:textId="77777777">
        <w:tc>
          <w:tcPr>
            <w:tcW w:w="0" w:type="auto"/>
          </w:tcPr>
          <w:p w14:paraId="01876F52" w14:textId="77777777" w:rsidR="00217ECA" w:rsidRDefault="00000000">
            <w:pPr>
              <w:pStyle w:val="Compact"/>
            </w:pPr>
            <w:r>
              <w:t>1910-1914</w:t>
            </w:r>
          </w:p>
        </w:tc>
        <w:tc>
          <w:tcPr>
            <w:tcW w:w="0" w:type="auto"/>
          </w:tcPr>
          <w:p w14:paraId="43C64939" w14:textId="77777777" w:rsidR="00217ECA" w:rsidRDefault="00000000">
            <w:pPr>
              <w:pStyle w:val="Compact"/>
            </w:pPr>
            <w:r>
              <w:t>1 ( 0.0%)</w:t>
            </w:r>
          </w:p>
        </w:tc>
        <w:tc>
          <w:tcPr>
            <w:tcW w:w="0" w:type="auto"/>
          </w:tcPr>
          <w:p w14:paraId="28F3DE89" w14:textId="77777777" w:rsidR="00217ECA" w:rsidRDefault="00000000">
            <w:pPr>
              <w:pStyle w:val="Compact"/>
            </w:pPr>
            <w:r>
              <w:t>1 ( 0.0%)</w:t>
            </w:r>
          </w:p>
        </w:tc>
        <w:tc>
          <w:tcPr>
            <w:tcW w:w="0" w:type="auto"/>
          </w:tcPr>
          <w:p w14:paraId="2EACF002" w14:textId="77777777" w:rsidR="00217ECA" w:rsidRDefault="00000000">
            <w:pPr>
              <w:pStyle w:val="Compact"/>
            </w:pPr>
            <w:r>
              <w:t>1 ( 0.0%)</w:t>
            </w:r>
          </w:p>
        </w:tc>
        <w:tc>
          <w:tcPr>
            <w:tcW w:w="0" w:type="auto"/>
          </w:tcPr>
          <w:p w14:paraId="3B804615" w14:textId="77777777" w:rsidR="00217ECA" w:rsidRDefault="00000000">
            <w:pPr>
              <w:pStyle w:val="Compact"/>
            </w:pPr>
            <w:r>
              <w:t>60 ( 0.0%)</w:t>
            </w:r>
          </w:p>
        </w:tc>
        <w:tc>
          <w:tcPr>
            <w:tcW w:w="0" w:type="auto"/>
          </w:tcPr>
          <w:p w14:paraId="430D66CD" w14:textId="77777777" w:rsidR="00217ECA" w:rsidRDefault="00000000">
            <w:pPr>
              <w:pStyle w:val="Compact"/>
            </w:pPr>
            <w:r>
              <w:t>0 (0.0%)</w:t>
            </w:r>
          </w:p>
        </w:tc>
        <w:tc>
          <w:tcPr>
            <w:tcW w:w="0" w:type="auto"/>
          </w:tcPr>
          <w:p w14:paraId="742D91C6" w14:textId="77777777" w:rsidR="00217ECA" w:rsidRDefault="00000000">
            <w:pPr>
              <w:pStyle w:val="Compact"/>
            </w:pPr>
            <w:r>
              <w:t>1 ( 0.0%)</w:t>
            </w:r>
          </w:p>
        </w:tc>
      </w:tr>
      <w:tr w:rsidR="00217ECA" w14:paraId="2A8970C8" w14:textId="77777777">
        <w:tc>
          <w:tcPr>
            <w:tcW w:w="0" w:type="auto"/>
          </w:tcPr>
          <w:p w14:paraId="57563CE6" w14:textId="77777777" w:rsidR="00217ECA" w:rsidRDefault="00000000">
            <w:pPr>
              <w:pStyle w:val="Compact"/>
            </w:pPr>
            <w:r>
              <w:t>1915-1919</w:t>
            </w:r>
          </w:p>
        </w:tc>
        <w:tc>
          <w:tcPr>
            <w:tcW w:w="0" w:type="auto"/>
          </w:tcPr>
          <w:p w14:paraId="226B15D4" w14:textId="77777777" w:rsidR="00217ECA" w:rsidRDefault="00000000">
            <w:pPr>
              <w:pStyle w:val="Compact"/>
            </w:pPr>
            <w:r>
              <w:t>19 ( 0.0%)</w:t>
            </w:r>
          </w:p>
        </w:tc>
        <w:tc>
          <w:tcPr>
            <w:tcW w:w="0" w:type="auto"/>
          </w:tcPr>
          <w:p w14:paraId="01312A6E" w14:textId="77777777" w:rsidR="00217ECA" w:rsidRDefault="00000000">
            <w:pPr>
              <w:pStyle w:val="Compact"/>
            </w:pPr>
            <w:r>
              <w:t>0 (0.0%)</w:t>
            </w:r>
          </w:p>
        </w:tc>
        <w:tc>
          <w:tcPr>
            <w:tcW w:w="0" w:type="auto"/>
          </w:tcPr>
          <w:p w14:paraId="56356B37" w14:textId="77777777" w:rsidR="00217ECA" w:rsidRDefault="00000000">
            <w:pPr>
              <w:pStyle w:val="Compact"/>
            </w:pPr>
            <w:r>
              <w:t>16 ( 0.0%)</w:t>
            </w:r>
          </w:p>
        </w:tc>
        <w:tc>
          <w:tcPr>
            <w:tcW w:w="0" w:type="auto"/>
          </w:tcPr>
          <w:p w14:paraId="5A5F1218" w14:textId="77777777" w:rsidR="00217ECA" w:rsidRDefault="00000000">
            <w:pPr>
              <w:pStyle w:val="Compact"/>
            </w:pPr>
            <w:r>
              <w:t>106 ( 0.0%)</w:t>
            </w:r>
          </w:p>
        </w:tc>
        <w:tc>
          <w:tcPr>
            <w:tcW w:w="0" w:type="auto"/>
          </w:tcPr>
          <w:p w14:paraId="0C46045B" w14:textId="77777777" w:rsidR="00217ECA" w:rsidRDefault="00000000">
            <w:pPr>
              <w:pStyle w:val="Compact"/>
            </w:pPr>
            <w:r>
              <w:t>0 (0.0%)</w:t>
            </w:r>
          </w:p>
        </w:tc>
        <w:tc>
          <w:tcPr>
            <w:tcW w:w="0" w:type="auto"/>
          </w:tcPr>
          <w:p w14:paraId="7521BE2B" w14:textId="77777777" w:rsidR="00217ECA" w:rsidRDefault="00000000">
            <w:pPr>
              <w:pStyle w:val="Compact"/>
            </w:pPr>
            <w:r>
              <w:t>83 ( 0.0%)</w:t>
            </w:r>
          </w:p>
        </w:tc>
      </w:tr>
      <w:tr w:rsidR="00217ECA" w14:paraId="40801475" w14:textId="77777777">
        <w:tc>
          <w:tcPr>
            <w:tcW w:w="0" w:type="auto"/>
          </w:tcPr>
          <w:p w14:paraId="75B8778E" w14:textId="77777777" w:rsidR="00217ECA" w:rsidRDefault="00000000">
            <w:pPr>
              <w:pStyle w:val="Compact"/>
            </w:pPr>
            <w:r>
              <w:t>1920-1924</w:t>
            </w:r>
          </w:p>
        </w:tc>
        <w:tc>
          <w:tcPr>
            <w:tcW w:w="0" w:type="auto"/>
          </w:tcPr>
          <w:p w14:paraId="40CF66B1" w14:textId="77777777" w:rsidR="00217ECA" w:rsidRDefault="00000000">
            <w:pPr>
              <w:pStyle w:val="Compact"/>
            </w:pPr>
            <w:r>
              <w:t>560 ( 0.1%)</w:t>
            </w:r>
          </w:p>
        </w:tc>
        <w:tc>
          <w:tcPr>
            <w:tcW w:w="0" w:type="auto"/>
          </w:tcPr>
          <w:p w14:paraId="6FA3618D" w14:textId="77777777" w:rsidR="00217ECA" w:rsidRDefault="00000000">
            <w:pPr>
              <w:pStyle w:val="Compact"/>
            </w:pPr>
            <w:r>
              <w:t>82 ( 0.1%)</w:t>
            </w:r>
          </w:p>
        </w:tc>
        <w:tc>
          <w:tcPr>
            <w:tcW w:w="0" w:type="auto"/>
          </w:tcPr>
          <w:p w14:paraId="69E24279" w14:textId="77777777" w:rsidR="00217ECA" w:rsidRDefault="00000000">
            <w:pPr>
              <w:pStyle w:val="Compact"/>
            </w:pPr>
            <w:r>
              <w:t>508 ( 0.1%)</w:t>
            </w:r>
          </w:p>
        </w:tc>
        <w:tc>
          <w:tcPr>
            <w:tcW w:w="0" w:type="auto"/>
          </w:tcPr>
          <w:p w14:paraId="281D1DA9" w14:textId="77777777" w:rsidR="00217ECA" w:rsidRDefault="00000000">
            <w:pPr>
              <w:pStyle w:val="Compact"/>
            </w:pPr>
            <w:r>
              <w:t>1,731 ( 0.0%)</w:t>
            </w:r>
          </w:p>
        </w:tc>
        <w:tc>
          <w:tcPr>
            <w:tcW w:w="0" w:type="auto"/>
          </w:tcPr>
          <w:p w14:paraId="00079FFC" w14:textId="77777777" w:rsidR="00217ECA" w:rsidRDefault="00000000">
            <w:pPr>
              <w:pStyle w:val="Compact"/>
            </w:pPr>
            <w:r>
              <w:t>0 (0.0%)</w:t>
            </w:r>
          </w:p>
        </w:tc>
        <w:tc>
          <w:tcPr>
            <w:tcW w:w="0" w:type="auto"/>
          </w:tcPr>
          <w:p w14:paraId="3F9133E1" w14:textId="77777777" w:rsidR="00217ECA" w:rsidRDefault="00000000">
            <w:pPr>
              <w:pStyle w:val="Compact"/>
            </w:pPr>
            <w:r>
              <w:t>2,246 ( 0.0%)</w:t>
            </w:r>
          </w:p>
        </w:tc>
      </w:tr>
      <w:tr w:rsidR="00217ECA" w14:paraId="1A411485" w14:textId="77777777">
        <w:tc>
          <w:tcPr>
            <w:tcW w:w="0" w:type="auto"/>
          </w:tcPr>
          <w:p w14:paraId="0C9DAC31" w14:textId="77777777" w:rsidR="00217ECA" w:rsidRDefault="00000000">
            <w:pPr>
              <w:pStyle w:val="Compact"/>
            </w:pPr>
            <w:r>
              <w:t>1925-1929</w:t>
            </w:r>
          </w:p>
        </w:tc>
        <w:tc>
          <w:tcPr>
            <w:tcW w:w="0" w:type="auto"/>
          </w:tcPr>
          <w:p w14:paraId="17E3858E" w14:textId="77777777" w:rsidR="00217ECA" w:rsidRDefault="00000000">
            <w:pPr>
              <w:pStyle w:val="Compact"/>
            </w:pPr>
            <w:r>
              <w:t>4,165 ( 0.9%)</w:t>
            </w:r>
          </w:p>
        </w:tc>
        <w:tc>
          <w:tcPr>
            <w:tcW w:w="0" w:type="auto"/>
          </w:tcPr>
          <w:p w14:paraId="0E876371" w14:textId="77777777" w:rsidR="00217ECA" w:rsidRDefault="00000000">
            <w:pPr>
              <w:pStyle w:val="Compact"/>
            </w:pPr>
            <w:r>
              <w:t>487 ( 0.3%)</w:t>
            </w:r>
          </w:p>
        </w:tc>
        <w:tc>
          <w:tcPr>
            <w:tcW w:w="0" w:type="auto"/>
          </w:tcPr>
          <w:p w14:paraId="7AFEAB22" w14:textId="77777777" w:rsidR="00217ECA" w:rsidRDefault="00000000">
            <w:pPr>
              <w:pStyle w:val="Compact"/>
            </w:pPr>
            <w:r>
              <w:t>3,277 ( 0.7%)</w:t>
            </w:r>
          </w:p>
        </w:tc>
        <w:tc>
          <w:tcPr>
            <w:tcW w:w="0" w:type="auto"/>
          </w:tcPr>
          <w:p w14:paraId="16F82353" w14:textId="77777777" w:rsidR="00217ECA" w:rsidRDefault="00000000">
            <w:pPr>
              <w:pStyle w:val="Compact"/>
            </w:pPr>
            <w:r>
              <w:t>8,714 ( 0.1%)</w:t>
            </w:r>
          </w:p>
        </w:tc>
        <w:tc>
          <w:tcPr>
            <w:tcW w:w="0" w:type="auto"/>
          </w:tcPr>
          <w:p w14:paraId="486FF740" w14:textId="77777777" w:rsidR="00217ECA" w:rsidRDefault="00000000">
            <w:pPr>
              <w:pStyle w:val="Compact"/>
            </w:pPr>
            <w:r>
              <w:t>0 (0.0%)</w:t>
            </w:r>
          </w:p>
        </w:tc>
        <w:tc>
          <w:tcPr>
            <w:tcW w:w="0" w:type="auto"/>
          </w:tcPr>
          <w:p w14:paraId="0A6D32C3" w14:textId="77777777" w:rsidR="00217ECA" w:rsidRDefault="00000000">
            <w:pPr>
              <w:pStyle w:val="Compact"/>
            </w:pPr>
            <w:r>
              <w:t>16,759 ( 0.3%)</w:t>
            </w:r>
          </w:p>
        </w:tc>
      </w:tr>
      <w:tr w:rsidR="00217ECA" w14:paraId="24419A38" w14:textId="77777777">
        <w:tc>
          <w:tcPr>
            <w:tcW w:w="0" w:type="auto"/>
          </w:tcPr>
          <w:p w14:paraId="4DBCF633" w14:textId="77777777" w:rsidR="00217ECA" w:rsidRDefault="00000000">
            <w:pPr>
              <w:pStyle w:val="Compact"/>
            </w:pPr>
            <w:r>
              <w:t>1930-1934</w:t>
            </w:r>
          </w:p>
        </w:tc>
        <w:tc>
          <w:tcPr>
            <w:tcW w:w="0" w:type="auto"/>
          </w:tcPr>
          <w:p w14:paraId="653DF218" w14:textId="77777777" w:rsidR="00217ECA" w:rsidRDefault="00000000">
            <w:pPr>
              <w:pStyle w:val="Compact"/>
            </w:pPr>
            <w:r>
              <w:t>15,064 ( 3.3%)</w:t>
            </w:r>
          </w:p>
        </w:tc>
        <w:tc>
          <w:tcPr>
            <w:tcW w:w="0" w:type="auto"/>
          </w:tcPr>
          <w:p w14:paraId="147D6E52" w14:textId="77777777" w:rsidR="00217ECA" w:rsidRDefault="00000000">
            <w:pPr>
              <w:pStyle w:val="Compact"/>
            </w:pPr>
            <w:r>
              <w:t>1,591 ( 1.1%)</w:t>
            </w:r>
          </w:p>
        </w:tc>
        <w:tc>
          <w:tcPr>
            <w:tcW w:w="0" w:type="auto"/>
          </w:tcPr>
          <w:p w14:paraId="2AFDECF9" w14:textId="77777777" w:rsidR="00217ECA" w:rsidRDefault="00000000">
            <w:pPr>
              <w:pStyle w:val="Compact"/>
            </w:pPr>
            <w:r>
              <w:t>10,427 ( 2.3%)</w:t>
            </w:r>
          </w:p>
        </w:tc>
        <w:tc>
          <w:tcPr>
            <w:tcW w:w="0" w:type="auto"/>
          </w:tcPr>
          <w:p w14:paraId="6A78D43C" w14:textId="77777777" w:rsidR="00217ECA" w:rsidRDefault="00000000">
            <w:pPr>
              <w:pStyle w:val="Compact"/>
            </w:pPr>
            <w:r>
              <w:t>21,222 ( 0.3%)</w:t>
            </w:r>
          </w:p>
        </w:tc>
        <w:tc>
          <w:tcPr>
            <w:tcW w:w="0" w:type="auto"/>
          </w:tcPr>
          <w:p w14:paraId="38730273" w14:textId="77777777" w:rsidR="00217ECA" w:rsidRDefault="00000000">
            <w:pPr>
              <w:pStyle w:val="Compact"/>
            </w:pPr>
            <w:r>
              <w:t>1 ( 0.4%)</w:t>
            </w:r>
          </w:p>
        </w:tc>
        <w:tc>
          <w:tcPr>
            <w:tcW w:w="0" w:type="auto"/>
          </w:tcPr>
          <w:p w14:paraId="2F31CAE6" w14:textId="77777777" w:rsidR="00217ECA" w:rsidRDefault="00000000">
            <w:pPr>
              <w:pStyle w:val="Compact"/>
            </w:pPr>
            <w:r>
              <w:t>60,957 ( 1.3%)</w:t>
            </w:r>
          </w:p>
        </w:tc>
      </w:tr>
      <w:tr w:rsidR="00217ECA" w14:paraId="49E932E0" w14:textId="77777777">
        <w:tc>
          <w:tcPr>
            <w:tcW w:w="0" w:type="auto"/>
          </w:tcPr>
          <w:p w14:paraId="03C626D2" w14:textId="77777777" w:rsidR="00217ECA" w:rsidRDefault="00000000">
            <w:pPr>
              <w:pStyle w:val="Compact"/>
            </w:pPr>
            <w:r>
              <w:t>1935-1939</w:t>
            </w:r>
          </w:p>
        </w:tc>
        <w:tc>
          <w:tcPr>
            <w:tcW w:w="0" w:type="auto"/>
          </w:tcPr>
          <w:p w14:paraId="63CBFCE9" w14:textId="77777777" w:rsidR="00217ECA" w:rsidRDefault="00000000">
            <w:pPr>
              <w:pStyle w:val="Compact"/>
            </w:pPr>
            <w:r>
              <w:t>30,204 ( 6.6%)</w:t>
            </w:r>
          </w:p>
        </w:tc>
        <w:tc>
          <w:tcPr>
            <w:tcW w:w="0" w:type="auto"/>
          </w:tcPr>
          <w:p w14:paraId="23B26072" w14:textId="77777777" w:rsidR="00217ECA" w:rsidRDefault="00000000">
            <w:pPr>
              <w:pStyle w:val="Compact"/>
            </w:pPr>
            <w:r>
              <w:t>2,811 ( 1.9%)</w:t>
            </w:r>
          </w:p>
        </w:tc>
        <w:tc>
          <w:tcPr>
            <w:tcW w:w="0" w:type="auto"/>
          </w:tcPr>
          <w:p w14:paraId="0D2ABB2D" w14:textId="77777777" w:rsidR="00217ECA" w:rsidRDefault="00000000">
            <w:pPr>
              <w:pStyle w:val="Compact"/>
            </w:pPr>
            <w:r>
              <w:t>17,002 ( 3.7%)</w:t>
            </w:r>
          </w:p>
        </w:tc>
        <w:tc>
          <w:tcPr>
            <w:tcW w:w="0" w:type="auto"/>
          </w:tcPr>
          <w:p w14:paraId="3B5B64F2" w14:textId="77777777" w:rsidR="00217ECA" w:rsidRDefault="00000000">
            <w:pPr>
              <w:pStyle w:val="Compact"/>
            </w:pPr>
            <w:r>
              <w:t>31,974 ( 0.5%)</w:t>
            </w:r>
          </w:p>
        </w:tc>
        <w:tc>
          <w:tcPr>
            <w:tcW w:w="0" w:type="auto"/>
          </w:tcPr>
          <w:p w14:paraId="3C3C6936" w14:textId="77777777" w:rsidR="00217ECA" w:rsidRDefault="00000000">
            <w:pPr>
              <w:pStyle w:val="Compact"/>
            </w:pPr>
            <w:r>
              <w:t>4 ( 1.5%)</w:t>
            </w:r>
          </w:p>
        </w:tc>
        <w:tc>
          <w:tcPr>
            <w:tcW w:w="0" w:type="auto"/>
          </w:tcPr>
          <w:p w14:paraId="749D1986" w14:textId="77777777" w:rsidR="00217ECA" w:rsidRDefault="00000000">
            <w:pPr>
              <w:pStyle w:val="Compact"/>
            </w:pPr>
            <w:r>
              <w:t>120,769 ( 2.5%)</w:t>
            </w:r>
          </w:p>
        </w:tc>
      </w:tr>
      <w:tr w:rsidR="00217ECA" w14:paraId="49323038" w14:textId="77777777">
        <w:tc>
          <w:tcPr>
            <w:tcW w:w="0" w:type="auto"/>
          </w:tcPr>
          <w:p w14:paraId="12518555" w14:textId="77777777" w:rsidR="00217ECA" w:rsidRDefault="00000000">
            <w:pPr>
              <w:pStyle w:val="Compact"/>
            </w:pPr>
            <w:r>
              <w:t>1940-1944</w:t>
            </w:r>
          </w:p>
        </w:tc>
        <w:tc>
          <w:tcPr>
            <w:tcW w:w="0" w:type="auto"/>
          </w:tcPr>
          <w:p w14:paraId="5C74CC11" w14:textId="77777777" w:rsidR="00217ECA" w:rsidRDefault="00000000">
            <w:pPr>
              <w:pStyle w:val="Compact"/>
            </w:pPr>
            <w:r>
              <w:t>72,234 (15.9%)</w:t>
            </w:r>
          </w:p>
        </w:tc>
        <w:tc>
          <w:tcPr>
            <w:tcW w:w="0" w:type="auto"/>
          </w:tcPr>
          <w:p w14:paraId="07C59F3E" w14:textId="77777777" w:rsidR="00217ECA" w:rsidRDefault="00000000">
            <w:pPr>
              <w:pStyle w:val="Compact"/>
            </w:pPr>
            <w:r>
              <w:t>6,664 ( 4.4%)</w:t>
            </w:r>
          </w:p>
        </w:tc>
        <w:tc>
          <w:tcPr>
            <w:tcW w:w="0" w:type="auto"/>
          </w:tcPr>
          <w:p w14:paraId="437AB2B0" w14:textId="77777777" w:rsidR="00217ECA" w:rsidRDefault="00000000">
            <w:pPr>
              <w:pStyle w:val="Compact"/>
            </w:pPr>
            <w:r>
              <w:t>37,490 ( 8.1%)</w:t>
            </w:r>
          </w:p>
        </w:tc>
        <w:tc>
          <w:tcPr>
            <w:tcW w:w="0" w:type="auto"/>
          </w:tcPr>
          <w:p w14:paraId="5525E75F" w14:textId="77777777" w:rsidR="00217ECA" w:rsidRDefault="00000000">
            <w:pPr>
              <w:pStyle w:val="Compact"/>
            </w:pPr>
            <w:r>
              <w:t>55,502 ( 0.9%)</w:t>
            </w:r>
          </w:p>
        </w:tc>
        <w:tc>
          <w:tcPr>
            <w:tcW w:w="0" w:type="auto"/>
          </w:tcPr>
          <w:p w14:paraId="2A2A14C2" w14:textId="77777777" w:rsidR="00217ECA" w:rsidRDefault="00000000">
            <w:pPr>
              <w:pStyle w:val="Compact"/>
            </w:pPr>
            <w:r>
              <w:t>2 ( 0.7%)</w:t>
            </w:r>
          </w:p>
        </w:tc>
        <w:tc>
          <w:tcPr>
            <w:tcW w:w="0" w:type="auto"/>
          </w:tcPr>
          <w:p w14:paraId="2B6B29E0" w14:textId="77777777" w:rsidR="00217ECA" w:rsidRDefault="00000000">
            <w:pPr>
              <w:pStyle w:val="Compact"/>
            </w:pPr>
            <w:r>
              <w:t>204,268 ( 4.2%)</w:t>
            </w:r>
          </w:p>
        </w:tc>
      </w:tr>
      <w:tr w:rsidR="00217ECA" w14:paraId="5A2A2AB6" w14:textId="77777777">
        <w:tc>
          <w:tcPr>
            <w:tcW w:w="0" w:type="auto"/>
          </w:tcPr>
          <w:p w14:paraId="2570B6E0" w14:textId="77777777" w:rsidR="00217ECA" w:rsidRDefault="00000000">
            <w:pPr>
              <w:pStyle w:val="Compact"/>
            </w:pPr>
            <w:r>
              <w:t>1945-1949</w:t>
            </w:r>
          </w:p>
        </w:tc>
        <w:tc>
          <w:tcPr>
            <w:tcW w:w="0" w:type="auto"/>
          </w:tcPr>
          <w:p w14:paraId="702483BE" w14:textId="77777777" w:rsidR="00217ECA" w:rsidRDefault="00000000">
            <w:pPr>
              <w:pStyle w:val="Compact"/>
            </w:pPr>
            <w:r>
              <w:t>102,885 (22.6%)</w:t>
            </w:r>
          </w:p>
        </w:tc>
        <w:tc>
          <w:tcPr>
            <w:tcW w:w="0" w:type="auto"/>
          </w:tcPr>
          <w:p w14:paraId="43DEFE18" w14:textId="77777777" w:rsidR="00217ECA" w:rsidRDefault="00000000">
            <w:pPr>
              <w:pStyle w:val="Compact"/>
            </w:pPr>
            <w:r>
              <w:t>11,892 ( 7.9%)</w:t>
            </w:r>
          </w:p>
        </w:tc>
        <w:tc>
          <w:tcPr>
            <w:tcW w:w="0" w:type="auto"/>
          </w:tcPr>
          <w:p w14:paraId="5CC6B21D" w14:textId="77777777" w:rsidR="00217ECA" w:rsidRDefault="00000000">
            <w:pPr>
              <w:pStyle w:val="Compact"/>
            </w:pPr>
            <w:r>
              <w:t>56,053 (12.2%)</w:t>
            </w:r>
          </w:p>
        </w:tc>
        <w:tc>
          <w:tcPr>
            <w:tcW w:w="0" w:type="auto"/>
          </w:tcPr>
          <w:p w14:paraId="4DABE2BE" w14:textId="77777777" w:rsidR="00217ECA" w:rsidRDefault="00000000">
            <w:pPr>
              <w:pStyle w:val="Compact"/>
            </w:pPr>
            <w:r>
              <w:t>87,717 ( 1.3%)</w:t>
            </w:r>
          </w:p>
        </w:tc>
        <w:tc>
          <w:tcPr>
            <w:tcW w:w="0" w:type="auto"/>
          </w:tcPr>
          <w:p w14:paraId="5626758E" w14:textId="77777777" w:rsidR="00217ECA" w:rsidRDefault="00000000">
            <w:pPr>
              <w:pStyle w:val="Compact"/>
            </w:pPr>
            <w:r>
              <w:t>10 ( 3.7%)</w:t>
            </w:r>
          </w:p>
        </w:tc>
        <w:tc>
          <w:tcPr>
            <w:tcW w:w="0" w:type="auto"/>
          </w:tcPr>
          <w:p w14:paraId="1C789CF5" w14:textId="77777777" w:rsidR="00217ECA" w:rsidRDefault="00000000">
            <w:pPr>
              <w:pStyle w:val="Compact"/>
            </w:pPr>
            <w:r>
              <w:t>315,449 ( 6.5%)</w:t>
            </w:r>
          </w:p>
        </w:tc>
      </w:tr>
      <w:tr w:rsidR="00217ECA" w14:paraId="0D380D32" w14:textId="77777777">
        <w:tc>
          <w:tcPr>
            <w:tcW w:w="0" w:type="auto"/>
          </w:tcPr>
          <w:p w14:paraId="1EB55B71" w14:textId="77777777" w:rsidR="00217ECA" w:rsidRDefault="00000000">
            <w:pPr>
              <w:pStyle w:val="Compact"/>
            </w:pPr>
            <w:r>
              <w:t>1950-1954</w:t>
            </w:r>
          </w:p>
        </w:tc>
        <w:tc>
          <w:tcPr>
            <w:tcW w:w="0" w:type="auto"/>
          </w:tcPr>
          <w:p w14:paraId="2E81B0EE" w14:textId="77777777" w:rsidR="00217ECA" w:rsidRDefault="00000000">
            <w:pPr>
              <w:pStyle w:val="Compact"/>
            </w:pPr>
            <w:r>
              <w:t>78,306 (17.2%)</w:t>
            </w:r>
          </w:p>
        </w:tc>
        <w:tc>
          <w:tcPr>
            <w:tcW w:w="0" w:type="auto"/>
          </w:tcPr>
          <w:p w14:paraId="406D5AC0" w14:textId="77777777" w:rsidR="00217ECA" w:rsidRDefault="00000000">
            <w:pPr>
              <w:pStyle w:val="Compact"/>
            </w:pPr>
            <w:r>
              <w:t>17,410 (11.6%)</w:t>
            </w:r>
          </w:p>
        </w:tc>
        <w:tc>
          <w:tcPr>
            <w:tcW w:w="0" w:type="auto"/>
          </w:tcPr>
          <w:p w14:paraId="3E3F4BBF" w14:textId="77777777" w:rsidR="00217ECA" w:rsidRDefault="00000000">
            <w:pPr>
              <w:pStyle w:val="Compact"/>
            </w:pPr>
            <w:r>
              <w:t>48,914 (10.6%)</w:t>
            </w:r>
          </w:p>
        </w:tc>
        <w:tc>
          <w:tcPr>
            <w:tcW w:w="0" w:type="auto"/>
          </w:tcPr>
          <w:p w14:paraId="1D49A99E" w14:textId="77777777" w:rsidR="00217ECA" w:rsidRDefault="00000000">
            <w:pPr>
              <w:pStyle w:val="Compact"/>
            </w:pPr>
            <w:r>
              <w:t>118,057 ( 1.8%)</w:t>
            </w:r>
          </w:p>
        </w:tc>
        <w:tc>
          <w:tcPr>
            <w:tcW w:w="0" w:type="auto"/>
          </w:tcPr>
          <w:p w14:paraId="2DFCD3F6" w14:textId="77777777" w:rsidR="00217ECA" w:rsidRDefault="00000000">
            <w:pPr>
              <w:pStyle w:val="Compact"/>
            </w:pPr>
            <w:r>
              <w:t>16 ( 5.9%)</w:t>
            </w:r>
          </w:p>
        </w:tc>
        <w:tc>
          <w:tcPr>
            <w:tcW w:w="0" w:type="auto"/>
          </w:tcPr>
          <w:p w14:paraId="575C5BBC" w14:textId="77777777" w:rsidR="00217ECA" w:rsidRDefault="00000000">
            <w:pPr>
              <w:pStyle w:val="Compact"/>
            </w:pPr>
            <w:r>
              <w:t>394,355 ( 8.2%)</w:t>
            </w:r>
          </w:p>
        </w:tc>
      </w:tr>
      <w:tr w:rsidR="00217ECA" w14:paraId="0FD97105" w14:textId="77777777">
        <w:tc>
          <w:tcPr>
            <w:tcW w:w="0" w:type="auto"/>
          </w:tcPr>
          <w:p w14:paraId="3A5EFF19" w14:textId="77777777" w:rsidR="00217ECA" w:rsidRDefault="00000000">
            <w:pPr>
              <w:pStyle w:val="Compact"/>
            </w:pPr>
            <w:r>
              <w:t>1955-1959</w:t>
            </w:r>
          </w:p>
        </w:tc>
        <w:tc>
          <w:tcPr>
            <w:tcW w:w="0" w:type="auto"/>
          </w:tcPr>
          <w:p w14:paraId="696D23F1" w14:textId="77777777" w:rsidR="00217ECA" w:rsidRDefault="00000000">
            <w:pPr>
              <w:pStyle w:val="Compact"/>
            </w:pPr>
            <w:r>
              <w:t>44,132 ( 9.7%)</w:t>
            </w:r>
          </w:p>
        </w:tc>
        <w:tc>
          <w:tcPr>
            <w:tcW w:w="0" w:type="auto"/>
          </w:tcPr>
          <w:p w14:paraId="1B08C7CB" w14:textId="77777777" w:rsidR="00217ECA" w:rsidRDefault="00000000">
            <w:pPr>
              <w:pStyle w:val="Compact"/>
            </w:pPr>
            <w:r>
              <w:t>17,269 (11.5%)</w:t>
            </w:r>
          </w:p>
        </w:tc>
        <w:tc>
          <w:tcPr>
            <w:tcW w:w="0" w:type="auto"/>
          </w:tcPr>
          <w:p w14:paraId="3AE57829" w14:textId="77777777" w:rsidR="00217ECA" w:rsidRDefault="00000000">
            <w:pPr>
              <w:pStyle w:val="Compact"/>
            </w:pPr>
            <w:r>
              <w:t>37,548 ( 8.1%)</w:t>
            </w:r>
          </w:p>
        </w:tc>
        <w:tc>
          <w:tcPr>
            <w:tcW w:w="0" w:type="auto"/>
          </w:tcPr>
          <w:p w14:paraId="103F8654" w14:textId="77777777" w:rsidR="00217ECA" w:rsidRDefault="00000000">
            <w:pPr>
              <w:pStyle w:val="Compact"/>
            </w:pPr>
            <w:r>
              <w:t>142,657 ( 2.2%)</w:t>
            </w:r>
          </w:p>
        </w:tc>
        <w:tc>
          <w:tcPr>
            <w:tcW w:w="0" w:type="auto"/>
          </w:tcPr>
          <w:p w14:paraId="7010F84A" w14:textId="77777777" w:rsidR="00217ECA" w:rsidRDefault="00000000">
            <w:pPr>
              <w:pStyle w:val="Compact"/>
            </w:pPr>
            <w:r>
              <w:t>20 ( 7.3%)</w:t>
            </w:r>
          </w:p>
        </w:tc>
        <w:tc>
          <w:tcPr>
            <w:tcW w:w="0" w:type="auto"/>
          </w:tcPr>
          <w:p w14:paraId="56121C6D" w14:textId="77777777" w:rsidR="00217ECA" w:rsidRDefault="00000000">
            <w:pPr>
              <w:pStyle w:val="Compact"/>
            </w:pPr>
            <w:r>
              <w:t>397,127 ( 8.2%)</w:t>
            </w:r>
          </w:p>
        </w:tc>
      </w:tr>
      <w:tr w:rsidR="00217ECA" w14:paraId="0D564BA4" w14:textId="77777777">
        <w:tc>
          <w:tcPr>
            <w:tcW w:w="0" w:type="auto"/>
          </w:tcPr>
          <w:p w14:paraId="23D1841E" w14:textId="77777777" w:rsidR="00217ECA" w:rsidRDefault="00000000">
            <w:pPr>
              <w:pStyle w:val="Compact"/>
            </w:pPr>
            <w:r>
              <w:t>1960-1964</w:t>
            </w:r>
          </w:p>
        </w:tc>
        <w:tc>
          <w:tcPr>
            <w:tcW w:w="0" w:type="auto"/>
          </w:tcPr>
          <w:p w14:paraId="37C62853" w14:textId="77777777" w:rsidR="00217ECA" w:rsidRDefault="00000000">
            <w:pPr>
              <w:pStyle w:val="Compact"/>
            </w:pPr>
            <w:r>
              <w:t>28,755 ( 6.3%)</w:t>
            </w:r>
          </w:p>
        </w:tc>
        <w:tc>
          <w:tcPr>
            <w:tcW w:w="0" w:type="auto"/>
          </w:tcPr>
          <w:p w14:paraId="4805BF2F" w14:textId="77777777" w:rsidR="00217ECA" w:rsidRDefault="00000000">
            <w:pPr>
              <w:pStyle w:val="Compact"/>
            </w:pPr>
            <w:r>
              <w:t>14,325 ( 9.6%)</w:t>
            </w:r>
          </w:p>
        </w:tc>
        <w:tc>
          <w:tcPr>
            <w:tcW w:w="0" w:type="auto"/>
          </w:tcPr>
          <w:p w14:paraId="1F844F69" w14:textId="77777777" w:rsidR="00217ECA" w:rsidRDefault="00000000">
            <w:pPr>
              <w:pStyle w:val="Compact"/>
            </w:pPr>
            <w:r>
              <w:t>34,454 ( 7.5%)</w:t>
            </w:r>
          </w:p>
        </w:tc>
        <w:tc>
          <w:tcPr>
            <w:tcW w:w="0" w:type="auto"/>
          </w:tcPr>
          <w:p w14:paraId="31E720C0" w14:textId="77777777" w:rsidR="00217ECA" w:rsidRDefault="00000000">
            <w:pPr>
              <w:pStyle w:val="Compact"/>
            </w:pPr>
            <w:r>
              <w:t>188,171 ( 2.9%)</w:t>
            </w:r>
          </w:p>
        </w:tc>
        <w:tc>
          <w:tcPr>
            <w:tcW w:w="0" w:type="auto"/>
          </w:tcPr>
          <w:p w14:paraId="0AE022AC" w14:textId="77777777" w:rsidR="00217ECA" w:rsidRDefault="00000000">
            <w:pPr>
              <w:pStyle w:val="Compact"/>
            </w:pPr>
            <w:r>
              <w:t>18 ( 6.6%)</w:t>
            </w:r>
          </w:p>
        </w:tc>
        <w:tc>
          <w:tcPr>
            <w:tcW w:w="0" w:type="auto"/>
          </w:tcPr>
          <w:p w14:paraId="539EC772" w14:textId="77777777" w:rsidR="00217ECA" w:rsidRDefault="00000000">
            <w:pPr>
              <w:pStyle w:val="Compact"/>
            </w:pPr>
            <w:r>
              <w:t>394,411 ( 8.2%)</w:t>
            </w:r>
          </w:p>
        </w:tc>
      </w:tr>
      <w:tr w:rsidR="00217ECA" w14:paraId="04A67CD6" w14:textId="77777777">
        <w:tc>
          <w:tcPr>
            <w:tcW w:w="0" w:type="auto"/>
          </w:tcPr>
          <w:p w14:paraId="42A08348" w14:textId="77777777" w:rsidR="00217ECA" w:rsidRDefault="00000000">
            <w:pPr>
              <w:pStyle w:val="Compact"/>
            </w:pPr>
            <w:r>
              <w:t>1965-1969</w:t>
            </w:r>
          </w:p>
        </w:tc>
        <w:tc>
          <w:tcPr>
            <w:tcW w:w="0" w:type="auto"/>
          </w:tcPr>
          <w:p w14:paraId="22D93D8C" w14:textId="77777777" w:rsidR="00217ECA" w:rsidRDefault="00000000">
            <w:pPr>
              <w:pStyle w:val="Compact"/>
            </w:pPr>
            <w:r>
              <w:t>21,045 ( 4.6%)</w:t>
            </w:r>
          </w:p>
        </w:tc>
        <w:tc>
          <w:tcPr>
            <w:tcW w:w="0" w:type="auto"/>
          </w:tcPr>
          <w:p w14:paraId="031AD5EA" w14:textId="77777777" w:rsidR="00217ECA" w:rsidRDefault="00000000">
            <w:pPr>
              <w:pStyle w:val="Compact"/>
            </w:pPr>
            <w:r>
              <w:t>12,579 ( 8.4%)</w:t>
            </w:r>
          </w:p>
        </w:tc>
        <w:tc>
          <w:tcPr>
            <w:tcW w:w="0" w:type="auto"/>
          </w:tcPr>
          <w:p w14:paraId="378D325F" w14:textId="77777777" w:rsidR="00217ECA" w:rsidRDefault="00000000">
            <w:pPr>
              <w:pStyle w:val="Compact"/>
            </w:pPr>
            <w:r>
              <w:t>34,624 ( 7.5%)</w:t>
            </w:r>
          </w:p>
        </w:tc>
        <w:tc>
          <w:tcPr>
            <w:tcW w:w="0" w:type="auto"/>
          </w:tcPr>
          <w:p w14:paraId="3ED2417A" w14:textId="77777777" w:rsidR="00217ECA" w:rsidRDefault="00000000">
            <w:pPr>
              <w:pStyle w:val="Compact"/>
            </w:pPr>
            <w:r>
              <w:t>226,041 ( 3.5%)</w:t>
            </w:r>
          </w:p>
        </w:tc>
        <w:tc>
          <w:tcPr>
            <w:tcW w:w="0" w:type="auto"/>
          </w:tcPr>
          <w:p w14:paraId="2326C36F" w14:textId="77777777" w:rsidR="00217ECA" w:rsidRDefault="00000000">
            <w:pPr>
              <w:pStyle w:val="Compact"/>
            </w:pPr>
            <w:r>
              <w:t>10 ( 3.7%)</w:t>
            </w:r>
          </w:p>
        </w:tc>
        <w:tc>
          <w:tcPr>
            <w:tcW w:w="0" w:type="auto"/>
          </w:tcPr>
          <w:p w14:paraId="21243232" w14:textId="77777777" w:rsidR="00217ECA" w:rsidRDefault="00000000">
            <w:pPr>
              <w:pStyle w:val="Compact"/>
            </w:pPr>
            <w:r>
              <w:t>409,192 ( 8.5%)</w:t>
            </w:r>
          </w:p>
        </w:tc>
      </w:tr>
      <w:tr w:rsidR="00217ECA" w14:paraId="0BA4B54A" w14:textId="77777777">
        <w:tc>
          <w:tcPr>
            <w:tcW w:w="0" w:type="auto"/>
          </w:tcPr>
          <w:p w14:paraId="020FDAF6" w14:textId="77777777" w:rsidR="00217ECA" w:rsidRDefault="00000000">
            <w:pPr>
              <w:pStyle w:val="Compact"/>
            </w:pPr>
            <w:r>
              <w:t>1970-1974</w:t>
            </w:r>
          </w:p>
        </w:tc>
        <w:tc>
          <w:tcPr>
            <w:tcW w:w="0" w:type="auto"/>
          </w:tcPr>
          <w:p w14:paraId="354FD234" w14:textId="77777777" w:rsidR="00217ECA" w:rsidRDefault="00000000">
            <w:pPr>
              <w:pStyle w:val="Compact"/>
            </w:pPr>
            <w:r>
              <w:t>18,477 ( 4.1%)</w:t>
            </w:r>
          </w:p>
        </w:tc>
        <w:tc>
          <w:tcPr>
            <w:tcW w:w="0" w:type="auto"/>
          </w:tcPr>
          <w:p w14:paraId="523FEFA1" w14:textId="77777777" w:rsidR="00217ECA" w:rsidRDefault="00000000">
            <w:pPr>
              <w:pStyle w:val="Compact"/>
            </w:pPr>
            <w:r>
              <w:t>13,245 ( 8.8%)</w:t>
            </w:r>
          </w:p>
        </w:tc>
        <w:tc>
          <w:tcPr>
            <w:tcW w:w="0" w:type="auto"/>
          </w:tcPr>
          <w:p w14:paraId="79D8E30E" w14:textId="77777777" w:rsidR="00217ECA" w:rsidRDefault="00000000">
            <w:pPr>
              <w:pStyle w:val="Compact"/>
            </w:pPr>
            <w:r>
              <w:t>38,216 ( 8.3%)</w:t>
            </w:r>
          </w:p>
        </w:tc>
        <w:tc>
          <w:tcPr>
            <w:tcW w:w="0" w:type="auto"/>
          </w:tcPr>
          <w:p w14:paraId="108B7BB0" w14:textId="77777777" w:rsidR="00217ECA" w:rsidRDefault="00000000">
            <w:pPr>
              <w:pStyle w:val="Compact"/>
            </w:pPr>
            <w:r>
              <w:t>299,391 ( 4.6%)</w:t>
            </w:r>
          </w:p>
        </w:tc>
        <w:tc>
          <w:tcPr>
            <w:tcW w:w="0" w:type="auto"/>
          </w:tcPr>
          <w:p w14:paraId="5214BC1E" w14:textId="77777777" w:rsidR="00217ECA" w:rsidRDefault="00000000">
            <w:pPr>
              <w:pStyle w:val="Compact"/>
            </w:pPr>
            <w:r>
              <w:t>25 ( 9.2%)</w:t>
            </w:r>
          </w:p>
        </w:tc>
        <w:tc>
          <w:tcPr>
            <w:tcW w:w="0" w:type="auto"/>
          </w:tcPr>
          <w:p w14:paraId="0081B90C" w14:textId="77777777" w:rsidR="00217ECA" w:rsidRDefault="00000000">
            <w:pPr>
              <w:pStyle w:val="Compact"/>
            </w:pPr>
            <w:r>
              <w:t>497,373 (10.3%)</w:t>
            </w:r>
          </w:p>
        </w:tc>
      </w:tr>
      <w:tr w:rsidR="00217ECA" w14:paraId="04EFAAD6" w14:textId="77777777">
        <w:tc>
          <w:tcPr>
            <w:tcW w:w="0" w:type="auto"/>
          </w:tcPr>
          <w:p w14:paraId="48CB86A4" w14:textId="77777777" w:rsidR="00217ECA" w:rsidRDefault="00000000">
            <w:pPr>
              <w:pStyle w:val="Compact"/>
            </w:pPr>
            <w:r>
              <w:t>1975-1979</w:t>
            </w:r>
          </w:p>
        </w:tc>
        <w:tc>
          <w:tcPr>
            <w:tcW w:w="0" w:type="auto"/>
          </w:tcPr>
          <w:p w14:paraId="42F90DBE" w14:textId="77777777" w:rsidR="00217ECA" w:rsidRDefault="00000000">
            <w:pPr>
              <w:pStyle w:val="Compact"/>
            </w:pPr>
            <w:r>
              <w:t>15,856 ( 3.5%)</w:t>
            </w:r>
          </w:p>
        </w:tc>
        <w:tc>
          <w:tcPr>
            <w:tcW w:w="0" w:type="auto"/>
          </w:tcPr>
          <w:p w14:paraId="6791112E" w14:textId="77777777" w:rsidR="00217ECA" w:rsidRDefault="00000000">
            <w:pPr>
              <w:pStyle w:val="Compact"/>
            </w:pPr>
            <w:r>
              <w:t>13,127 ( 8.8%)</w:t>
            </w:r>
          </w:p>
        </w:tc>
        <w:tc>
          <w:tcPr>
            <w:tcW w:w="0" w:type="auto"/>
          </w:tcPr>
          <w:p w14:paraId="434D05C6" w14:textId="77777777" w:rsidR="00217ECA" w:rsidRDefault="00000000">
            <w:pPr>
              <w:pStyle w:val="Compact"/>
            </w:pPr>
            <w:r>
              <w:t>39,217 ( 8.5%)</w:t>
            </w:r>
          </w:p>
        </w:tc>
        <w:tc>
          <w:tcPr>
            <w:tcW w:w="0" w:type="auto"/>
          </w:tcPr>
          <w:p w14:paraId="7CE364A1" w14:textId="77777777" w:rsidR="00217ECA" w:rsidRDefault="00000000">
            <w:pPr>
              <w:pStyle w:val="Compact"/>
            </w:pPr>
            <w:r>
              <w:t>362,105 ( 5.6%)</w:t>
            </w:r>
          </w:p>
        </w:tc>
        <w:tc>
          <w:tcPr>
            <w:tcW w:w="0" w:type="auto"/>
          </w:tcPr>
          <w:p w14:paraId="3A985D50" w14:textId="77777777" w:rsidR="00217ECA" w:rsidRDefault="00000000">
            <w:pPr>
              <w:pStyle w:val="Compact"/>
            </w:pPr>
            <w:r>
              <w:t>23 ( 8.4%)</w:t>
            </w:r>
          </w:p>
        </w:tc>
        <w:tc>
          <w:tcPr>
            <w:tcW w:w="0" w:type="auto"/>
          </w:tcPr>
          <w:p w14:paraId="0240A467" w14:textId="77777777" w:rsidR="00217ECA" w:rsidRDefault="00000000">
            <w:pPr>
              <w:pStyle w:val="Compact"/>
            </w:pPr>
            <w:r>
              <w:t>524,584 (10.9%)</w:t>
            </w:r>
          </w:p>
        </w:tc>
      </w:tr>
      <w:tr w:rsidR="00217ECA" w14:paraId="610E3E35" w14:textId="77777777">
        <w:tc>
          <w:tcPr>
            <w:tcW w:w="0" w:type="auto"/>
          </w:tcPr>
          <w:p w14:paraId="797975AF" w14:textId="77777777" w:rsidR="00217ECA" w:rsidRDefault="00000000">
            <w:pPr>
              <w:pStyle w:val="Compact"/>
            </w:pPr>
            <w:r>
              <w:t>1980-1984</w:t>
            </w:r>
          </w:p>
        </w:tc>
        <w:tc>
          <w:tcPr>
            <w:tcW w:w="0" w:type="auto"/>
          </w:tcPr>
          <w:p w14:paraId="43A4B646" w14:textId="77777777" w:rsidR="00217ECA" w:rsidRDefault="00000000">
            <w:pPr>
              <w:pStyle w:val="Compact"/>
            </w:pPr>
            <w:r>
              <w:t>9,397 ( 2.1%)</w:t>
            </w:r>
          </w:p>
        </w:tc>
        <w:tc>
          <w:tcPr>
            <w:tcW w:w="0" w:type="auto"/>
          </w:tcPr>
          <w:p w14:paraId="20F161CA" w14:textId="77777777" w:rsidR="00217ECA" w:rsidRDefault="00000000">
            <w:pPr>
              <w:pStyle w:val="Compact"/>
            </w:pPr>
            <w:r>
              <w:t>9,632 ( 6.4%)</w:t>
            </w:r>
          </w:p>
        </w:tc>
        <w:tc>
          <w:tcPr>
            <w:tcW w:w="0" w:type="auto"/>
          </w:tcPr>
          <w:p w14:paraId="67414B5C" w14:textId="77777777" w:rsidR="00217ECA" w:rsidRDefault="00000000">
            <w:pPr>
              <w:pStyle w:val="Compact"/>
            </w:pPr>
            <w:r>
              <w:t>29,100 ( 6.3%)</w:t>
            </w:r>
          </w:p>
        </w:tc>
        <w:tc>
          <w:tcPr>
            <w:tcW w:w="0" w:type="auto"/>
          </w:tcPr>
          <w:p w14:paraId="4EF5057A" w14:textId="77777777" w:rsidR="00217ECA" w:rsidRDefault="00000000">
            <w:pPr>
              <w:pStyle w:val="Compact"/>
            </w:pPr>
            <w:r>
              <w:t>352,362 ( 5.4%)</w:t>
            </w:r>
          </w:p>
        </w:tc>
        <w:tc>
          <w:tcPr>
            <w:tcW w:w="0" w:type="auto"/>
          </w:tcPr>
          <w:p w14:paraId="28DFF93B" w14:textId="77777777" w:rsidR="00217ECA" w:rsidRDefault="00000000">
            <w:pPr>
              <w:pStyle w:val="Compact"/>
            </w:pPr>
            <w:r>
              <w:t>32 (11.7%)</w:t>
            </w:r>
          </w:p>
        </w:tc>
        <w:tc>
          <w:tcPr>
            <w:tcW w:w="0" w:type="auto"/>
          </w:tcPr>
          <w:p w14:paraId="33691318" w14:textId="77777777" w:rsidR="00217ECA" w:rsidRDefault="00000000">
            <w:pPr>
              <w:pStyle w:val="Compact"/>
            </w:pPr>
            <w:r>
              <w:t>380,615 ( 7.9%)</w:t>
            </w:r>
          </w:p>
        </w:tc>
      </w:tr>
      <w:tr w:rsidR="00217ECA" w14:paraId="4AE51B26" w14:textId="77777777">
        <w:tc>
          <w:tcPr>
            <w:tcW w:w="0" w:type="auto"/>
          </w:tcPr>
          <w:p w14:paraId="7A7563D2" w14:textId="77777777" w:rsidR="00217ECA" w:rsidRDefault="00000000">
            <w:pPr>
              <w:pStyle w:val="Compact"/>
            </w:pPr>
            <w:r>
              <w:t>1985-1989</w:t>
            </w:r>
          </w:p>
        </w:tc>
        <w:tc>
          <w:tcPr>
            <w:tcW w:w="0" w:type="auto"/>
          </w:tcPr>
          <w:p w14:paraId="04837710" w14:textId="77777777" w:rsidR="00217ECA" w:rsidRDefault="00000000">
            <w:pPr>
              <w:pStyle w:val="Compact"/>
            </w:pPr>
            <w:r>
              <w:t>6,148 ( 1.3%)</w:t>
            </w:r>
          </w:p>
        </w:tc>
        <w:tc>
          <w:tcPr>
            <w:tcW w:w="0" w:type="auto"/>
          </w:tcPr>
          <w:p w14:paraId="427B5962" w14:textId="77777777" w:rsidR="00217ECA" w:rsidRDefault="00000000">
            <w:pPr>
              <w:pStyle w:val="Compact"/>
            </w:pPr>
            <w:r>
              <w:t>8,523 ( 5.7%)</w:t>
            </w:r>
          </w:p>
        </w:tc>
        <w:tc>
          <w:tcPr>
            <w:tcW w:w="0" w:type="auto"/>
          </w:tcPr>
          <w:p w14:paraId="1120E3C4" w14:textId="77777777" w:rsidR="00217ECA" w:rsidRDefault="00000000">
            <w:pPr>
              <w:pStyle w:val="Compact"/>
            </w:pPr>
            <w:r>
              <w:t>24,102 ( 5.2%)</w:t>
            </w:r>
          </w:p>
        </w:tc>
        <w:tc>
          <w:tcPr>
            <w:tcW w:w="0" w:type="auto"/>
          </w:tcPr>
          <w:p w14:paraId="35CE7D8B" w14:textId="77777777" w:rsidR="00217ECA" w:rsidRDefault="00000000">
            <w:pPr>
              <w:pStyle w:val="Compact"/>
            </w:pPr>
            <w:r>
              <w:t>381,782 ( 5.9%)</w:t>
            </w:r>
          </w:p>
        </w:tc>
        <w:tc>
          <w:tcPr>
            <w:tcW w:w="0" w:type="auto"/>
          </w:tcPr>
          <w:p w14:paraId="4DB2FED5" w14:textId="77777777" w:rsidR="00217ECA" w:rsidRDefault="00000000">
            <w:pPr>
              <w:pStyle w:val="Compact"/>
            </w:pPr>
            <w:r>
              <w:t>44 (16.1%)</w:t>
            </w:r>
          </w:p>
        </w:tc>
        <w:tc>
          <w:tcPr>
            <w:tcW w:w="0" w:type="auto"/>
          </w:tcPr>
          <w:p w14:paraId="66E71A34" w14:textId="77777777" w:rsidR="00217ECA" w:rsidRDefault="00000000">
            <w:pPr>
              <w:pStyle w:val="Compact"/>
            </w:pPr>
            <w:r>
              <w:t>318,424 ( 6.6%)</w:t>
            </w:r>
          </w:p>
        </w:tc>
      </w:tr>
      <w:tr w:rsidR="00217ECA" w14:paraId="7CB7CE19" w14:textId="77777777">
        <w:tc>
          <w:tcPr>
            <w:tcW w:w="0" w:type="auto"/>
          </w:tcPr>
          <w:p w14:paraId="524F6DF9" w14:textId="77777777" w:rsidR="00217ECA" w:rsidRDefault="00000000">
            <w:pPr>
              <w:pStyle w:val="Compact"/>
            </w:pPr>
            <w:r>
              <w:t>1990-1994</w:t>
            </w:r>
          </w:p>
        </w:tc>
        <w:tc>
          <w:tcPr>
            <w:tcW w:w="0" w:type="auto"/>
          </w:tcPr>
          <w:p w14:paraId="4C3ADC3F" w14:textId="77777777" w:rsidR="00217ECA" w:rsidRDefault="00000000">
            <w:pPr>
              <w:pStyle w:val="Compact"/>
            </w:pPr>
            <w:r>
              <w:t>4,509 ( 1.0%)</w:t>
            </w:r>
          </w:p>
        </w:tc>
        <w:tc>
          <w:tcPr>
            <w:tcW w:w="0" w:type="auto"/>
          </w:tcPr>
          <w:p w14:paraId="09204138" w14:textId="77777777" w:rsidR="00217ECA" w:rsidRDefault="00000000">
            <w:pPr>
              <w:pStyle w:val="Compact"/>
            </w:pPr>
            <w:r>
              <w:t>8,243 ( 5.5%)</w:t>
            </w:r>
          </w:p>
        </w:tc>
        <w:tc>
          <w:tcPr>
            <w:tcW w:w="0" w:type="auto"/>
          </w:tcPr>
          <w:p w14:paraId="3572BD23" w14:textId="77777777" w:rsidR="00217ECA" w:rsidRDefault="00000000">
            <w:pPr>
              <w:pStyle w:val="Compact"/>
            </w:pPr>
            <w:r>
              <w:t>22,238 ( 4.8%)</w:t>
            </w:r>
          </w:p>
        </w:tc>
        <w:tc>
          <w:tcPr>
            <w:tcW w:w="0" w:type="auto"/>
          </w:tcPr>
          <w:p w14:paraId="0DCEBF9C" w14:textId="77777777" w:rsidR="00217ECA" w:rsidRDefault="00000000">
            <w:pPr>
              <w:pStyle w:val="Compact"/>
            </w:pPr>
            <w:r>
              <w:t>391,112 ( 6.0%)</w:t>
            </w:r>
          </w:p>
        </w:tc>
        <w:tc>
          <w:tcPr>
            <w:tcW w:w="0" w:type="auto"/>
          </w:tcPr>
          <w:p w14:paraId="4F99799F" w14:textId="77777777" w:rsidR="00217ECA" w:rsidRDefault="00000000">
            <w:pPr>
              <w:pStyle w:val="Compact"/>
            </w:pPr>
            <w:r>
              <w:t>35 (12.8%)</w:t>
            </w:r>
          </w:p>
        </w:tc>
        <w:tc>
          <w:tcPr>
            <w:tcW w:w="0" w:type="auto"/>
          </w:tcPr>
          <w:p w14:paraId="4DDB9A35" w14:textId="77777777" w:rsidR="00217ECA" w:rsidRDefault="00000000">
            <w:pPr>
              <w:pStyle w:val="Compact"/>
            </w:pPr>
            <w:r>
              <w:t>267,387 ( 5.5%)</w:t>
            </w:r>
          </w:p>
        </w:tc>
      </w:tr>
      <w:tr w:rsidR="00217ECA" w14:paraId="1FF174C8" w14:textId="77777777">
        <w:tc>
          <w:tcPr>
            <w:tcW w:w="0" w:type="auto"/>
          </w:tcPr>
          <w:p w14:paraId="326A9609" w14:textId="77777777" w:rsidR="00217ECA" w:rsidRDefault="00000000">
            <w:pPr>
              <w:pStyle w:val="Compact"/>
            </w:pPr>
            <w:r>
              <w:t>1995-1999</w:t>
            </w:r>
          </w:p>
        </w:tc>
        <w:tc>
          <w:tcPr>
            <w:tcW w:w="0" w:type="auto"/>
          </w:tcPr>
          <w:p w14:paraId="3E0AA1F9" w14:textId="77777777" w:rsidR="00217ECA" w:rsidRDefault="00000000">
            <w:pPr>
              <w:pStyle w:val="Compact"/>
            </w:pPr>
            <w:r>
              <w:t>2,946 ( 0.6%)</w:t>
            </w:r>
          </w:p>
        </w:tc>
        <w:tc>
          <w:tcPr>
            <w:tcW w:w="0" w:type="auto"/>
          </w:tcPr>
          <w:p w14:paraId="38F4AAF8" w14:textId="77777777" w:rsidR="00217ECA" w:rsidRDefault="00000000">
            <w:pPr>
              <w:pStyle w:val="Compact"/>
            </w:pPr>
            <w:r>
              <w:t>7,106 ( 4.7%)</w:t>
            </w:r>
          </w:p>
        </w:tc>
        <w:tc>
          <w:tcPr>
            <w:tcW w:w="0" w:type="auto"/>
          </w:tcPr>
          <w:p w14:paraId="1D4FB9F2" w14:textId="77777777" w:rsidR="00217ECA" w:rsidRDefault="00000000">
            <w:pPr>
              <w:pStyle w:val="Compact"/>
            </w:pPr>
            <w:r>
              <w:t>16,891 ( 3.7%)</w:t>
            </w:r>
          </w:p>
        </w:tc>
        <w:tc>
          <w:tcPr>
            <w:tcW w:w="0" w:type="auto"/>
          </w:tcPr>
          <w:p w14:paraId="169D4831" w14:textId="77777777" w:rsidR="00217ECA" w:rsidRDefault="00000000">
            <w:pPr>
              <w:pStyle w:val="Compact"/>
            </w:pPr>
            <w:r>
              <w:t>288,734 ( 4.4%)</w:t>
            </w:r>
          </w:p>
        </w:tc>
        <w:tc>
          <w:tcPr>
            <w:tcW w:w="0" w:type="auto"/>
          </w:tcPr>
          <w:p w14:paraId="2AE73A06" w14:textId="77777777" w:rsidR="00217ECA" w:rsidRDefault="00000000">
            <w:pPr>
              <w:pStyle w:val="Compact"/>
            </w:pPr>
            <w:r>
              <w:t>28 (10.3%)</w:t>
            </w:r>
          </w:p>
        </w:tc>
        <w:tc>
          <w:tcPr>
            <w:tcW w:w="0" w:type="auto"/>
          </w:tcPr>
          <w:p w14:paraId="03A9B0D4" w14:textId="77777777" w:rsidR="00217ECA" w:rsidRDefault="00000000">
            <w:pPr>
              <w:pStyle w:val="Compact"/>
            </w:pPr>
            <w:r>
              <w:t>209,927 ( 4.3%)</w:t>
            </w:r>
          </w:p>
        </w:tc>
      </w:tr>
      <w:tr w:rsidR="00217ECA" w14:paraId="66590282" w14:textId="77777777">
        <w:tc>
          <w:tcPr>
            <w:tcW w:w="0" w:type="auto"/>
          </w:tcPr>
          <w:p w14:paraId="0D19E63D" w14:textId="77777777" w:rsidR="00217ECA" w:rsidRDefault="00000000">
            <w:pPr>
              <w:pStyle w:val="Compact"/>
            </w:pPr>
            <w:r>
              <w:lastRenderedPageBreak/>
              <w:t>2000-2004</w:t>
            </w:r>
          </w:p>
        </w:tc>
        <w:tc>
          <w:tcPr>
            <w:tcW w:w="0" w:type="auto"/>
          </w:tcPr>
          <w:p w14:paraId="35A273E0" w14:textId="77777777" w:rsidR="00217ECA" w:rsidRDefault="00000000">
            <w:pPr>
              <w:pStyle w:val="Compact"/>
            </w:pPr>
            <w:r>
              <w:t>964 ( 0.2%)</w:t>
            </w:r>
          </w:p>
        </w:tc>
        <w:tc>
          <w:tcPr>
            <w:tcW w:w="0" w:type="auto"/>
          </w:tcPr>
          <w:p w14:paraId="34441751" w14:textId="77777777" w:rsidR="00217ECA" w:rsidRDefault="00000000">
            <w:pPr>
              <w:pStyle w:val="Compact"/>
            </w:pPr>
            <w:r>
              <w:t>4,970 ( 3.3%)</w:t>
            </w:r>
          </w:p>
        </w:tc>
        <w:tc>
          <w:tcPr>
            <w:tcW w:w="0" w:type="auto"/>
          </w:tcPr>
          <w:p w14:paraId="333F4815" w14:textId="77777777" w:rsidR="00217ECA" w:rsidRDefault="00000000">
            <w:pPr>
              <w:pStyle w:val="Compact"/>
            </w:pPr>
            <w:r>
              <w:t>10,718 ( 2.3%)</w:t>
            </w:r>
          </w:p>
        </w:tc>
        <w:tc>
          <w:tcPr>
            <w:tcW w:w="0" w:type="auto"/>
          </w:tcPr>
          <w:p w14:paraId="1DBD1650" w14:textId="77777777" w:rsidR="00217ECA" w:rsidRDefault="00000000">
            <w:pPr>
              <w:pStyle w:val="Compact"/>
            </w:pPr>
            <w:r>
              <w:t>283,267 ( 4.4%)</w:t>
            </w:r>
          </w:p>
        </w:tc>
        <w:tc>
          <w:tcPr>
            <w:tcW w:w="0" w:type="auto"/>
          </w:tcPr>
          <w:p w14:paraId="7A0DB5E1" w14:textId="77777777" w:rsidR="00217ECA" w:rsidRDefault="00000000">
            <w:pPr>
              <w:pStyle w:val="Compact"/>
            </w:pPr>
            <w:r>
              <w:t>5 ( 1.8%)</w:t>
            </w:r>
          </w:p>
        </w:tc>
        <w:tc>
          <w:tcPr>
            <w:tcW w:w="0" w:type="auto"/>
          </w:tcPr>
          <w:p w14:paraId="7B076921" w14:textId="77777777" w:rsidR="00217ECA" w:rsidRDefault="00000000">
            <w:pPr>
              <w:pStyle w:val="Compact"/>
            </w:pPr>
            <w:r>
              <w:t>211,457 ( 4.4%)</w:t>
            </w:r>
          </w:p>
        </w:tc>
      </w:tr>
      <w:tr w:rsidR="00217ECA" w14:paraId="7CA78EAA" w14:textId="77777777">
        <w:tc>
          <w:tcPr>
            <w:tcW w:w="0" w:type="auto"/>
          </w:tcPr>
          <w:p w14:paraId="7FC2283D" w14:textId="77777777" w:rsidR="00217ECA" w:rsidRDefault="00000000">
            <w:pPr>
              <w:pStyle w:val="Compact"/>
            </w:pPr>
            <w:r>
              <w:t>2005-2009</w:t>
            </w:r>
          </w:p>
        </w:tc>
        <w:tc>
          <w:tcPr>
            <w:tcW w:w="0" w:type="auto"/>
          </w:tcPr>
          <w:p w14:paraId="568EA565" w14:textId="77777777" w:rsidR="00217ECA" w:rsidRDefault="00000000">
            <w:pPr>
              <w:pStyle w:val="Compact"/>
            </w:pPr>
            <w:r>
              <w:t>3 ( 0.0%)</w:t>
            </w:r>
          </w:p>
        </w:tc>
        <w:tc>
          <w:tcPr>
            <w:tcW w:w="0" w:type="auto"/>
          </w:tcPr>
          <w:p w14:paraId="396BE9A3" w14:textId="77777777" w:rsidR="00217ECA" w:rsidRDefault="00000000">
            <w:pPr>
              <w:pStyle w:val="Compact"/>
            </w:pPr>
            <w:r>
              <w:t>0 (0.0%)</w:t>
            </w:r>
          </w:p>
        </w:tc>
        <w:tc>
          <w:tcPr>
            <w:tcW w:w="0" w:type="auto"/>
          </w:tcPr>
          <w:p w14:paraId="7BEED2CD" w14:textId="77777777" w:rsidR="00217ECA" w:rsidRDefault="00000000">
            <w:pPr>
              <w:pStyle w:val="Compact"/>
            </w:pPr>
            <w:r>
              <w:t>441 ( 0.1%)</w:t>
            </w:r>
          </w:p>
        </w:tc>
        <w:tc>
          <w:tcPr>
            <w:tcW w:w="0" w:type="auto"/>
          </w:tcPr>
          <w:p w14:paraId="1419F258" w14:textId="77777777" w:rsidR="00217ECA" w:rsidRDefault="00000000">
            <w:pPr>
              <w:pStyle w:val="Compact"/>
            </w:pPr>
            <w:r>
              <w:t>484,288 ( 7.4%)</w:t>
            </w:r>
          </w:p>
        </w:tc>
        <w:tc>
          <w:tcPr>
            <w:tcW w:w="0" w:type="auto"/>
          </w:tcPr>
          <w:p w14:paraId="4272D4CA" w14:textId="77777777" w:rsidR="00217ECA" w:rsidRDefault="00000000">
            <w:pPr>
              <w:pStyle w:val="Compact"/>
            </w:pPr>
            <w:r>
              <w:t>0 (0.0%)</w:t>
            </w:r>
          </w:p>
        </w:tc>
        <w:tc>
          <w:tcPr>
            <w:tcW w:w="0" w:type="auto"/>
          </w:tcPr>
          <w:p w14:paraId="4A5A1369" w14:textId="77777777" w:rsidR="00217ECA" w:rsidRDefault="00000000">
            <w:pPr>
              <w:pStyle w:val="Compact"/>
            </w:pPr>
            <w:r>
              <w:t>102,919 ( 2.1%)</w:t>
            </w:r>
          </w:p>
        </w:tc>
      </w:tr>
      <w:tr w:rsidR="00217ECA" w14:paraId="79D3F177" w14:textId="77777777">
        <w:tc>
          <w:tcPr>
            <w:tcW w:w="0" w:type="auto"/>
          </w:tcPr>
          <w:p w14:paraId="431902B3" w14:textId="77777777" w:rsidR="00217ECA" w:rsidRDefault="00000000">
            <w:pPr>
              <w:pStyle w:val="Compact"/>
            </w:pPr>
            <w:r>
              <w:t>2010-2014</w:t>
            </w:r>
          </w:p>
        </w:tc>
        <w:tc>
          <w:tcPr>
            <w:tcW w:w="0" w:type="auto"/>
          </w:tcPr>
          <w:p w14:paraId="31895915" w14:textId="77777777" w:rsidR="00217ECA" w:rsidRDefault="00000000">
            <w:pPr>
              <w:pStyle w:val="Compact"/>
            </w:pPr>
            <w:r>
              <w:t>0 (0.0%)</w:t>
            </w:r>
          </w:p>
        </w:tc>
        <w:tc>
          <w:tcPr>
            <w:tcW w:w="0" w:type="auto"/>
          </w:tcPr>
          <w:p w14:paraId="7D2B3C1D" w14:textId="77777777" w:rsidR="00217ECA" w:rsidRDefault="00000000">
            <w:pPr>
              <w:pStyle w:val="Compact"/>
            </w:pPr>
            <w:r>
              <w:t>0 (0.0%)</w:t>
            </w:r>
          </w:p>
        </w:tc>
        <w:tc>
          <w:tcPr>
            <w:tcW w:w="0" w:type="auto"/>
          </w:tcPr>
          <w:p w14:paraId="7EAE1B4B" w14:textId="77777777" w:rsidR="00217ECA" w:rsidRDefault="00000000">
            <w:pPr>
              <w:pStyle w:val="Compact"/>
            </w:pPr>
            <w:r>
              <w:t>0 (0.0%)</w:t>
            </w:r>
          </w:p>
        </w:tc>
        <w:tc>
          <w:tcPr>
            <w:tcW w:w="0" w:type="auto"/>
          </w:tcPr>
          <w:p w14:paraId="785A08B3" w14:textId="77777777" w:rsidR="00217ECA" w:rsidRDefault="00000000">
            <w:pPr>
              <w:pStyle w:val="Compact"/>
            </w:pPr>
            <w:r>
              <w:t>560,025 ( 8.6%)</w:t>
            </w:r>
          </w:p>
        </w:tc>
        <w:tc>
          <w:tcPr>
            <w:tcW w:w="0" w:type="auto"/>
          </w:tcPr>
          <w:p w14:paraId="310CAFFE" w14:textId="77777777" w:rsidR="00217ECA" w:rsidRDefault="00000000">
            <w:pPr>
              <w:pStyle w:val="Compact"/>
            </w:pPr>
            <w:r>
              <w:t>0 (0.0%)</w:t>
            </w:r>
          </w:p>
        </w:tc>
        <w:tc>
          <w:tcPr>
            <w:tcW w:w="0" w:type="auto"/>
          </w:tcPr>
          <w:p w14:paraId="4EC86B94" w14:textId="77777777" w:rsidR="00217ECA" w:rsidRDefault="00000000">
            <w:pPr>
              <w:pStyle w:val="Compact"/>
            </w:pPr>
            <w:r>
              <w:t>3 ( 0.0%)</w:t>
            </w:r>
          </w:p>
        </w:tc>
      </w:tr>
      <w:tr w:rsidR="00217ECA" w14:paraId="20057BB0" w14:textId="77777777">
        <w:tc>
          <w:tcPr>
            <w:tcW w:w="0" w:type="auto"/>
          </w:tcPr>
          <w:p w14:paraId="52E3673A" w14:textId="77777777" w:rsidR="00217ECA" w:rsidRDefault="00000000">
            <w:pPr>
              <w:pStyle w:val="Compact"/>
            </w:pPr>
            <w:r>
              <w:t>2015-2019</w:t>
            </w:r>
          </w:p>
        </w:tc>
        <w:tc>
          <w:tcPr>
            <w:tcW w:w="0" w:type="auto"/>
          </w:tcPr>
          <w:p w14:paraId="78FC05CA" w14:textId="77777777" w:rsidR="00217ECA" w:rsidRDefault="00000000">
            <w:pPr>
              <w:pStyle w:val="Compact"/>
            </w:pPr>
            <w:r>
              <w:t>0 (0.0%)</w:t>
            </w:r>
          </w:p>
        </w:tc>
        <w:tc>
          <w:tcPr>
            <w:tcW w:w="0" w:type="auto"/>
          </w:tcPr>
          <w:p w14:paraId="777721E5" w14:textId="77777777" w:rsidR="00217ECA" w:rsidRDefault="00000000">
            <w:pPr>
              <w:pStyle w:val="Compact"/>
            </w:pPr>
            <w:r>
              <w:t>0 (0.0%)</w:t>
            </w:r>
          </w:p>
        </w:tc>
        <w:tc>
          <w:tcPr>
            <w:tcW w:w="0" w:type="auto"/>
          </w:tcPr>
          <w:p w14:paraId="305C56C9" w14:textId="77777777" w:rsidR="00217ECA" w:rsidRDefault="00000000">
            <w:pPr>
              <w:pStyle w:val="Compact"/>
            </w:pPr>
            <w:r>
              <w:t>0 (0.0%)</w:t>
            </w:r>
          </w:p>
        </w:tc>
        <w:tc>
          <w:tcPr>
            <w:tcW w:w="0" w:type="auto"/>
          </w:tcPr>
          <w:p w14:paraId="617A3BF4" w14:textId="77777777" w:rsidR="00217ECA" w:rsidRDefault="00000000">
            <w:pPr>
              <w:pStyle w:val="Compact"/>
            </w:pPr>
            <w:r>
              <w:t>472,315 ( 7.3%)</w:t>
            </w:r>
          </w:p>
        </w:tc>
        <w:tc>
          <w:tcPr>
            <w:tcW w:w="0" w:type="auto"/>
          </w:tcPr>
          <w:p w14:paraId="295ADECD" w14:textId="77777777" w:rsidR="00217ECA" w:rsidRDefault="00000000">
            <w:pPr>
              <w:pStyle w:val="Compact"/>
            </w:pPr>
            <w:r>
              <w:t>0 (0.0%)</w:t>
            </w:r>
          </w:p>
        </w:tc>
        <w:tc>
          <w:tcPr>
            <w:tcW w:w="0" w:type="auto"/>
          </w:tcPr>
          <w:p w14:paraId="1E222C2D" w14:textId="77777777" w:rsidR="00217ECA" w:rsidRDefault="00000000">
            <w:pPr>
              <w:pStyle w:val="Compact"/>
            </w:pPr>
            <w:r>
              <w:t>4 ( 0.0%)</w:t>
            </w:r>
          </w:p>
        </w:tc>
      </w:tr>
      <w:tr w:rsidR="00217ECA" w14:paraId="7C9BEEB8" w14:textId="77777777">
        <w:tc>
          <w:tcPr>
            <w:tcW w:w="0" w:type="auto"/>
          </w:tcPr>
          <w:p w14:paraId="0D66D167" w14:textId="77777777" w:rsidR="00217ECA" w:rsidRDefault="00000000">
            <w:pPr>
              <w:pStyle w:val="Compact"/>
            </w:pPr>
            <w:r>
              <w:t>2020-2024</w:t>
            </w:r>
          </w:p>
        </w:tc>
        <w:tc>
          <w:tcPr>
            <w:tcW w:w="0" w:type="auto"/>
          </w:tcPr>
          <w:p w14:paraId="3C7C1451" w14:textId="77777777" w:rsidR="00217ECA" w:rsidRDefault="00000000">
            <w:pPr>
              <w:pStyle w:val="Compact"/>
            </w:pPr>
            <w:r>
              <w:t>1 ( 0.0%)</w:t>
            </w:r>
          </w:p>
        </w:tc>
        <w:tc>
          <w:tcPr>
            <w:tcW w:w="0" w:type="auto"/>
          </w:tcPr>
          <w:p w14:paraId="7F242E3B" w14:textId="77777777" w:rsidR="00217ECA" w:rsidRDefault="00000000">
            <w:pPr>
              <w:pStyle w:val="Compact"/>
            </w:pPr>
            <w:r>
              <w:t>0 (0.0%)</w:t>
            </w:r>
          </w:p>
        </w:tc>
        <w:tc>
          <w:tcPr>
            <w:tcW w:w="0" w:type="auto"/>
          </w:tcPr>
          <w:p w14:paraId="2A0E803A" w14:textId="77777777" w:rsidR="00217ECA" w:rsidRDefault="00000000">
            <w:pPr>
              <w:pStyle w:val="Compact"/>
            </w:pPr>
            <w:r>
              <w:t>1 ( 0.0%)</w:t>
            </w:r>
          </w:p>
        </w:tc>
        <w:tc>
          <w:tcPr>
            <w:tcW w:w="0" w:type="auto"/>
          </w:tcPr>
          <w:p w14:paraId="0959EF0A" w14:textId="77777777" w:rsidR="00217ECA" w:rsidRDefault="00000000">
            <w:pPr>
              <w:pStyle w:val="Compact"/>
            </w:pPr>
            <w:r>
              <w:t>163,564 ( 2.5%)</w:t>
            </w:r>
          </w:p>
        </w:tc>
        <w:tc>
          <w:tcPr>
            <w:tcW w:w="0" w:type="auto"/>
          </w:tcPr>
          <w:p w14:paraId="5A340E6D" w14:textId="77777777" w:rsidR="00217ECA" w:rsidRDefault="00000000">
            <w:pPr>
              <w:pStyle w:val="Compact"/>
            </w:pPr>
            <w:r>
              <w:t>0 (0.0%)</w:t>
            </w:r>
          </w:p>
        </w:tc>
        <w:tc>
          <w:tcPr>
            <w:tcW w:w="0" w:type="auto"/>
          </w:tcPr>
          <w:p w14:paraId="1A1A437E" w14:textId="77777777" w:rsidR="00217ECA" w:rsidRDefault="00000000">
            <w:pPr>
              <w:pStyle w:val="Compact"/>
            </w:pPr>
            <w:r>
              <w:t>6 ( 0.0%)</w:t>
            </w:r>
          </w:p>
        </w:tc>
      </w:tr>
    </w:tbl>
    <w:p w14:paraId="052200A8" w14:textId="77777777" w:rsidR="00217ECA" w:rsidRDefault="00000000">
      <w:pPr>
        <w:pStyle w:val="SourceCode"/>
      </w:pPr>
      <w:r>
        <w:rPr>
          <w:rStyle w:val="FunctionTok"/>
        </w:rPr>
        <w:t>kable</w:t>
      </w:r>
      <w:r>
        <w:rPr>
          <w:rStyle w:val="NormalTok"/>
        </w:rPr>
        <w:t>(comorbidity_table)</w:t>
      </w:r>
    </w:p>
    <w:tbl>
      <w:tblPr>
        <w:tblStyle w:val="Table"/>
        <w:tblW w:w="5000" w:type="pct"/>
        <w:tblLook w:val="0020" w:firstRow="1" w:lastRow="0" w:firstColumn="0" w:lastColumn="0" w:noHBand="0" w:noVBand="0"/>
      </w:tblPr>
      <w:tblGrid>
        <w:gridCol w:w="1133"/>
        <w:gridCol w:w="1298"/>
        <w:gridCol w:w="1298"/>
        <w:gridCol w:w="1356"/>
        <w:gridCol w:w="1481"/>
        <w:gridCol w:w="1313"/>
        <w:gridCol w:w="1481"/>
      </w:tblGrid>
      <w:tr w:rsidR="00217ECA" w14:paraId="1BABB88A" w14:textId="77777777" w:rsidTr="00217ECA">
        <w:trPr>
          <w:cnfStyle w:val="100000000000" w:firstRow="1" w:lastRow="0" w:firstColumn="0" w:lastColumn="0" w:oddVBand="0" w:evenVBand="0" w:oddHBand="0" w:evenHBand="0" w:firstRowFirstColumn="0" w:firstRowLastColumn="0" w:lastRowFirstColumn="0" w:lastRowLastColumn="0"/>
          <w:tblHeader/>
        </w:trPr>
        <w:tc>
          <w:tcPr>
            <w:tcW w:w="0" w:type="auto"/>
          </w:tcPr>
          <w:p w14:paraId="047FF198" w14:textId="77777777" w:rsidR="00217ECA" w:rsidRDefault="00000000">
            <w:pPr>
              <w:pStyle w:val="Compact"/>
              <w:jc w:val="right"/>
            </w:pPr>
            <w:r>
              <w:t>Category</w:t>
            </w:r>
          </w:p>
        </w:tc>
        <w:tc>
          <w:tcPr>
            <w:tcW w:w="0" w:type="auto"/>
          </w:tcPr>
          <w:p w14:paraId="3B640F6A" w14:textId="77777777" w:rsidR="00217ECA" w:rsidRDefault="00000000">
            <w:pPr>
              <w:pStyle w:val="Compact"/>
            </w:pPr>
            <w:r>
              <w:t>Astra-Zeneca</w:t>
            </w:r>
          </w:p>
        </w:tc>
        <w:tc>
          <w:tcPr>
            <w:tcW w:w="0" w:type="auto"/>
          </w:tcPr>
          <w:p w14:paraId="08B01C05" w14:textId="77777777" w:rsidR="00217ECA" w:rsidRDefault="00000000">
            <w:pPr>
              <w:pStyle w:val="Compact"/>
            </w:pPr>
            <w:r>
              <w:t>Janssen</w:t>
            </w:r>
          </w:p>
        </w:tc>
        <w:tc>
          <w:tcPr>
            <w:tcW w:w="0" w:type="auto"/>
          </w:tcPr>
          <w:p w14:paraId="672F9C5E" w14:textId="77777777" w:rsidR="00217ECA" w:rsidRDefault="00000000">
            <w:pPr>
              <w:pStyle w:val="Compact"/>
            </w:pPr>
            <w:r>
              <w:t>Moderna</w:t>
            </w:r>
          </w:p>
        </w:tc>
        <w:tc>
          <w:tcPr>
            <w:tcW w:w="0" w:type="auto"/>
          </w:tcPr>
          <w:p w14:paraId="288EB6F7" w14:textId="77777777" w:rsidR="00217ECA" w:rsidRDefault="00000000">
            <w:pPr>
              <w:pStyle w:val="Compact"/>
            </w:pPr>
            <w:r>
              <w:t>None</w:t>
            </w:r>
          </w:p>
        </w:tc>
        <w:tc>
          <w:tcPr>
            <w:tcW w:w="0" w:type="auto"/>
          </w:tcPr>
          <w:p w14:paraId="060DDC07" w14:textId="77777777" w:rsidR="00217ECA" w:rsidRDefault="00000000">
            <w:pPr>
              <w:pStyle w:val="Compact"/>
            </w:pPr>
            <w:r>
              <w:t>Other</w:t>
            </w:r>
          </w:p>
        </w:tc>
        <w:tc>
          <w:tcPr>
            <w:tcW w:w="0" w:type="auto"/>
          </w:tcPr>
          <w:p w14:paraId="5CBEB828" w14:textId="77777777" w:rsidR="00217ECA" w:rsidRDefault="00000000">
            <w:pPr>
              <w:pStyle w:val="Compact"/>
            </w:pPr>
            <w:r>
              <w:t>Pfizer</w:t>
            </w:r>
          </w:p>
        </w:tc>
      </w:tr>
      <w:tr w:rsidR="00217ECA" w14:paraId="6369B022" w14:textId="77777777">
        <w:tc>
          <w:tcPr>
            <w:tcW w:w="0" w:type="auto"/>
          </w:tcPr>
          <w:p w14:paraId="25D35017" w14:textId="77777777" w:rsidR="00217ECA" w:rsidRDefault="00000000">
            <w:pPr>
              <w:pStyle w:val="Compact"/>
              <w:jc w:val="right"/>
            </w:pPr>
            <w:r>
              <w:t>0</w:t>
            </w:r>
          </w:p>
        </w:tc>
        <w:tc>
          <w:tcPr>
            <w:tcW w:w="0" w:type="auto"/>
          </w:tcPr>
          <w:p w14:paraId="36B4408C" w14:textId="77777777" w:rsidR="00217ECA" w:rsidRDefault="00000000">
            <w:pPr>
              <w:pStyle w:val="Compact"/>
            </w:pPr>
            <w:r>
              <w:t>366,434 (80.4%)</w:t>
            </w:r>
          </w:p>
        </w:tc>
        <w:tc>
          <w:tcPr>
            <w:tcW w:w="0" w:type="auto"/>
          </w:tcPr>
          <w:p w14:paraId="3C1D0B8F" w14:textId="77777777" w:rsidR="00217ECA" w:rsidRDefault="00000000">
            <w:pPr>
              <w:pStyle w:val="Compact"/>
            </w:pPr>
            <w:r>
              <w:t>124,909 (83.3%)</w:t>
            </w:r>
          </w:p>
        </w:tc>
        <w:tc>
          <w:tcPr>
            <w:tcW w:w="0" w:type="auto"/>
          </w:tcPr>
          <w:p w14:paraId="4151387A" w14:textId="77777777" w:rsidR="00217ECA" w:rsidRDefault="00000000">
            <w:pPr>
              <w:pStyle w:val="Compact"/>
            </w:pPr>
            <w:r>
              <w:t>379,682 (82.3%)</w:t>
            </w:r>
          </w:p>
        </w:tc>
        <w:tc>
          <w:tcPr>
            <w:tcW w:w="0" w:type="auto"/>
          </w:tcPr>
          <w:p w14:paraId="63F07DC1" w14:textId="77777777" w:rsidR="00217ECA" w:rsidRDefault="00000000">
            <w:pPr>
              <w:pStyle w:val="Compact"/>
            </w:pPr>
            <w:r>
              <w:t>5,903,383 (90.7%)</w:t>
            </w:r>
          </w:p>
        </w:tc>
        <w:tc>
          <w:tcPr>
            <w:tcW w:w="0" w:type="auto"/>
          </w:tcPr>
          <w:p w14:paraId="1C15425C" w14:textId="77777777" w:rsidR="00217ECA" w:rsidRDefault="00000000">
            <w:pPr>
              <w:pStyle w:val="Compact"/>
            </w:pPr>
            <w:r>
              <w:t>273 (100.0%)</w:t>
            </w:r>
          </w:p>
        </w:tc>
        <w:tc>
          <w:tcPr>
            <w:tcW w:w="0" w:type="auto"/>
          </w:tcPr>
          <w:p w14:paraId="769F96D0" w14:textId="77777777" w:rsidR="00217ECA" w:rsidRDefault="00000000">
            <w:pPr>
              <w:pStyle w:val="Compact"/>
            </w:pPr>
            <w:r>
              <w:t>4,041,527 (83.7%)</w:t>
            </w:r>
          </w:p>
        </w:tc>
      </w:tr>
      <w:tr w:rsidR="00217ECA" w14:paraId="5263EB9D" w14:textId="77777777">
        <w:tc>
          <w:tcPr>
            <w:tcW w:w="0" w:type="auto"/>
          </w:tcPr>
          <w:p w14:paraId="6896EAE1" w14:textId="77777777" w:rsidR="00217ECA" w:rsidRDefault="00000000">
            <w:pPr>
              <w:pStyle w:val="Compact"/>
              <w:jc w:val="right"/>
            </w:pPr>
            <w:r>
              <w:t>1</w:t>
            </w:r>
          </w:p>
        </w:tc>
        <w:tc>
          <w:tcPr>
            <w:tcW w:w="0" w:type="auto"/>
          </w:tcPr>
          <w:p w14:paraId="00BDB47A" w14:textId="77777777" w:rsidR="00217ECA" w:rsidRDefault="00000000">
            <w:pPr>
              <w:pStyle w:val="Compact"/>
            </w:pPr>
            <w:r>
              <w:t>28,709 ( 6.3%)</w:t>
            </w:r>
          </w:p>
        </w:tc>
        <w:tc>
          <w:tcPr>
            <w:tcW w:w="0" w:type="auto"/>
          </w:tcPr>
          <w:p w14:paraId="08C14DAB" w14:textId="77777777" w:rsidR="00217ECA" w:rsidRDefault="00000000">
            <w:pPr>
              <w:pStyle w:val="Compact"/>
            </w:pPr>
            <w:r>
              <w:t>11,611 ( 7.7%)</w:t>
            </w:r>
          </w:p>
        </w:tc>
        <w:tc>
          <w:tcPr>
            <w:tcW w:w="0" w:type="auto"/>
          </w:tcPr>
          <w:p w14:paraId="7ACD4613" w14:textId="77777777" w:rsidR="00217ECA" w:rsidRDefault="00000000">
            <w:pPr>
              <w:pStyle w:val="Compact"/>
            </w:pPr>
            <w:r>
              <w:t>35,041 ( 7.6%)</w:t>
            </w:r>
          </w:p>
        </w:tc>
        <w:tc>
          <w:tcPr>
            <w:tcW w:w="0" w:type="auto"/>
          </w:tcPr>
          <w:p w14:paraId="30065202" w14:textId="77777777" w:rsidR="00217ECA" w:rsidRDefault="00000000">
            <w:pPr>
              <w:pStyle w:val="Compact"/>
            </w:pPr>
            <w:r>
              <w:t>390,145 ( 6.0%)</w:t>
            </w:r>
          </w:p>
        </w:tc>
        <w:tc>
          <w:tcPr>
            <w:tcW w:w="0" w:type="auto"/>
          </w:tcPr>
          <w:p w14:paraId="7D84E5C6" w14:textId="77777777" w:rsidR="00217ECA" w:rsidRDefault="00000000">
            <w:pPr>
              <w:pStyle w:val="Compact"/>
            </w:pPr>
            <w:r>
              <w:t>0 (0.0%)</w:t>
            </w:r>
          </w:p>
        </w:tc>
        <w:tc>
          <w:tcPr>
            <w:tcW w:w="0" w:type="auto"/>
          </w:tcPr>
          <w:p w14:paraId="6E6FCEF8" w14:textId="77777777" w:rsidR="00217ECA" w:rsidRDefault="00000000">
            <w:pPr>
              <w:pStyle w:val="Compact"/>
            </w:pPr>
            <w:r>
              <w:t>405,463 ( 8.4%)</w:t>
            </w:r>
          </w:p>
        </w:tc>
      </w:tr>
      <w:tr w:rsidR="00217ECA" w14:paraId="748300F1" w14:textId="77777777">
        <w:tc>
          <w:tcPr>
            <w:tcW w:w="0" w:type="auto"/>
          </w:tcPr>
          <w:p w14:paraId="5E52D90C" w14:textId="77777777" w:rsidR="00217ECA" w:rsidRDefault="00000000">
            <w:pPr>
              <w:pStyle w:val="Compact"/>
              <w:jc w:val="right"/>
            </w:pPr>
            <w:r>
              <w:t>2</w:t>
            </w:r>
          </w:p>
        </w:tc>
        <w:tc>
          <w:tcPr>
            <w:tcW w:w="0" w:type="auto"/>
          </w:tcPr>
          <w:p w14:paraId="2B5D9A98" w14:textId="77777777" w:rsidR="00217ECA" w:rsidRDefault="00000000">
            <w:pPr>
              <w:pStyle w:val="Compact"/>
            </w:pPr>
            <w:r>
              <w:t>21,960 ( 4.8%)</w:t>
            </w:r>
          </w:p>
        </w:tc>
        <w:tc>
          <w:tcPr>
            <w:tcW w:w="0" w:type="auto"/>
          </w:tcPr>
          <w:p w14:paraId="41008F03" w14:textId="77777777" w:rsidR="00217ECA" w:rsidRDefault="00000000">
            <w:pPr>
              <w:pStyle w:val="Compact"/>
            </w:pPr>
            <w:r>
              <w:t>5,986 ( 4.0%)</w:t>
            </w:r>
          </w:p>
        </w:tc>
        <w:tc>
          <w:tcPr>
            <w:tcW w:w="0" w:type="auto"/>
          </w:tcPr>
          <w:p w14:paraId="4D7B3F1B" w14:textId="77777777" w:rsidR="00217ECA" w:rsidRDefault="00000000">
            <w:pPr>
              <w:pStyle w:val="Compact"/>
            </w:pPr>
            <w:r>
              <w:t>18,986 ( 4.1%)</w:t>
            </w:r>
          </w:p>
        </w:tc>
        <w:tc>
          <w:tcPr>
            <w:tcW w:w="0" w:type="auto"/>
          </w:tcPr>
          <w:p w14:paraId="0C30C08F" w14:textId="77777777" w:rsidR="00217ECA" w:rsidRDefault="00000000">
            <w:pPr>
              <w:pStyle w:val="Compact"/>
            </w:pPr>
            <w:r>
              <w:t>111,551 ( 1.7%)</w:t>
            </w:r>
          </w:p>
        </w:tc>
        <w:tc>
          <w:tcPr>
            <w:tcW w:w="0" w:type="auto"/>
          </w:tcPr>
          <w:p w14:paraId="4557E7F2" w14:textId="77777777" w:rsidR="00217ECA" w:rsidRDefault="00000000">
            <w:pPr>
              <w:pStyle w:val="Compact"/>
            </w:pPr>
            <w:r>
              <w:t>0 (0.0%)</w:t>
            </w:r>
          </w:p>
        </w:tc>
        <w:tc>
          <w:tcPr>
            <w:tcW w:w="0" w:type="auto"/>
          </w:tcPr>
          <w:p w14:paraId="5869F904" w14:textId="77777777" w:rsidR="00217ECA" w:rsidRDefault="00000000">
            <w:pPr>
              <w:pStyle w:val="Compact"/>
            </w:pPr>
            <w:r>
              <w:t>181,848 ( 3.8%)</w:t>
            </w:r>
          </w:p>
        </w:tc>
      </w:tr>
      <w:tr w:rsidR="00217ECA" w14:paraId="572AE5F8" w14:textId="77777777">
        <w:tc>
          <w:tcPr>
            <w:tcW w:w="0" w:type="auto"/>
          </w:tcPr>
          <w:p w14:paraId="60C80C5E" w14:textId="77777777" w:rsidR="00217ECA" w:rsidRDefault="00000000">
            <w:pPr>
              <w:pStyle w:val="Compact"/>
              <w:jc w:val="right"/>
            </w:pPr>
            <w:r>
              <w:t>3</w:t>
            </w:r>
          </w:p>
        </w:tc>
        <w:tc>
          <w:tcPr>
            <w:tcW w:w="0" w:type="auto"/>
          </w:tcPr>
          <w:p w14:paraId="758F64DC" w14:textId="77777777" w:rsidR="00217ECA" w:rsidRDefault="00000000">
            <w:pPr>
              <w:pStyle w:val="Compact"/>
            </w:pPr>
            <w:r>
              <w:t>14,085 ( 3.1%)</w:t>
            </w:r>
          </w:p>
        </w:tc>
        <w:tc>
          <w:tcPr>
            <w:tcW w:w="0" w:type="auto"/>
          </w:tcPr>
          <w:p w14:paraId="191D4FA6" w14:textId="77777777" w:rsidR="00217ECA" w:rsidRDefault="00000000">
            <w:pPr>
              <w:pStyle w:val="Compact"/>
            </w:pPr>
            <w:r>
              <w:t>3,127 ( 2.1%)</w:t>
            </w:r>
          </w:p>
        </w:tc>
        <w:tc>
          <w:tcPr>
            <w:tcW w:w="0" w:type="auto"/>
          </w:tcPr>
          <w:p w14:paraId="1485535F" w14:textId="77777777" w:rsidR="00217ECA" w:rsidRDefault="00000000">
            <w:pPr>
              <w:pStyle w:val="Compact"/>
            </w:pPr>
            <w:r>
              <w:t>10,642 ( 2.3%)</w:t>
            </w:r>
          </w:p>
        </w:tc>
        <w:tc>
          <w:tcPr>
            <w:tcW w:w="0" w:type="auto"/>
          </w:tcPr>
          <w:p w14:paraId="59DC229A" w14:textId="77777777" w:rsidR="00217ECA" w:rsidRDefault="00000000">
            <w:pPr>
              <w:pStyle w:val="Compact"/>
            </w:pPr>
            <w:r>
              <w:t>46,218 ( 0.7%)</w:t>
            </w:r>
          </w:p>
        </w:tc>
        <w:tc>
          <w:tcPr>
            <w:tcW w:w="0" w:type="auto"/>
          </w:tcPr>
          <w:p w14:paraId="6D284589" w14:textId="77777777" w:rsidR="00217ECA" w:rsidRDefault="00000000">
            <w:pPr>
              <w:pStyle w:val="Compact"/>
            </w:pPr>
            <w:r>
              <w:t>0 (0.0%)</w:t>
            </w:r>
          </w:p>
        </w:tc>
        <w:tc>
          <w:tcPr>
            <w:tcW w:w="0" w:type="auto"/>
          </w:tcPr>
          <w:p w14:paraId="3D007F92" w14:textId="77777777" w:rsidR="00217ECA" w:rsidRDefault="00000000">
            <w:pPr>
              <w:pStyle w:val="Compact"/>
            </w:pPr>
            <w:r>
              <w:t>86,935 ( 1.8%)</w:t>
            </w:r>
          </w:p>
        </w:tc>
      </w:tr>
      <w:tr w:rsidR="00217ECA" w14:paraId="14A01919" w14:textId="77777777">
        <w:tc>
          <w:tcPr>
            <w:tcW w:w="0" w:type="auto"/>
          </w:tcPr>
          <w:p w14:paraId="23C54472" w14:textId="77777777" w:rsidR="00217ECA" w:rsidRDefault="00000000">
            <w:pPr>
              <w:pStyle w:val="Compact"/>
              <w:jc w:val="right"/>
            </w:pPr>
            <w:r>
              <w:t>4</w:t>
            </w:r>
          </w:p>
        </w:tc>
        <w:tc>
          <w:tcPr>
            <w:tcW w:w="0" w:type="auto"/>
          </w:tcPr>
          <w:p w14:paraId="61DF8BB9" w14:textId="77777777" w:rsidR="00217ECA" w:rsidRDefault="00000000">
            <w:pPr>
              <w:pStyle w:val="Compact"/>
            </w:pPr>
            <w:r>
              <w:t>9,119 ( 2.0%)</w:t>
            </w:r>
          </w:p>
        </w:tc>
        <w:tc>
          <w:tcPr>
            <w:tcW w:w="0" w:type="auto"/>
          </w:tcPr>
          <w:p w14:paraId="58002EE4" w14:textId="77777777" w:rsidR="00217ECA" w:rsidRDefault="00000000">
            <w:pPr>
              <w:pStyle w:val="Compact"/>
            </w:pPr>
            <w:r>
              <w:t>1,698 ( 1.1%)</w:t>
            </w:r>
          </w:p>
        </w:tc>
        <w:tc>
          <w:tcPr>
            <w:tcW w:w="0" w:type="auto"/>
          </w:tcPr>
          <w:p w14:paraId="1A13D63E" w14:textId="77777777" w:rsidR="00217ECA" w:rsidRDefault="00000000">
            <w:pPr>
              <w:pStyle w:val="Compact"/>
            </w:pPr>
            <w:r>
              <w:t>6,345 ( 1.4%)</w:t>
            </w:r>
          </w:p>
        </w:tc>
        <w:tc>
          <w:tcPr>
            <w:tcW w:w="0" w:type="auto"/>
          </w:tcPr>
          <w:p w14:paraId="060ED434" w14:textId="77777777" w:rsidR="00217ECA" w:rsidRDefault="00000000">
            <w:pPr>
              <w:pStyle w:val="Compact"/>
            </w:pPr>
            <w:r>
              <w:t>22,187 ( 0.3%)</w:t>
            </w:r>
          </w:p>
        </w:tc>
        <w:tc>
          <w:tcPr>
            <w:tcW w:w="0" w:type="auto"/>
          </w:tcPr>
          <w:p w14:paraId="01EF93E7" w14:textId="77777777" w:rsidR="00217ECA" w:rsidRDefault="00000000">
            <w:pPr>
              <w:pStyle w:val="Compact"/>
            </w:pPr>
            <w:r>
              <w:t>0 (0.0%)</w:t>
            </w:r>
          </w:p>
        </w:tc>
        <w:tc>
          <w:tcPr>
            <w:tcW w:w="0" w:type="auto"/>
          </w:tcPr>
          <w:p w14:paraId="5F09C38E" w14:textId="77777777" w:rsidR="00217ECA" w:rsidRDefault="00000000">
            <w:pPr>
              <w:pStyle w:val="Compact"/>
            </w:pPr>
            <w:r>
              <w:t>45,472 ( 0.9%)</w:t>
            </w:r>
          </w:p>
        </w:tc>
      </w:tr>
      <w:tr w:rsidR="00217ECA" w14:paraId="7D17DFDD" w14:textId="77777777">
        <w:tc>
          <w:tcPr>
            <w:tcW w:w="0" w:type="auto"/>
          </w:tcPr>
          <w:p w14:paraId="5CEF9DE3" w14:textId="77777777" w:rsidR="00217ECA" w:rsidRDefault="00000000">
            <w:pPr>
              <w:pStyle w:val="Compact"/>
              <w:jc w:val="right"/>
            </w:pPr>
            <w:r>
              <w:t>5</w:t>
            </w:r>
          </w:p>
        </w:tc>
        <w:tc>
          <w:tcPr>
            <w:tcW w:w="0" w:type="auto"/>
          </w:tcPr>
          <w:p w14:paraId="6F88E414" w14:textId="77777777" w:rsidR="00217ECA" w:rsidRDefault="00000000">
            <w:pPr>
              <w:pStyle w:val="Compact"/>
            </w:pPr>
            <w:r>
              <w:t>15,364 ( 3.4%)</w:t>
            </w:r>
          </w:p>
        </w:tc>
        <w:tc>
          <w:tcPr>
            <w:tcW w:w="0" w:type="auto"/>
          </w:tcPr>
          <w:p w14:paraId="71A2D291" w14:textId="77777777" w:rsidR="00217ECA" w:rsidRDefault="00000000">
            <w:pPr>
              <w:pStyle w:val="Compact"/>
            </w:pPr>
            <w:r>
              <w:t>2,626 ( 1.8%)</w:t>
            </w:r>
          </w:p>
        </w:tc>
        <w:tc>
          <w:tcPr>
            <w:tcW w:w="0" w:type="auto"/>
          </w:tcPr>
          <w:p w14:paraId="0E74F5E5" w14:textId="77777777" w:rsidR="00217ECA" w:rsidRDefault="00000000">
            <w:pPr>
              <w:pStyle w:val="Compact"/>
            </w:pPr>
            <w:r>
              <w:t>10,542 ( 2.3%)</w:t>
            </w:r>
          </w:p>
        </w:tc>
        <w:tc>
          <w:tcPr>
            <w:tcW w:w="0" w:type="auto"/>
          </w:tcPr>
          <w:p w14:paraId="380A175A" w14:textId="77777777" w:rsidR="00217ECA" w:rsidRDefault="00000000">
            <w:pPr>
              <w:pStyle w:val="Compact"/>
            </w:pPr>
            <w:r>
              <w:t>33,877 ( 0.5%)</w:t>
            </w:r>
          </w:p>
        </w:tc>
        <w:tc>
          <w:tcPr>
            <w:tcW w:w="0" w:type="auto"/>
          </w:tcPr>
          <w:p w14:paraId="762EA445" w14:textId="77777777" w:rsidR="00217ECA" w:rsidRDefault="00000000">
            <w:pPr>
              <w:pStyle w:val="Compact"/>
            </w:pPr>
            <w:r>
              <w:t>0 (0.0%)</w:t>
            </w:r>
          </w:p>
        </w:tc>
        <w:tc>
          <w:tcPr>
            <w:tcW w:w="0" w:type="auto"/>
          </w:tcPr>
          <w:p w14:paraId="7660DD54" w14:textId="77777777" w:rsidR="00217ECA" w:rsidRDefault="00000000">
            <w:pPr>
              <w:pStyle w:val="Compact"/>
            </w:pPr>
            <w:r>
              <w:t>67,074 ( 1.4%)</w:t>
            </w:r>
          </w:p>
        </w:tc>
      </w:tr>
    </w:tbl>
    <w:p w14:paraId="17F42756" w14:textId="77777777" w:rsidR="00217ECA" w:rsidRDefault="00000000">
      <w:pPr>
        <w:pStyle w:val="SourceCode"/>
      </w:pPr>
      <w:r>
        <w:rPr>
          <w:rStyle w:val="FunctionTok"/>
        </w:rPr>
        <w:t>kable</w:t>
      </w:r>
      <w:r>
        <w:rPr>
          <w:rStyle w:val="NormalTok"/>
        </w:rPr>
        <w:t>(gender_table)</w:t>
      </w:r>
    </w:p>
    <w:tbl>
      <w:tblPr>
        <w:tblStyle w:val="Table"/>
        <w:tblW w:w="5000" w:type="pct"/>
        <w:tblLook w:val="0020" w:firstRow="1" w:lastRow="0" w:firstColumn="0" w:lastColumn="0" w:noHBand="0" w:noVBand="0"/>
      </w:tblPr>
      <w:tblGrid>
        <w:gridCol w:w="1133"/>
        <w:gridCol w:w="1330"/>
        <w:gridCol w:w="1290"/>
        <w:gridCol w:w="1385"/>
        <w:gridCol w:w="1513"/>
        <w:gridCol w:w="1196"/>
        <w:gridCol w:w="1513"/>
      </w:tblGrid>
      <w:tr w:rsidR="00217ECA" w14:paraId="00409D9A" w14:textId="77777777" w:rsidTr="00217ECA">
        <w:trPr>
          <w:cnfStyle w:val="100000000000" w:firstRow="1" w:lastRow="0" w:firstColumn="0" w:lastColumn="0" w:oddVBand="0" w:evenVBand="0" w:oddHBand="0" w:evenHBand="0" w:firstRowFirstColumn="0" w:firstRowLastColumn="0" w:lastRowFirstColumn="0" w:lastRowLastColumn="0"/>
          <w:tblHeader/>
        </w:trPr>
        <w:tc>
          <w:tcPr>
            <w:tcW w:w="0" w:type="auto"/>
          </w:tcPr>
          <w:p w14:paraId="0C95C013" w14:textId="77777777" w:rsidR="00217ECA" w:rsidRDefault="00000000">
            <w:pPr>
              <w:pStyle w:val="Compact"/>
              <w:jc w:val="right"/>
            </w:pPr>
            <w:r>
              <w:t>Category</w:t>
            </w:r>
          </w:p>
        </w:tc>
        <w:tc>
          <w:tcPr>
            <w:tcW w:w="0" w:type="auto"/>
          </w:tcPr>
          <w:p w14:paraId="67F6445C" w14:textId="77777777" w:rsidR="00217ECA" w:rsidRDefault="00000000">
            <w:pPr>
              <w:pStyle w:val="Compact"/>
            </w:pPr>
            <w:r>
              <w:t>Astra-Zeneca</w:t>
            </w:r>
          </w:p>
        </w:tc>
        <w:tc>
          <w:tcPr>
            <w:tcW w:w="0" w:type="auto"/>
          </w:tcPr>
          <w:p w14:paraId="6DA964BF" w14:textId="77777777" w:rsidR="00217ECA" w:rsidRDefault="00000000">
            <w:pPr>
              <w:pStyle w:val="Compact"/>
            </w:pPr>
            <w:r>
              <w:t>Janssen</w:t>
            </w:r>
          </w:p>
        </w:tc>
        <w:tc>
          <w:tcPr>
            <w:tcW w:w="0" w:type="auto"/>
          </w:tcPr>
          <w:p w14:paraId="168ADFBC" w14:textId="77777777" w:rsidR="00217ECA" w:rsidRDefault="00000000">
            <w:pPr>
              <w:pStyle w:val="Compact"/>
            </w:pPr>
            <w:r>
              <w:t>Moderna</w:t>
            </w:r>
          </w:p>
        </w:tc>
        <w:tc>
          <w:tcPr>
            <w:tcW w:w="0" w:type="auto"/>
          </w:tcPr>
          <w:p w14:paraId="68B5FBF2" w14:textId="77777777" w:rsidR="00217ECA" w:rsidRDefault="00000000">
            <w:pPr>
              <w:pStyle w:val="Compact"/>
            </w:pPr>
            <w:r>
              <w:t>None</w:t>
            </w:r>
          </w:p>
        </w:tc>
        <w:tc>
          <w:tcPr>
            <w:tcW w:w="0" w:type="auto"/>
          </w:tcPr>
          <w:p w14:paraId="288F6C26" w14:textId="77777777" w:rsidR="00217ECA" w:rsidRDefault="00000000">
            <w:pPr>
              <w:pStyle w:val="Compact"/>
            </w:pPr>
            <w:r>
              <w:t>Other</w:t>
            </w:r>
          </w:p>
        </w:tc>
        <w:tc>
          <w:tcPr>
            <w:tcW w:w="0" w:type="auto"/>
          </w:tcPr>
          <w:p w14:paraId="2134C39A" w14:textId="77777777" w:rsidR="00217ECA" w:rsidRDefault="00000000">
            <w:pPr>
              <w:pStyle w:val="Compact"/>
            </w:pPr>
            <w:r>
              <w:t>Pfizer</w:t>
            </w:r>
          </w:p>
        </w:tc>
      </w:tr>
      <w:tr w:rsidR="00217ECA" w14:paraId="0499D49C" w14:textId="77777777">
        <w:tc>
          <w:tcPr>
            <w:tcW w:w="0" w:type="auto"/>
          </w:tcPr>
          <w:p w14:paraId="49EAC854" w14:textId="77777777" w:rsidR="00217ECA" w:rsidRDefault="00000000">
            <w:pPr>
              <w:pStyle w:val="Compact"/>
              <w:jc w:val="right"/>
            </w:pPr>
            <w:r>
              <w:t>NA</w:t>
            </w:r>
          </w:p>
        </w:tc>
        <w:tc>
          <w:tcPr>
            <w:tcW w:w="0" w:type="auto"/>
          </w:tcPr>
          <w:p w14:paraId="4F141EE0" w14:textId="77777777" w:rsidR="00217ECA" w:rsidRDefault="00000000">
            <w:pPr>
              <w:pStyle w:val="Compact"/>
            </w:pPr>
            <w:r>
              <w:t>0 (0.0%)</w:t>
            </w:r>
          </w:p>
        </w:tc>
        <w:tc>
          <w:tcPr>
            <w:tcW w:w="0" w:type="auto"/>
          </w:tcPr>
          <w:p w14:paraId="51F14FDD" w14:textId="77777777" w:rsidR="00217ECA" w:rsidRDefault="00000000">
            <w:pPr>
              <w:pStyle w:val="Compact"/>
            </w:pPr>
            <w:r>
              <w:t>0 (0.0%)</w:t>
            </w:r>
          </w:p>
        </w:tc>
        <w:tc>
          <w:tcPr>
            <w:tcW w:w="0" w:type="auto"/>
          </w:tcPr>
          <w:p w14:paraId="3191BEFB" w14:textId="77777777" w:rsidR="00217ECA" w:rsidRDefault="00000000">
            <w:pPr>
              <w:pStyle w:val="Compact"/>
            </w:pPr>
            <w:r>
              <w:t>0 (0.0%)</w:t>
            </w:r>
          </w:p>
        </w:tc>
        <w:tc>
          <w:tcPr>
            <w:tcW w:w="0" w:type="auto"/>
          </w:tcPr>
          <w:p w14:paraId="3F587A07" w14:textId="77777777" w:rsidR="00217ECA" w:rsidRDefault="00000000">
            <w:pPr>
              <w:pStyle w:val="Compact"/>
            </w:pPr>
            <w:r>
              <w:t>1,575,193 (24.2%)</w:t>
            </w:r>
          </w:p>
        </w:tc>
        <w:tc>
          <w:tcPr>
            <w:tcW w:w="0" w:type="auto"/>
          </w:tcPr>
          <w:p w14:paraId="404E2606" w14:textId="77777777" w:rsidR="00217ECA" w:rsidRDefault="00000000">
            <w:pPr>
              <w:pStyle w:val="Compact"/>
            </w:pPr>
            <w:r>
              <w:t>0 (0.0%)</w:t>
            </w:r>
          </w:p>
        </w:tc>
        <w:tc>
          <w:tcPr>
            <w:tcW w:w="0" w:type="auto"/>
          </w:tcPr>
          <w:p w14:paraId="111598F6" w14:textId="77777777" w:rsidR="00217ECA" w:rsidRDefault="00000000">
            <w:pPr>
              <w:pStyle w:val="Compact"/>
            </w:pPr>
            <w:r>
              <w:t>0 (0.0%)</w:t>
            </w:r>
          </w:p>
        </w:tc>
      </w:tr>
      <w:tr w:rsidR="00217ECA" w14:paraId="00494288" w14:textId="77777777">
        <w:tc>
          <w:tcPr>
            <w:tcW w:w="0" w:type="auto"/>
          </w:tcPr>
          <w:p w14:paraId="1C7E23D7" w14:textId="77777777" w:rsidR="00217ECA" w:rsidRDefault="00000000">
            <w:pPr>
              <w:pStyle w:val="Compact"/>
              <w:jc w:val="right"/>
            </w:pPr>
            <w:r>
              <w:t>1</w:t>
            </w:r>
          </w:p>
        </w:tc>
        <w:tc>
          <w:tcPr>
            <w:tcW w:w="0" w:type="auto"/>
          </w:tcPr>
          <w:p w14:paraId="2E31A74E" w14:textId="77777777" w:rsidR="00217ECA" w:rsidRDefault="00000000">
            <w:pPr>
              <w:pStyle w:val="Compact"/>
            </w:pPr>
            <w:r>
              <w:t>200,983 (44.1%)</w:t>
            </w:r>
          </w:p>
        </w:tc>
        <w:tc>
          <w:tcPr>
            <w:tcW w:w="0" w:type="auto"/>
          </w:tcPr>
          <w:p w14:paraId="41EC17A7" w14:textId="77777777" w:rsidR="00217ECA" w:rsidRDefault="00000000">
            <w:pPr>
              <w:pStyle w:val="Compact"/>
            </w:pPr>
            <w:r>
              <w:t>80,885 (53.9%)</w:t>
            </w:r>
          </w:p>
        </w:tc>
        <w:tc>
          <w:tcPr>
            <w:tcW w:w="0" w:type="auto"/>
          </w:tcPr>
          <w:p w14:paraId="195443FA" w14:textId="77777777" w:rsidR="00217ECA" w:rsidRDefault="00000000">
            <w:pPr>
              <w:pStyle w:val="Compact"/>
            </w:pPr>
            <w:r>
              <w:t>213,959 (46.4%)</w:t>
            </w:r>
          </w:p>
        </w:tc>
        <w:tc>
          <w:tcPr>
            <w:tcW w:w="0" w:type="auto"/>
          </w:tcPr>
          <w:p w14:paraId="50C08D49" w14:textId="77777777" w:rsidR="00217ECA" w:rsidRDefault="00000000">
            <w:pPr>
              <w:pStyle w:val="Compact"/>
            </w:pPr>
            <w:r>
              <w:t>2,485,411 (38.2%)</w:t>
            </w:r>
          </w:p>
        </w:tc>
        <w:tc>
          <w:tcPr>
            <w:tcW w:w="0" w:type="auto"/>
          </w:tcPr>
          <w:p w14:paraId="05F8FD98" w14:textId="77777777" w:rsidR="00217ECA" w:rsidRDefault="00000000">
            <w:pPr>
              <w:pStyle w:val="Compact"/>
            </w:pPr>
            <w:r>
              <w:t>132 (48.4%)</w:t>
            </w:r>
          </w:p>
        </w:tc>
        <w:tc>
          <w:tcPr>
            <w:tcW w:w="0" w:type="auto"/>
          </w:tcPr>
          <w:p w14:paraId="3C255C0D" w14:textId="77777777" w:rsidR="00217ECA" w:rsidRDefault="00000000">
            <w:pPr>
              <w:pStyle w:val="Compact"/>
            </w:pPr>
            <w:r>
              <w:t>2,307,378 (47.8%)</w:t>
            </w:r>
          </w:p>
        </w:tc>
      </w:tr>
      <w:tr w:rsidR="00217ECA" w14:paraId="62650D40" w14:textId="77777777">
        <w:tc>
          <w:tcPr>
            <w:tcW w:w="0" w:type="auto"/>
          </w:tcPr>
          <w:p w14:paraId="158A0CC9" w14:textId="77777777" w:rsidR="00217ECA" w:rsidRDefault="00000000">
            <w:pPr>
              <w:pStyle w:val="Compact"/>
              <w:jc w:val="right"/>
            </w:pPr>
            <w:r>
              <w:t>2</w:t>
            </w:r>
          </w:p>
        </w:tc>
        <w:tc>
          <w:tcPr>
            <w:tcW w:w="0" w:type="auto"/>
          </w:tcPr>
          <w:p w14:paraId="6C194965" w14:textId="77777777" w:rsidR="00217ECA" w:rsidRDefault="00000000">
            <w:pPr>
              <w:pStyle w:val="Compact"/>
            </w:pPr>
            <w:r>
              <w:t>254,688 (55.9%)</w:t>
            </w:r>
          </w:p>
        </w:tc>
        <w:tc>
          <w:tcPr>
            <w:tcW w:w="0" w:type="auto"/>
          </w:tcPr>
          <w:p w14:paraId="21218FC0" w14:textId="77777777" w:rsidR="00217ECA" w:rsidRDefault="00000000">
            <w:pPr>
              <w:pStyle w:val="Compact"/>
            </w:pPr>
            <w:r>
              <w:t>69,072 (46.1%)</w:t>
            </w:r>
          </w:p>
        </w:tc>
        <w:tc>
          <w:tcPr>
            <w:tcW w:w="0" w:type="auto"/>
          </w:tcPr>
          <w:p w14:paraId="1F947F8F" w14:textId="77777777" w:rsidR="00217ECA" w:rsidRDefault="00000000">
            <w:pPr>
              <w:pStyle w:val="Compact"/>
            </w:pPr>
            <w:r>
              <w:t>247,279 (53.6%)</w:t>
            </w:r>
          </w:p>
        </w:tc>
        <w:tc>
          <w:tcPr>
            <w:tcW w:w="0" w:type="auto"/>
          </w:tcPr>
          <w:p w14:paraId="1EEE5D61" w14:textId="77777777" w:rsidR="00217ECA" w:rsidRDefault="00000000">
            <w:pPr>
              <w:pStyle w:val="Compact"/>
            </w:pPr>
            <w:r>
              <w:t>2,446,757 (37.6%)</w:t>
            </w:r>
          </w:p>
        </w:tc>
        <w:tc>
          <w:tcPr>
            <w:tcW w:w="0" w:type="auto"/>
          </w:tcPr>
          <w:p w14:paraId="39811034" w14:textId="77777777" w:rsidR="00217ECA" w:rsidRDefault="00000000">
            <w:pPr>
              <w:pStyle w:val="Compact"/>
            </w:pPr>
            <w:r>
              <w:t>141 (51.6%)</w:t>
            </w:r>
          </w:p>
        </w:tc>
        <w:tc>
          <w:tcPr>
            <w:tcW w:w="0" w:type="auto"/>
          </w:tcPr>
          <w:p w14:paraId="27577D0C" w14:textId="77777777" w:rsidR="00217ECA" w:rsidRDefault="00000000">
            <w:pPr>
              <w:pStyle w:val="Compact"/>
            </w:pPr>
            <w:r>
              <w:t>2,520,941 (52.2%)</w:t>
            </w:r>
          </w:p>
        </w:tc>
      </w:tr>
    </w:tbl>
    <w:p w14:paraId="59BA2C8F" w14:textId="77777777" w:rsidR="00217ECA" w:rsidRDefault="00000000">
      <w:pPr>
        <w:pStyle w:val="Heading2"/>
      </w:pPr>
      <w:bookmarkStart w:id="6" w:name="survival-analysis-by-age-category"/>
      <w:r>
        <w:lastRenderedPageBreak/>
        <w:t>Survival Analysis by age category</w:t>
      </w:r>
    </w:p>
    <w:p w14:paraId="564C61C2" w14:textId="77777777" w:rsidR="00217ECA" w:rsidRDefault="00000000">
      <w:pPr>
        <w:pStyle w:val="FirstParagraph"/>
      </w:pPr>
      <w:r>
        <w:t>A Kaplan-Meier survival curve is used to illustrate survival probability by vaccine brand by five year age category. Only the first vaccination is considered.</w:t>
      </w:r>
    </w:p>
    <w:p w14:paraId="4B4F3A53" w14:textId="77777777" w:rsidR="00217ECA" w:rsidRDefault="00000000">
      <w:pPr>
        <w:pStyle w:val="SourceCode"/>
      </w:pPr>
      <w:r>
        <w:rPr>
          <w:rStyle w:val="CommentTok"/>
        </w:rPr>
        <w:t># Kaplan-Meier survival fit</w:t>
      </w:r>
      <w:r>
        <w:br/>
      </w:r>
      <w:r>
        <w:rPr>
          <w:rStyle w:val="ControlFlowTok"/>
        </w:rPr>
        <w:t>for</w:t>
      </w:r>
      <w:r>
        <w:rPr>
          <w:rStyle w:val="NormalTok"/>
        </w:rPr>
        <w:t xml:space="preserve"> (age </w:t>
      </w:r>
      <w:r>
        <w:rPr>
          <w:rStyle w:val="ControlFlowTok"/>
        </w:rPr>
        <w:t>in</w:t>
      </w:r>
      <w:r>
        <w:rPr>
          <w:rStyle w:val="NormalTok"/>
        </w:rPr>
        <w:t xml:space="preserve"> valid_ages) {</w:t>
      </w:r>
      <w:r>
        <w:br/>
      </w:r>
      <w:r>
        <w:rPr>
          <w:rStyle w:val="NormalTok"/>
        </w:rPr>
        <w:t xml:space="preserve">  </w:t>
      </w:r>
      <w:r>
        <w:rPr>
          <w:rStyle w:val="FunctionTok"/>
        </w:rPr>
        <w:t>message</w:t>
      </w:r>
      <w:r>
        <w:rPr>
          <w:rStyle w:val="NormalTok"/>
        </w:rPr>
        <w:t>(</w:t>
      </w:r>
      <w:r>
        <w:rPr>
          <w:rStyle w:val="StringTok"/>
        </w:rPr>
        <w:t>"Generating plot for YearOfBirth: "</w:t>
      </w:r>
      <w:r>
        <w:rPr>
          <w:rStyle w:val="NormalTok"/>
        </w:rPr>
        <w:t>, age)</w:t>
      </w:r>
      <w:r>
        <w:br/>
      </w:r>
      <w:r>
        <w:rPr>
          <w:rStyle w:val="NormalTok"/>
        </w:rPr>
        <w:t xml:space="preserve">  </w:t>
      </w:r>
      <w:r>
        <w:br/>
      </w:r>
      <w:r>
        <w:rPr>
          <w:rStyle w:val="NormalTok"/>
        </w:rPr>
        <w:t xml:space="preserve">  </w:t>
      </w:r>
      <w:r>
        <w:rPr>
          <w:rStyle w:val="CommentTok"/>
        </w:rPr>
        <w:t># Call plot_survival function for the given age</w:t>
      </w:r>
      <w:r>
        <w:br/>
      </w:r>
      <w:r>
        <w:rPr>
          <w:rStyle w:val="NormalTok"/>
        </w:rPr>
        <w:t xml:space="preserve">  </w:t>
      </w:r>
      <w:r>
        <w:rPr>
          <w:rStyle w:val="FunctionTok"/>
        </w:rPr>
        <w:t>plot_survival</w:t>
      </w:r>
      <w:r>
        <w:rPr>
          <w:rStyle w:val="NormalTok"/>
        </w:rPr>
        <w:t>(dta[</w:t>
      </w:r>
      <w:r>
        <w:rPr>
          <w:rStyle w:val="SpecialCharTok"/>
        </w:rPr>
        <w:t>!</w:t>
      </w:r>
      <w:r>
        <w:rPr>
          <w:rStyle w:val="NormalTok"/>
        </w:rPr>
        <w:t xml:space="preserve">(vax_brand </w:t>
      </w:r>
      <w:r>
        <w:rPr>
          <w:rStyle w:val="SpecialCharTok"/>
        </w:rPr>
        <w:t>==</w:t>
      </w:r>
      <w:r>
        <w:rPr>
          <w:rStyle w:val="NormalTok"/>
        </w:rPr>
        <w:t xml:space="preserve"> </w:t>
      </w:r>
      <w:r>
        <w:rPr>
          <w:rStyle w:val="StringTok"/>
        </w:rPr>
        <w:t>"Other"</w:t>
      </w:r>
      <w:r>
        <w:rPr>
          <w:rStyle w:val="SpecialCharTok"/>
        </w:rPr>
        <w:t>|</w:t>
      </w:r>
      <w:r>
        <w:rPr>
          <w:rStyle w:val="NormalTok"/>
        </w:rPr>
        <w:t xml:space="preserve"> vax_brand </w:t>
      </w:r>
      <w:r>
        <w:rPr>
          <w:rStyle w:val="SpecialCharTok"/>
        </w:rPr>
        <w:t>==</w:t>
      </w:r>
      <w:r>
        <w:rPr>
          <w:rStyle w:val="NormalTok"/>
        </w:rPr>
        <w:t xml:space="preserve"> </w:t>
      </w:r>
      <w:r>
        <w:rPr>
          <w:rStyle w:val="StringTok"/>
        </w:rPr>
        <w:t>"Astra-Zeneca"</w:t>
      </w:r>
      <w:r>
        <w:rPr>
          <w:rStyle w:val="SpecialCharTok"/>
        </w:rPr>
        <w:t>|</w:t>
      </w:r>
      <w:r>
        <w:br/>
      </w:r>
      <w:r>
        <w:rPr>
          <w:rStyle w:val="NormalTok"/>
        </w:rPr>
        <w:t xml:space="preserve">                           vax_brand </w:t>
      </w:r>
      <w:r>
        <w:rPr>
          <w:rStyle w:val="SpecialCharTok"/>
        </w:rPr>
        <w:t>==</w:t>
      </w:r>
      <w:r>
        <w:rPr>
          <w:rStyle w:val="NormalTok"/>
        </w:rPr>
        <w:t xml:space="preserve"> </w:t>
      </w:r>
      <w:r>
        <w:rPr>
          <w:rStyle w:val="StringTok"/>
        </w:rPr>
        <w:t>"Janssen"</w:t>
      </w:r>
      <w:r>
        <w:rPr>
          <w:rStyle w:val="SpecialCharTok"/>
        </w:rPr>
        <w:t>|</w:t>
      </w:r>
      <w:r>
        <w:rPr>
          <w:rStyle w:val="NormalTok"/>
        </w:rPr>
        <w:t xml:space="preserve"> vax_brand </w:t>
      </w:r>
      <w:r>
        <w:rPr>
          <w:rStyle w:val="SpecialCharTok"/>
        </w:rPr>
        <w:t>==</w:t>
      </w:r>
      <w:r>
        <w:rPr>
          <w:rStyle w:val="NormalTok"/>
        </w:rPr>
        <w:t xml:space="preserve"> </w:t>
      </w:r>
      <w:r>
        <w:rPr>
          <w:rStyle w:val="StringTok"/>
        </w:rPr>
        <w:t>"Novavax"</w:t>
      </w:r>
      <w:r>
        <w:rPr>
          <w:rStyle w:val="NormalTok"/>
        </w:rPr>
        <w:t>)],</w:t>
      </w:r>
      <w:r>
        <w:br/>
      </w:r>
      <w:r>
        <w:rPr>
          <w:rStyle w:val="NormalTok"/>
        </w:rPr>
        <w:t xml:space="preserve">                </w:t>
      </w:r>
      <w:r>
        <w:rPr>
          <w:rStyle w:val="AttributeTok"/>
        </w:rPr>
        <w:t>year_range =</w:t>
      </w:r>
      <w:r>
        <w:rPr>
          <w:rStyle w:val="NormalTok"/>
        </w:rPr>
        <w:t xml:space="preserve"> age) </w:t>
      </w:r>
      <w:r>
        <w:rPr>
          <w:rStyle w:val="DocumentationTok"/>
        </w:rPr>
        <w:t>## No comorbidities----</w:t>
      </w:r>
      <w:r>
        <w:br/>
      </w:r>
      <w:r>
        <w:rPr>
          <w:rStyle w:val="NormalTok"/>
        </w:rPr>
        <w:t>}</w:t>
      </w:r>
    </w:p>
    <w:p w14:paraId="397D5CBE" w14:textId="77777777" w:rsidR="00217ECA" w:rsidRDefault="00000000">
      <w:pPr>
        <w:pStyle w:val="SourceCode"/>
      </w:pPr>
      <w:r>
        <w:rPr>
          <w:rStyle w:val="VerbatimChar"/>
        </w:rPr>
        <w:t>Generating plot for YearOfBirth: 1940-1944</w:t>
      </w:r>
    </w:p>
    <w:p w14:paraId="195BAFA8" w14:textId="77777777" w:rsidR="00217ECA" w:rsidRDefault="00000000">
      <w:pPr>
        <w:pStyle w:val="FirstParagraph"/>
      </w:pPr>
      <w:r>
        <w:rPr>
          <w:noProof/>
        </w:rPr>
        <w:drawing>
          <wp:inline distT="0" distB="0" distL="0" distR="0" wp14:anchorId="54951BF4" wp14:editId="775E36EE">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Kaplan_Meier_files/figure-docx/Kaplan_Meier-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D6E7035" w14:textId="77777777" w:rsidR="00217ECA" w:rsidRDefault="00000000">
      <w:pPr>
        <w:pStyle w:val="SourceCode"/>
      </w:pPr>
      <w:r>
        <w:rPr>
          <w:rStyle w:val="VerbatimChar"/>
        </w:rPr>
        <w:t>Generating plot for YearOfBirth: 1945-1949</w:t>
      </w:r>
    </w:p>
    <w:p w14:paraId="40D39997" w14:textId="77777777" w:rsidR="00217ECA" w:rsidRDefault="00000000">
      <w:pPr>
        <w:pStyle w:val="FirstParagraph"/>
      </w:pPr>
      <w:r>
        <w:rPr>
          <w:noProof/>
        </w:rPr>
        <w:lastRenderedPageBreak/>
        <w:drawing>
          <wp:inline distT="0" distB="0" distL="0" distR="0" wp14:anchorId="746E4823" wp14:editId="45D25456">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Kaplan_Meier_files/figure-docx/Kaplan_Meier-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0B804E8" w14:textId="77777777" w:rsidR="00217ECA" w:rsidRDefault="00000000">
      <w:pPr>
        <w:pStyle w:val="SourceCode"/>
      </w:pPr>
      <w:r>
        <w:rPr>
          <w:rStyle w:val="VerbatimChar"/>
        </w:rPr>
        <w:t>Generating plot for YearOfBirth: 1950-1954</w:t>
      </w:r>
    </w:p>
    <w:p w14:paraId="7EA103F5" w14:textId="77777777" w:rsidR="00217ECA" w:rsidRDefault="00000000">
      <w:pPr>
        <w:pStyle w:val="FirstParagraph"/>
      </w:pPr>
      <w:r>
        <w:rPr>
          <w:noProof/>
        </w:rPr>
        <w:lastRenderedPageBreak/>
        <w:drawing>
          <wp:inline distT="0" distB="0" distL="0" distR="0" wp14:anchorId="30FA3731" wp14:editId="0A242560">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Kaplan_Meier_files/figure-docx/Kaplan_Meier-3.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0221B961" w14:textId="77777777" w:rsidR="00217ECA" w:rsidRDefault="00000000">
      <w:pPr>
        <w:pStyle w:val="SourceCode"/>
      </w:pPr>
      <w:r>
        <w:rPr>
          <w:rStyle w:val="VerbatimChar"/>
        </w:rPr>
        <w:t>Generating plot for YearOfBirth: 1955-1959</w:t>
      </w:r>
    </w:p>
    <w:p w14:paraId="62D17CF4" w14:textId="77777777" w:rsidR="00217ECA" w:rsidRDefault="00000000">
      <w:pPr>
        <w:pStyle w:val="FirstParagraph"/>
      </w:pPr>
      <w:r>
        <w:rPr>
          <w:noProof/>
        </w:rPr>
        <w:lastRenderedPageBreak/>
        <w:drawing>
          <wp:inline distT="0" distB="0" distL="0" distR="0" wp14:anchorId="27BA8DCC" wp14:editId="3ADE8E3F">
            <wp:extent cx="5334000" cy="4267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Kaplan_Meier_files/figure-docx/Kaplan_Meier-4.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19B377C2" w14:textId="77777777" w:rsidR="00217ECA" w:rsidRDefault="00000000">
      <w:pPr>
        <w:pStyle w:val="SourceCode"/>
      </w:pPr>
      <w:r>
        <w:rPr>
          <w:rStyle w:val="VerbatimChar"/>
        </w:rPr>
        <w:t>Generating plot for YearOfBirth: 1960-1964</w:t>
      </w:r>
    </w:p>
    <w:p w14:paraId="1506132A" w14:textId="77777777" w:rsidR="00217ECA" w:rsidRDefault="00000000">
      <w:pPr>
        <w:pStyle w:val="FirstParagraph"/>
      </w:pPr>
      <w:r>
        <w:rPr>
          <w:noProof/>
        </w:rPr>
        <w:lastRenderedPageBreak/>
        <w:drawing>
          <wp:inline distT="0" distB="0" distL="0" distR="0" wp14:anchorId="0703D724" wp14:editId="396121CC">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Kaplan_Meier_files/figure-docx/Kaplan_Meier-5.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2519E2E3" w14:textId="77777777" w:rsidR="00217ECA" w:rsidRDefault="00000000">
      <w:pPr>
        <w:pStyle w:val="SourceCode"/>
      </w:pPr>
      <w:r>
        <w:rPr>
          <w:rStyle w:val="VerbatimChar"/>
        </w:rPr>
        <w:t>Generating plot for YearOfBirth: 1965-1969</w:t>
      </w:r>
    </w:p>
    <w:p w14:paraId="6D21F3E1" w14:textId="77777777" w:rsidR="00217ECA" w:rsidRDefault="00000000">
      <w:pPr>
        <w:pStyle w:val="FirstParagraph"/>
      </w:pPr>
      <w:r>
        <w:rPr>
          <w:noProof/>
        </w:rPr>
        <w:lastRenderedPageBreak/>
        <w:drawing>
          <wp:inline distT="0" distB="0" distL="0" distR="0" wp14:anchorId="5E5A5EE8" wp14:editId="4BF7D547">
            <wp:extent cx="5334000" cy="4267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Kaplan_Meier_files/figure-docx/Kaplan_Meier-6.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4A9601A3" w14:textId="77777777" w:rsidR="00217ECA" w:rsidRDefault="00000000">
      <w:pPr>
        <w:pStyle w:val="SourceCode"/>
      </w:pPr>
      <w:r>
        <w:rPr>
          <w:rStyle w:val="VerbatimChar"/>
        </w:rPr>
        <w:t>Generating plot for YearOfBirth: 1970-1974</w:t>
      </w:r>
    </w:p>
    <w:p w14:paraId="77C9B0A4" w14:textId="77777777" w:rsidR="00217ECA" w:rsidRDefault="00000000">
      <w:pPr>
        <w:pStyle w:val="FirstParagraph"/>
      </w:pPr>
      <w:r>
        <w:rPr>
          <w:noProof/>
        </w:rPr>
        <w:lastRenderedPageBreak/>
        <w:drawing>
          <wp:inline distT="0" distB="0" distL="0" distR="0" wp14:anchorId="7DBDED51" wp14:editId="7A46252C">
            <wp:extent cx="5334000" cy="42672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Kaplan_Meier_files/figure-docx/Kaplan_Meier-7.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0F8A6909" w14:textId="77777777" w:rsidR="00217ECA" w:rsidRDefault="00000000">
      <w:pPr>
        <w:pStyle w:val="SourceCode"/>
      </w:pPr>
      <w:r>
        <w:rPr>
          <w:rStyle w:val="VerbatimChar"/>
        </w:rPr>
        <w:t>Generating plot for YearOfBirth: 1975-1979</w:t>
      </w:r>
    </w:p>
    <w:p w14:paraId="4BEC2FA6" w14:textId="77777777" w:rsidR="00217ECA" w:rsidRDefault="00000000">
      <w:pPr>
        <w:pStyle w:val="FirstParagraph"/>
      </w:pPr>
      <w:r>
        <w:rPr>
          <w:noProof/>
        </w:rPr>
        <w:lastRenderedPageBreak/>
        <w:drawing>
          <wp:inline distT="0" distB="0" distL="0" distR="0" wp14:anchorId="700D06C9" wp14:editId="3ECA4C53">
            <wp:extent cx="5334000" cy="42672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Kaplan_Meier_files/figure-docx/Kaplan_Meier-8.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3EECC1AE" w14:textId="77777777" w:rsidR="00217ECA" w:rsidRDefault="00000000">
      <w:pPr>
        <w:pStyle w:val="SourceCode"/>
      </w:pPr>
      <w:r>
        <w:rPr>
          <w:rStyle w:val="VerbatimChar"/>
        </w:rPr>
        <w:t>Generating plot for YearOfBirth: 1980-1984</w:t>
      </w:r>
    </w:p>
    <w:p w14:paraId="1BCF09E7" w14:textId="77777777" w:rsidR="00217ECA" w:rsidRDefault="00000000">
      <w:pPr>
        <w:pStyle w:val="FirstParagraph"/>
      </w:pPr>
      <w:r>
        <w:rPr>
          <w:noProof/>
        </w:rPr>
        <w:lastRenderedPageBreak/>
        <w:drawing>
          <wp:inline distT="0" distB="0" distL="0" distR="0" wp14:anchorId="71DED701" wp14:editId="0CEB2CD0">
            <wp:extent cx="5334000" cy="42672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Kaplan_Meier_files/figure-docx/Kaplan_Meier-9.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70BBA6A7" w14:textId="77777777" w:rsidR="00217ECA" w:rsidRDefault="00000000">
      <w:pPr>
        <w:pStyle w:val="Heading2"/>
      </w:pPr>
      <w:bookmarkStart w:id="7" w:name="cox-model"/>
      <w:bookmarkEnd w:id="6"/>
      <w:r>
        <w:t>Cox model</w:t>
      </w:r>
      <w:r w:rsidR="000D7F8B">
        <w:t xml:space="preserve"> </w:t>
      </w:r>
    </w:p>
    <w:p w14:paraId="69F5364C" w14:textId="77777777" w:rsidR="00217ECA" w:rsidRDefault="00000000">
      <w:pPr>
        <w:pStyle w:val="SourceCode"/>
      </w:pPr>
      <w:r>
        <w:rPr>
          <w:rStyle w:val="CommentTok"/>
        </w:rPr>
        <w:t># Cox model survival fit</w:t>
      </w:r>
      <w:r>
        <w:br/>
      </w:r>
      <w:r>
        <w:br/>
      </w:r>
      <w:r>
        <w:rPr>
          <w:rStyle w:val="CommentTok"/>
        </w:rPr>
        <w:t># Define explanatory variables</w:t>
      </w:r>
      <w:r>
        <w:br/>
      </w:r>
      <w:r>
        <w:rPr>
          <w:rStyle w:val="NormalTok"/>
        </w:rPr>
        <w:t xml:space="preserve">explanatory </w:t>
      </w:r>
      <w:r>
        <w:rPr>
          <w:rStyle w:val="OtherTok"/>
        </w:rPr>
        <w:t>&lt;-</w:t>
      </w:r>
      <w:r>
        <w:rPr>
          <w:rStyle w:val="NormalTok"/>
        </w:rPr>
        <w:t xml:space="preserve"> </w:t>
      </w:r>
      <w:r>
        <w:rPr>
          <w:rStyle w:val="FunctionTok"/>
        </w:rPr>
        <w:t>c</w:t>
      </w:r>
      <w:r>
        <w:rPr>
          <w:rStyle w:val="NormalTok"/>
        </w:rPr>
        <w:t>(</w:t>
      </w:r>
      <w:r>
        <w:rPr>
          <w:rStyle w:val="StringTok"/>
        </w:rPr>
        <w:t>"YearOfBirth"</w:t>
      </w:r>
      <w:r>
        <w:rPr>
          <w:rStyle w:val="NormalTok"/>
        </w:rPr>
        <w:t xml:space="preserve">, </w:t>
      </w:r>
      <w:r>
        <w:rPr>
          <w:rStyle w:val="StringTok"/>
        </w:rPr>
        <w:t>"vax_brand"</w:t>
      </w:r>
      <w:r>
        <w:rPr>
          <w:rStyle w:val="NormalTok"/>
        </w:rPr>
        <w:t xml:space="preserve">)  </w:t>
      </w:r>
      <w:r>
        <w:br/>
      </w:r>
      <w:r>
        <w:rPr>
          <w:rStyle w:val="NormalTok"/>
        </w:rPr>
        <w:t xml:space="preserve">dependent </w:t>
      </w:r>
      <w:r>
        <w:rPr>
          <w:rStyle w:val="OtherTok"/>
        </w:rPr>
        <w:t>&lt;-</w:t>
      </w:r>
      <w:r>
        <w:rPr>
          <w:rStyle w:val="NormalTok"/>
        </w:rPr>
        <w:t xml:space="preserve"> </w:t>
      </w:r>
      <w:r>
        <w:rPr>
          <w:rStyle w:val="StringTok"/>
        </w:rPr>
        <w:t>"Surv(follow_up_death, death)"</w:t>
      </w:r>
      <w:r>
        <w:rPr>
          <w:rStyle w:val="NormalTok"/>
        </w:rPr>
        <w:t xml:space="preserve">  </w:t>
      </w:r>
      <w:r>
        <w:br/>
      </w:r>
      <w:r>
        <w:rPr>
          <w:rStyle w:val="NormalTok"/>
        </w:rPr>
        <w:t xml:space="preserve">dta[, FirstYear </w:t>
      </w:r>
      <w:r>
        <w:rPr>
          <w:rStyle w:val="SpecialCharTok"/>
        </w:rPr>
        <w:t>:</w:t>
      </w:r>
      <w:r>
        <w:rPr>
          <w:rStyle w:val="ErrorTok"/>
        </w:rPr>
        <w:t>=</w:t>
      </w:r>
      <w:r>
        <w:rPr>
          <w:rStyle w:val="NormalTok"/>
        </w:rPr>
        <w:t xml:space="preserve"> </w:t>
      </w:r>
      <w:r>
        <w:rPr>
          <w:rStyle w:val="FunctionTok"/>
        </w:rPr>
        <w:t>as.numeric</w:t>
      </w:r>
      <w:r>
        <w:rPr>
          <w:rStyle w:val="NormalTok"/>
        </w:rPr>
        <w:t>(</w:t>
      </w:r>
      <w:r>
        <w:rPr>
          <w:rStyle w:val="FunctionTok"/>
        </w:rPr>
        <w:t>sub</w:t>
      </w:r>
      <w:r>
        <w:rPr>
          <w:rStyle w:val="NormalTok"/>
        </w:rPr>
        <w:t>(</w:t>
      </w:r>
      <w:r>
        <w:rPr>
          <w:rStyle w:val="StringTok"/>
        </w:rPr>
        <w:t>"-.*"</w:t>
      </w:r>
      <w:r>
        <w:rPr>
          <w:rStyle w:val="NormalTok"/>
        </w:rPr>
        <w:t xml:space="preserve">, </w:t>
      </w:r>
      <w:r>
        <w:rPr>
          <w:rStyle w:val="StringTok"/>
        </w:rPr>
        <w:t>""</w:t>
      </w:r>
      <w:r>
        <w:rPr>
          <w:rStyle w:val="NormalTok"/>
        </w:rPr>
        <w:t>, YearOfBirth))]</w:t>
      </w:r>
      <w:r>
        <w:br/>
      </w:r>
      <w:r>
        <w:br/>
      </w:r>
      <w:r>
        <w:rPr>
          <w:rStyle w:val="CommentTok"/>
        </w:rPr>
        <w:t># Generate hazard ratio table</w:t>
      </w:r>
      <w:r>
        <w:br/>
      </w:r>
      <w:r>
        <w:rPr>
          <w:rStyle w:val="NormalTok"/>
        </w:rPr>
        <w:t xml:space="preserve">hr_table </w:t>
      </w:r>
      <w:r>
        <w:rPr>
          <w:rStyle w:val="OtherTok"/>
        </w:rPr>
        <w:t>&lt;-</w:t>
      </w:r>
      <w:r>
        <w:rPr>
          <w:rStyle w:val="NormalTok"/>
        </w:rPr>
        <w:t xml:space="preserve"> dta[FirstYear </w:t>
      </w:r>
      <w:r>
        <w:rPr>
          <w:rStyle w:val="SpecialCharTok"/>
        </w:rPr>
        <w:t>&gt;=</w:t>
      </w:r>
      <w:r>
        <w:rPr>
          <w:rStyle w:val="NormalTok"/>
        </w:rPr>
        <w:t xml:space="preserve"> </w:t>
      </w:r>
      <w:r>
        <w:rPr>
          <w:rStyle w:val="DecValTok"/>
        </w:rPr>
        <w:t>1940</w:t>
      </w:r>
      <w:r>
        <w:rPr>
          <w:rStyle w:val="NormalTok"/>
        </w:rPr>
        <w:t xml:space="preserve"> </w:t>
      </w:r>
      <w:r>
        <w:rPr>
          <w:rStyle w:val="SpecialCharTok"/>
        </w:rPr>
        <w:t>&amp;</w:t>
      </w:r>
      <w:r>
        <w:rPr>
          <w:rStyle w:val="NormalTok"/>
        </w:rPr>
        <w:t xml:space="preserve"> FirstYear </w:t>
      </w:r>
      <w:r>
        <w:rPr>
          <w:rStyle w:val="SpecialCharTok"/>
        </w:rPr>
        <w:t>&lt;=</w:t>
      </w:r>
      <w:r>
        <w:rPr>
          <w:rStyle w:val="NormalTok"/>
        </w:rPr>
        <w:t xml:space="preserve"> </w:t>
      </w:r>
      <w:r>
        <w:rPr>
          <w:rStyle w:val="DecValTok"/>
        </w:rPr>
        <w:t>1980</w:t>
      </w:r>
      <w:r>
        <w:rPr>
          <w:rStyle w:val="NormalTok"/>
        </w:rPr>
        <w:t xml:space="preserve"> </w:t>
      </w:r>
      <w:r>
        <w:rPr>
          <w:rStyle w:val="SpecialCharTok"/>
        </w:rPr>
        <w:t>&amp;</w:t>
      </w:r>
      <w:r>
        <w:rPr>
          <w:rStyle w:val="NormalTok"/>
        </w:rPr>
        <w:t xml:space="preserve"> </w:t>
      </w:r>
      <w:r>
        <w:rPr>
          <w:rStyle w:val="SpecialCharTok"/>
        </w:rPr>
        <w:t>!</w:t>
      </w:r>
      <w:r>
        <w:rPr>
          <w:rStyle w:val="NormalTok"/>
        </w:rPr>
        <w:t xml:space="preserve">(vax_brand </w:t>
      </w:r>
      <w:r>
        <w:rPr>
          <w:rStyle w:val="SpecialCharTok"/>
        </w:rPr>
        <w:t>==</w:t>
      </w:r>
      <w:r>
        <w:rPr>
          <w:rStyle w:val="NormalTok"/>
        </w:rPr>
        <w:t xml:space="preserve"> </w:t>
      </w:r>
      <w:r>
        <w:rPr>
          <w:rStyle w:val="StringTok"/>
        </w:rPr>
        <w:t>"Other"</w:t>
      </w:r>
      <w:r>
        <w:rPr>
          <w:rStyle w:val="SpecialCharTok"/>
        </w:rPr>
        <w:t>|</w:t>
      </w:r>
      <w:r>
        <w:rPr>
          <w:rStyle w:val="NormalTok"/>
        </w:rPr>
        <w:t xml:space="preserve"> vax_brand </w:t>
      </w:r>
      <w:r>
        <w:rPr>
          <w:rStyle w:val="SpecialCharTok"/>
        </w:rPr>
        <w:t>==</w:t>
      </w:r>
      <w:r>
        <w:rPr>
          <w:rStyle w:val="NormalTok"/>
        </w:rPr>
        <w:t xml:space="preserve"> </w:t>
      </w:r>
      <w:r>
        <w:rPr>
          <w:rStyle w:val="StringTok"/>
        </w:rPr>
        <w:t>"Astra-Zeneca"</w:t>
      </w:r>
      <w:r>
        <w:rPr>
          <w:rStyle w:val="SpecialCharTok"/>
        </w:rPr>
        <w:t>|</w:t>
      </w:r>
      <w:r>
        <w:br/>
      </w:r>
      <w:r>
        <w:rPr>
          <w:rStyle w:val="NormalTok"/>
        </w:rPr>
        <w:t xml:space="preserve">                           vax_brand </w:t>
      </w:r>
      <w:r>
        <w:rPr>
          <w:rStyle w:val="SpecialCharTok"/>
        </w:rPr>
        <w:t>==</w:t>
      </w:r>
      <w:r>
        <w:rPr>
          <w:rStyle w:val="NormalTok"/>
        </w:rPr>
        <w:t xml:space="preserve"> </w:t>
      </w:r>
      <w:r>
        <w:rPr>
          <w:rStyle w:val="StringTok"/>
        </w:rPr>
        <w:t>"Janssen"</w:t>
      </w:r>
      <w:r>
        <w:rPr>
          <w:rStyle w:val="SpecialCharTok"/>
        </w:rPr>
        <w:t>|</w:t>
      </w:r>
      <w:r>
        <w:rPr>
          <w:rStyle w:val="NormalTok"/>
        </w:rPr>
        <w:t xml:space="preserve"> vax_brand </w:t>
      </w:r>
      <w:r>
        <w:rPr>
          <w:rStyle w:val="SpecialCharTok"/>
        </w:rPr>
        <w:t>==</w:t>
      </w:r>
      <w:r>
        <w:rPr>
          <w:rStyle w:val="NormalTok"/>
        </w:rPr>
        <w:t xml:space="preserve"> </w:t>
      </w:r>
      <w:r>
        <w:rPr>
          <w:rStyle w:val="StringTok"/>
        </w:rPr>
        <w:t>"Novavax"</w:t>
      </w:r>
      <w:r>
        <w:rPr>
          <w:rStyle w:val="NormalTok"/>
        </w:rPr>
        <w:t xml:space="preserve">)] </w:t>
      </w:r>
      <w:r>
        <w:rPr>
          <w:rStyle w:val="SpecialCharTok"/>
        </w:rPr>
        <w:t>%&gt;%</w:t>
      </w:r>
      <w:r>
        <w:br/>
      </w:r>
      <w:r>
        <w:rPr>
          <w:rStyle w:val="NormalTok"/>
        </w:rPr>
        <w:t xml:space="preserve">  finalfit</w:t>
      </w:r>
      <w:r>
        <w:rPr>
          <w:rStyle w:val="SpecialCharTok"/>
        </w:rPr>
        <w:t>::</w:t>
      </w:r>
      <w:r>
        <w:rPr>
          <w:rStyle w:val="FunctionTok"/>
        </w:rPr>
        <w:t>finalfit</w:t>
      </w:r>
      <w:r>
        <w:rPr>
          <w:rStyle w:val="NormalTok"/>
        </w:rPr>
        <w:t xml:space="preserve">(dependent, explanatory, </w:t>
      </w:r>
      <w:r>
        <w:rPr>
          <w:rStyle w:val="AttributeTok"/>
        </w:rPr>
        <w:t>metrics =</w:t>
      </w:r>
      <w:r>
        <w:rPr>
          <w:rStyle w:val="NormalTok"/>
        </w:rPr>
        <w:t xml:space="preserve"> </w:t>
      </w:r>
      <w:r>
        <w:rPr>
          <w:rStyle w:val="ConstantTok"/>
        </w:rPr>
        <w:t>TRUE</w:t>
      </w:r>
      <w:r>
        <w:rPr>
          <w:rStyle w:val="NormalTok"/>
        </w:rPr>
        <w:t xml:space="preserve">, </w:t>
      </w:r>
      <w:r>
        <w:rPr>
          <w:rStyle w:val="AttributeTok"/>
        </w:rPr>
        <w:t>add_dependent_label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rPr>
          <w:rStyle w:val="FunctionTok"/>
        </w:rPr>
        <w:t>data.frame</w:t>
      </w:r>
      <w:r>
        <w:rPr>
          <w:rStyle w:val="NormalTok"/>
        </w:rPr>
        <w:t>()</w:t>
      </w:r>
      <w:r>
        <w:br/>
      </w:r>
      <w:r>
        <w:br/>
      </w:r>
      <w:r>
        <w:rPr>
          <w:rStyle w:val="CommentTok"/>
        </w:rPr>
        <w:t># Render table with kable for Quarto</w:t>
      </w:r>
      <w:r>
        <w:br/>
      </w:r>
      <w:r>
        <w:rPr>
          <w:rStyle w:val="FunctionTok"/>
        </w:rPr>
        <w:t>kable</w:t>
      </w:r>
      <w:r>
        <w:rPr>
          <w:rStyle w:val="NormalTok"/>
        </w:rPr>
        <w:t xml:space="preserve">(hr_table, </w:t>
      </w:r>
      <w:r>
        <w:rPr>
          <w:rStyle w:val="AttributeTok"/>
        </w:rPr>
        <w:t>format =</w:t>
      </w:r>
      <w:r>
        <w:rPr>
          <w:rStyle w:val="NormalTok"/>
        </w:rPr>
        <w:t xml:space="preserve"> </w:t>
      </w:r>
      <w:r>
        <w:rPr>
          <w:rStyle w:val="StringTok"/>
        </w:rPr>
        <w:t>"html"</w:t>
      </w:r>
      <w:r>
        <w:rPr>
          <w:rStyle w:val="NormalTok"/>
        </w:rPr>
        <w:t xml:space="preserve">, </w:t>
      </w:r>
      <w:r>
        <w:rPr>
          <w:rStyle w:val="AttributeTok"/>
        </w:rPr>
        <w:t>escape =</w:t>
      </w:r>
      <w:r>
        <w:rPr>
          <w:rStyle w:val="NormalTok"/>
        </w:rPr>
        <w:t xml:space="preserve"> </w:t>
      </w:r>
      <w:r>
        <w:rPr>
          <w:rStyle w:val="ConstantTok"/>
        </w:rPr>
        <w:t>FALSE</w:t>
      </w:r>
      <w:r>
        <w:rPr>
          <w:rStyle w:val="NormalTok"/>
        </w:rPr>
        <w:t xml:space="preserve">) </w:t>
      </w:r>
      <w:r>
        <w:rPr>
          <w:rStyle w:val="SpecialCharTok"/>
        </w:rPr>
        <w:t>%&gt;%</w:t>
      </w:r>
      <w:r>
        <w:br/>
      </w:r>
      <w:r>
        <w:rPr>
          <w:rStyle w:val="NormalTok"/>
        </w:rPr>
        <w:t xml:space="preserve">  </w:t>
      </w:r>
      <w:r>
        <w:rPr>
          <w:rStyle w:val="FunctionTok"/>
        </w:rPr>
        <w:t>kable_styling</w:t>
      </w:r>
      <w:r>
        <w:rPr>
          <w:rStyle w:val="NormalTok"/>
        </w:rPr>
        <w:t>(</w:t>
      </w:r>
      <w:r>
        <w:rPr>
          <w:rStyle w:val="AttributeTok"/>
        </w:rPr>
        <w:t>full_width =</w:t>
      </w:r>
      <w:r>
        <w:rPr>
          <w:rStyle w:val="NormalTok"/>
        </w:rPr>
        <w:t xml:space="preserve"> </w:t>
      </w:r>
      <w:r>
        <w:rPr>
          <w:rStyle w:val="ConstantTok"/>
        </w:rPr>
        <w:t>FALSE</w:t>
      </w:r>
      <w:r>
        <w:rPr>
          <w:rStyle w:val="NormalTok"/>
        </w:rPr>
        <w:t>)</w:t>
      </w:r>
    </w:p>
    <w:tbl>
      <w:tblPr>
        <w:tblStyle w:val="Table"/>
        <w:tblW w:w="0" w:type="auto"/>
        <w:tblLayout w:type="fixed"/>
        <w:tblLook w:val="0020" w:firstRow="1" w:lastRow="0" w:firstColumn="0" w:lastColumn="0" w:noHBand="0" w:noVBand="0"/>
      </w:tblPr>
      <w:tblGrid>
        <w:gridCol w:w="442"/>
        <w:gridCol w:w="1367"/>
        <w:gridCol w:w="1985"/>
        <w:gridCol w:w="1843"/>
        <w:gridCol w:w="1842"/>
        <w:gridCol w:w="2097"/>
      </w:tblGrid>
      <w:tr w:rsidR="000D7F8B" w14:paraId="4E1BCAF7" w14:textId="77777777" w:rsidTr="000D7F8B">
        <w:trPr>
          <w:cnfStyle w:val="100000000000" w:firstRow="1" w:lastRow="0" w:firstColumn="0" w:lastColumn="0" w:oddVBand="0" w:evenVBand="0" w:oddHBand="0" w:evenHBand="0" w:firstRowFirstColumn="0" w:firstRowLastColumn="0" w:lastRowFirstColumn="0" w:lastRowLastColumn="0"/>
          <w:tblHeader/>
        </w:trPr>
        <w:tc>
          <w:tcPr>
            <w:tcW w:w="442" w:type="dxa"/>
          </w:tcPr>
          <w:p w14:paraId="7F30F585" w14:textId="77777777" w:rsidR="000D7F8B" w:rsidRDefault="000D7F8B">
            <w:pPr>
              <w:pStyle w:val="Compact"/>
            </w:pPr>
            <w:bookmarkStart w:id="8" w:name="_Hlk190901288"/>
          </w:p>
        </w:tc>
        <w:tc>
          <w:tcPr>
            <w:tcW w:w="1367" w:type="dxa"/>
          </w:tcPr>
          <w:p w14:paraId="1447EF72" w14:textId="77777777" w:rsidR="000D7F8B" w:rsidRDefault="000D7F8B">
            <w:pPr>
              <w:pStyle w:val="Compact"/>
            </w:pPr>
            <w:r>
              <w:t>Dependent..Surv.follow_up_death..death.</w:t>
            </w:r>
          </w:p>
        </w:tc>
        <w:tc>
          <w:tcPr>
            <w:tcW w:w="1985" w:type="dxa"/>
          </w:tcPr>
          <w:p w14:paraId="26B9B345" w14:textId="77777777" w:rsidR="000D7F8B" w:rsidRDefault="000D7F8B">
            <w:pPr>
              <w:pStyle w:val="Compact"/>
            </w:pPr>
            <w:r>
              <w:t>X.</w:t>
            </w:r>
          </w:p>
        </w:tc>
        <w:tc>
          <w:tcPr>
            <w:tcW w:w="1843" w:type="dxa"/>
          </w:tcPr>
          <w:p w14:paraId="3D1F2327" w14:textId="77777777" w:rsidR="000D7F8B" w:rsidRDefault="000D7F8B">
            <w:pPr>
              <w:pStyle w:val="Compact"/>
            </w:pPr>
            <w:r>
              <w:t>all</w:t>
            </w:r>
          </w:p>
        </w:tc>
        <w:tc>
          <w:tcPr>
            <w:tcW w:w="1842" w:type="dxa"/>
          </w:tcPr>
          <w:p w14:paraId="6E9454C6" w14:textId="77777777" w:rsidR="000D7F8B" w:rsidRDefault="000D7F8B">
            <w:pPr>
              <w:pStyle w:val="Compact"/>
            </w:pPr>
            <w:r>
              <w:t>HR..univariable.</w:t>
            </w:r>
          </w:p>
        </w:tc>
        <w:tc>
          <w:tcPr>
            <w:tcW w:w="2097" w:type="dxa"/>
          </w:tcPr>
          <w:p w14:paraId="4B852651" w14:textId="77777777" w:rsidR="000D7F8B" w:rsidRDefault="000D7F8B">
            <w:pPr>
              <w:pStyle w:val="Compact"/>
            </w:pPr>
            <w:r>
              <w:t>HR..multivariable.</w:t>
            </w:r>
          </w:p>
        </w:tc>
      </w:tr>
      <w:tr w:rsidR="000D7F8B" w14:paraId="2FB3224B" w14:textId="77777777" w:rsidTr="000D7F8B">
        <w:tc>
          <w:tcPr>
            <w:tcW w:w="442" w:type="dxa"/>
          </w:tcPr>
          <w:p w14:paraId="1B4641E5" w14:textId="77777777" w:rsidR="000D7F8B" w:rsidRDefault="000D7F8B">
            <w:pPr>
              <w:pStyle w:val="Compact"/>
            </w:pPr>
            <w:r>
              <w:t>4</w:t>
            </w:r>
          </w:p>
        </w:tc>
        <w:tc>
          <w:tcPr>
            <w:tcW w:w="1367" w:type="dxa"/>
          </w:tcPr>
          <w:p w14:paraId="715AB1B3" w14:textId="77777777" w:rsidR="000D7F8B" w:rsidRDefault="000D7F8B">
            <w:pPr>
              <w:pStyle w:val="Compact"/>
            </w:pPr>
            <w:r>
              <w:t>YearOfBirth</w:t>
            </w:r>
          </w:p>
        </w:tc>
        <w:tc>
          <w:tcPr>
            <w:tcW w:w="1985" w:type="dxa"/>
          </w:tcPr>
          <w:p w14:paraId="3F60131E" w14:textId="77777777" w:rsidR="000D7F8B" w:rsidRDefault="000D7F8B">
            <w:pPr>
              <w:pStyle w:val="Compact"/>
            </w:pPr>
            <w:r>
              <w:t>1940-1944</w:t>
            </w:r>
          </w:p>
        </w:tc>
        <w:tc>
          <w:tcPr>
            <w:tcW w:w="1843" w:type="dxa"/>
          </w:tcPr>
          <w:p w14:paraId="63CA3FBC" w14:textId="77777777" w:rsidR="000D7F8B" w:rsidRDefault="000D7F8B">
            <w:pPr>
              <w:pStyle w:val="Compact"/>
            </w:pPr>
            <w:r>
              <w:t>297260 (5.2)</w:t>
            </w:r>
          </w:p>
        </w:tc>
        <w:tc>
          <w:tcPr>
            <w:tcW w:w="1842" w:type="dxa"/>
          </w:tcPr>
          <w:p w14:paraId="60FC0755" w14:textId="77777777" w:rsidR="000D7F8B" w:rsidRDefault="000D7F8B">
            <w:pPr>
              <w:pStyle w:val="Compact"/>
            </w:pPr>
            <w:r>
              <w:t>-</w:t>
            </w:r>
          </w:p>
        </w:tc>
        <w:tc>
          <w:tcPr>
            <w:tcW w:w="2097" w:type="dxa"/>
          </w:tcPr>
          <w:p w14:paraId="3FB22145" w14:textId="77777777" w:rsidR="000D7F8B" w:rsidRDefault="000D7F8B">
            <w:pPr>
              <w:pStyle w:val="Compact"/>
            </w:pPr>
            <w:r>
              <w:t>-</w:t>
            </w:r>
          </w:p>
        </w:tc>
      </w:tr>
      <w:tr w:rsidR="000D7F8B" w14:paraId="384FD65B" w14:textId="77777777" w:rsidTr="000D7F8B">
        <w:tc>
          <w:tcPr>
            <w:tcW w:w="442" w:type="dxa"/>
          </w:tcPr>
          <w:p w14:paraId="06376301" w14:textId="77777777" w:rsidR="000D7F8B" w:rsidRDefault="000D7F8B">
            <w:pPr>
              <w:pStyle w:val="Compact"/>
            </w:pPr>
            <w:r>
              <w:t>5</w:t>
            </w:r>
          </w:p>
        </w:tc>
        <w:tc>
          <w:tcPr>
            <w:tcW w:w="1367" w:type="dxa"/>
          </w:tcPr>
          <w:p w14:paraId="15DDC2FB" w14:textId="77777777" w:rsidR="000D7F8B" w:rsidRDefault="000D7F8B">
            <w:pPr>
              <w:pStyle w:val="Compact"/>
            </w:pPr>
          </w:p>
        </w:tc>
        <w:tc>
          <w:tcPr>
            <w:tcW w:w="1985" w:type="dxa"/>
          </w:tcPr>
          <w:p w14:paraId="778DD1B3" w14:textId="77777777" w:rsidR="000D7F8B" w:rsidRDefault="000D7F8B">
            <w:pPr>
              <w:pStyle w:val="Compact"/>
            </w:pPr>
            <w:r>
              <w:t>1945-1949</w:t>
            </w:r>
          </w:p>
        </w:tc>
        <w:tc>
          <w:tcPr>
            <w:tcW w:w="1843" w:type="dxa"/>
          </w:tcPr>
          <w:p w14:paraId="16B2BAEA" w14:textId="77777777" w:rsidR="000D7F8B" w:rsidRDefault="000D7F8B">
            <w:pPr>
              <w:pStyle w:val="Compact"/>
            </w:pPr>
            <w:r>
              <w:t>459219 (8.0)</w:t>
            </w:r>
          </w:p>
        </w:tc>
        <w:tc>
          <w:tcPr>
            <w:tcW w:w="1842" w:type="dxa"/>
          </w:tcPr>
          <w:p w14:paraId="61B95249" w14:textId="77777777" w:rsidR="000D7F8B" w:rsidRDefault="000D7F8B">
            <w:pPr>
              <w:pStyle w:val="Compact"/>
            </w:pPr>
            <w:r>
              <w:t>0.60 (0.59-0.61)</w:t>
            </w:r>
          </w:p>
        </w:tc>
        <w:tc>
          <w:tcPr>
            <w:tcW w:w="2097" w:type="dxa"/>
          </w:tcPr>
          <w:p w14:paraId="1D96ABF7" w14:textId="77777777" w:rsidR="000D7F8B" w:rsidRDefault="000D7F8B">
            <w:pPr>
              <w:pStyle w:val="Compact"/>
            </w:pPr>
            <w:r>
              <w:t>0.60 (0.59-0.60)</w:t>
            </w:r>
          </w:p>
        </w:tc>
      </w:tr>
      <w:tr w:rsidR="000D7F8B" w14:paraId="49367499" w14:textId="77777777" w:rsidTr="000D7F8B">
        <w:tc>
          <w:tcPr>
            <w:tcW w:w="442" w:type="dxa"/>
          </w:tcPr>
          <w:p w14:paraId="69DF40AA" w14:textId="77777777" w:rsidR="000D7F8B" w:rsidRDefault="000D7F8B">
            <w:pPr>
              <w:pStyle w:val="Compact"/>
            </w:pPr>
            <w:r>
              <w:t>6</w:t>
            </w:r>
          </w:p>
        </w:tc>
        <w:tc>
          <w:tcPr>
            <w:tcW w:w="1367" w:type="dxa"/>
          </w:tcPr>
          <w:p w14:paraId="34C0B145" w14:textId="77777777" w:rsidR="000D7F8B" w:rsidRDefault="000D7F8B">
            <w:pPr>
              <w:pStyle w:val="Compact"/>
            </w:pPr>
          </w:p>
        </w:tc>
        <w:tc>
          <w:tcPr>
            <w:tcW w:w="1985" w:type="dxa"/>
          </w:tcPr>
          <w:p w14:paraId="5F5D730A" w14:textId="77777777" w:rsidR="000D7F8B" w:rsidRDefault="000D7F8B">
            <w:pPr>
              <w:pStyle w:val="Compact"/>
            </w:pPr>
            <w:r>
              <w:t>1950-1954</w:t>
            </w:r>
          </w:p>
        </w:tc>
        <w:tc>
          <w:tcPr>
            <w:tcW w:w="1843" w:type="dxa"/>
          </w:tcPr>
          <w:p w14:paraId="1F1331B5" w14:textId="77777777" w:rsidR="000D7F8B" w:rsidRDefault="000D7F8B">
            <w:pPr>
              <w:pStyle w:val="Compact"/>
            </w:pPr>
            <w:r>
              <w:t>561326 (9.8)</w:t>
            </w:r>
          </w:p>
        </w:tc>
        <w:tc>
          <w:tcPr>
            <w:tcW w:w="1842" w:type="dxa"/>
          </w:tcPr>
          <w:p w14:paraId="3E66B5E2" w14:textId="77777777" w:rsidR="000D7F8B" w:rsidRDefault="000D7F8B">
            <w:pPr>
              <w:pStyle w:val="Compact"/>
            </w:pPr>
            <w:r>
              <w:t>0.37 (0.36-0.37)</w:t>
            </w:r>
          </w:p>
        </w:tc>
        <w:tc>
          <w:tcPr>
            <w:tcW w:w="2097" w:type="dxa"/>
          </w:tcPr>
          <w:p w14:paraId="055C83BC" w14:textId="77777777" w:rsidR="000D7F8B" w:rsidRDefault="000D7F8B">
            <w:pPr>
              <w:pStyle w:val="Compact"/>
            </w:pPr>
            <w:r>
              <w:t>0.36 (0.36-0.37)</w:t>
            </w:r>
          </w:p>
        </w:tc>
      </w:tr>
      <w:tr w:rsidR="000D7F8B" w14:paraId="42486EE1" w14:textId="77777777" w:rsidTr="000D7F8B">
        <w:tc>
          <w:tcPr>
            <w:tcW w:w="442" w:type="dxa"/>
          </w:tcPr>
          <w:p w14:paraId="4923FF5A" w14:textId="77777777" w:rsidR="000D7F8B" w:rsidRDefault="000D7F8B">
            <w:pPr>
              <w:pStyle w:val="Compact"/>
            </w:pPr>
            <w:r>
              <w:t>7</w:t>
            </w:r>
          </w:p>
        </w:tc>
        <w:tc>
          <w:tcPr>
            <w:tcW w:w="1367" w:type="dxa"/>
          </w:tcPr>
          <w:p w14:paraId="0507FD82" w14:textId="77777777" w:rsidR="000D7F8B" w:rsidRDefault="000D7F8B">
            <w:pPr>
              <w:pStyle w:val="Compact"/>
            </w:pPr>
          </w:p>
        </w:tc>
        <w:tc>
          <w:tcPr>
            <w:tcW w:w="1985" w:type="dxa"/>
          </w:tcPr>
          <w:p w14:paraId="1E952797" w14:textId="77777777" w:rsidR="000D7F8B" w:rsidRDefault="000D7F8B">
            <w:pPr>
              <w:pStyle w:val="Compact"/>
            </w:pPr>
            <w:r>
              <w:t>1955-1959</w:t>
            </w:r>
          </w:p>
        </w:tc>
        <w:tc>
          <w:tcPr>
            <w:tcW w:w="1843" w:type="dxa"/>
          </w:tcPr>
          <w:p w14:paraId="5B1C8AA5" w14:textId="77777777" w:rsidR="000D7F8B" w:rsidRDefault="000D7F8B">
            <w:pPr>
              <w:pStyle w:val="Compact"/>
            </w:pPr>
            <w:r>
              <w:t>577332 (10.1)</w:t>
            </w:r>
          </w:p>
        </w:tc>
        <w:tc>
          <w:tcPr>
            <w:tcW w:w="1842" w:type="dxa"/>
          </w:tcPr>
          <w:p w14:paraId="70FFBE05" w14:textId="77777777" w:rsidR="000D7F8B" w:rsidRDefault="000D7F8B">
            <w:pPr>
              <w:pStyle w:val="Compact"/>
            </w:pPr>
            <w:r>
              <w:t>0.23 (0.23-0.24)</w:t>
            </w:r>
          </w:p>
        </w:tc>
        <w:tc>
          <w:tcPr>
            <w:tcW w:w="2097" w:type="dxa"/>
          </w:tcPr>
          <w:p w14:paraId="1E29BD1B" w14:textId="77777777" w:rsidR="000D7F8B" w:rsidRDefault="000D7F8B">
            <w:pPr>
              <w:pStyle w:val="Compact"/>
            </w:pPr>
            <w:r>
              <w:t>0.22 (0.22-0.23)</w:t>
            </w:r>
          </w:p>
        </w:tc>
      </w:tr>
      <w:tr w:rsidR="000D7F8B" w14:paraId="4EDFDB33" w14:textId="77777777" w:rsidTr="000D7F8B">
        <w:tc>
          <w:tcPr>
            <w:tcW w:w="442" w:type="dxa"/>
          </w:tcPr>
          <w:p w14:paraId="6FD27ECF" w14:textId="77777777" w:rsidR="000D7F8B" w:rsidRDefault="000D7F8B">
            <w:pPr>
              <w:pStyle w:val="Compact"/>
            </w:pPr>
            <w:r>
              <w:t>8</w:t>
            </w:r>
          </w:p>
        </w:tc>
        <w:tc>
          <w:tcPr>
            <w:tcW w:w="1367" w:type="dxa"/>
          </w:tcPr>
          <w:p w14:paraId="7957B991" w14:textId="77777777" w:rsidR="000D7F8B" w:rsidRDefault="000D7F8B">
            <w:pPr>
              <w:pStyle w:val="Compact"/>
            </w:pPr>
          </w:p>
        </w:tc>
        <w:tc>
          <w:tcPr>
            <w:tcW w:w="1985" w:type="dxa"/>
          </w:tcPr>
          <w:p w14:paraId="3576DEF2" w14:textId="77777777" w:rsidR="000D7F8B" w:rsidRDefault="000D7F8B">
            <w:pPr>
              <w:pStyle w:val="Compact"/>
            </w:pPr>
            <w:r>
              <w:t>1960-1964</w:t>
            </w:r>
          </w:p>
        </w:tc>
        <w:tc>
          <w:tcPr>
            <w:tcW w:w="1843" w:type="dxa"/>
          </w:tcPr>
          <w:p w14:paraId="2C53B9B7" w14:textId="77777777" w:rsidR="000D7F8B" w:rsidRDefault="000D7F8B">
            <w:pPr>
              <w:pStyle w:val="Compact"/>
            </w:pPr>
            <w:r>
              <w:t>617036 (10.8)</w:t>
            </w:r>
          </w:p>
        </w:tc>
        <w:tc>
          <w:tcPr>
            <w:tcW w:w="1842" w:type="dxa"/>
          </w:tcPr>
          <w:p w14:paraId="2308661E" w14:textId="77777777" w:rsidR="000D7F8B" w:rsidRDefault="000D7F8B">
            <w:pPr>
              <w:pStyle w:val="Compact"/>
            </w:pPr>
            <w:r>
              <w:t>0.14 (0.13-0.14)</w:t>
            </w:r>
          </w:p>
        </w:tc>
        <w:tc>
          <w:tcPr>
            <w:tcW w:w="2097" w:type="dxa"/>
          </w:tcPr>
          <w:p w14:paraId="14424F10" w14:textId="77777777" w:rsidR="000D7F8B" w:rsidRDefault="000D7F8B">
            <w:pPr>
              <w:pStyle w:val="Compact"/>
            </w:pPr>
            <w:r>
              <w:t>0.12 (0.12-0.13)</w:t>
            </w:r>
          </w:p>
        </w:tc>
      </w:tr>
      <w:tr w:rsidR="000D7F8B" w14:paraId="3A86312D" w14:textId="77777777" w:rsidTr="000D7F8B">
        <w:tc>
          <w:tcPr>
            <w:tcW w:w="442" w:type="dxa"/>
          </w:tcPr>
          <w:p w14:paraId="7CE90AD1" w14:textId="77777777" w:rsidR="000D7F8B" w:rsidRDefault="000D7F8B">
            <w:pPr>
              <w:pStyle w:val="Compact"/>
            </w:pPr>
            <w:r>
              <w:t>9</w:t>
            </w:r>
          </w:p>
        </w:tc>
        <w:tc>
          <w:tcPr>
            <w:tcW w:w="1367" w:type="dxa"/>
          </w:tcPr>
          <w:p w14:paraId="1350E538" w14:textId="77777777" w:rsidR="000D7F8B" w:rsidRDefault="000D7F8B">
            <w:pPr>
              <w:pStyle w:val="Compact"/>
            </w:pPr>
          </w:p>
        </w:tc>
        <w:tc>
          <w:tcPr>
            <w:tcW w:w="1985" w:type="dxa"/>
          </w:tcPr>
          <w:p w14:paraId="21766166" w14:textId="77777777" w:rsidR="000D7F8B" w:rsidRDefault="000D7F8B">
            <w:pPr>
              <w:pStyle w:val="Compact"/>
            </w:pPr>
            <w:r>
              <w:t>1965-1969</w:t>
            </w:r>
          </w:p>
        </w:tc>
        <w:tc>
          <w:tcPr>
            <w:tcW w:w="1843" w:type="dxa"/>
          </w:tcPr>
          <w:p w14:paraId="5583478B" w14:textId="77777777" w:rsidR="000D7F8B" w:rsidRDefault="000D7F8B">
            <w:pPr>
              <w:pStyle w:val="Compact"/>
            </w:pPr>
            <w:r>
              <w:t>669857 (11.7)</w:t>
            </w:r>
          </w:p>
        </w:tc>
        <w:tc>
          <w:tcPr>
            <w:tcW w:w="1842" w:type="dxa"/>
          </w:tcPr>
          <w:p w14:paraId="285C6FE5" w14:textId="77777777" w:rsidR="000D7F8B" w:rsidRDefault="000D7F8B">
            <w:pPr>
              <w:pStyle w:val="Compact"/>
            </w:pPr>
            <w:r>
              <w:t>0.08 (0.08-0.09)</w:t>
            </w:r>
          </w:p>
        </w:tc>
        <w:tc>
          <w:tcPr>
            <w:tcW w:w="2097" w:type="dxa"/>
          </w:tcPr>
          <w:p w14:paraId="7D3D7A35" w14:textId="77777777" w:rsidR="000D7F8B" w:rsidRDefault="000D7F8B">
            <w:pPr>
              <w:pStyle w:val="Compact"/>
            </w:pPr>
            <w:r>
              <w:t>0.07 (0.07-0.08)</w:t>
            </w:r>
          </w:p>
        </w:tc>
      </w:tr>
      <w:tr w:rsidR="000D7F8B" w14:paraId="00B51021" w14:textId="77777777" w:rsidTr="000D7F8B">
        <w:tc>
          <w:tcPr>
            <w:tcW w:w="442" w:type="dxa"/>
          </w:tcPr>
          <w:p w14:paraId="491950CE" w14:textId="77777777" w:rsidR="000D7F8B" w:rsidRDefault="000D7F8B">
            <w:pPr>
              <w:pStyle w:val="Compact"/>
            </w:pPr>
            <w:r>
              <w:t>10</w:t>
            </w:r>
          </w:p>
        </w:tc>
        <w:tc>
          <w:tcPr>
            <w:tcW w:w="1367" w:type="dxa"/>
          </w:tcPr>
          <w:p w14:paraId="6B3DD749" w14:textId="77777777" w:rsidR="000D7F8B" w:rsidRDefault="000D7F8B">
            <w:pPr>
              <w:pStyle w:val="Compact"/>
            </w:pPr>
          </w:p>
        </w:tc>
        <w:tc>
          <w:tcPr>
            <w:tcW w:w="1985" w:type="dxa"/>
          </w:tcPr>
          <w:p w14:paraId="3E78ED4D" w14:textId="77777777" w:rsidR="000D7F8B" w:rsidRDefault="000D7F8B">
            <w:pPr>
              <w:pStyle w:val="Compact"/>
            </w:pPr>
            <w:r>
              <w:t>1970-1974</w:t>
            </w:r>
          </w:p>
        </w:tc>
        <w:tc>
          <w:tcPr>
            <w:tcW w:w="1843" w:type="dxa"/>
          </w:tcPr>
          <w:p w14:paraId="40347E76" w14:textId="77777777" w:rsidR="000D7F8B" w:rsidRDefault="000D7F8B">
            <w:pPr>
              <w:pStyle w:val="Compact"/>
            </w:pPr>
            <w:r>
              <w:t>834980 (14.6)</w:t>
            </w:r>
          </w:p>
        </w:tc>
        <w:tc>
          <w:tcPr>
            <w:tcW w:w="1842" w:type="dxa"/>
          </w:tcPr>
          <w:p w14:paraId="38E44664" w14:textId="77777777" w:rsidR="000D7F8B" w:rsidRDefault="000D7F8B">
            <w:pPr>
              <w:pStyle w:val="Compact"/>
            </w:pPr>
            <w:r>
              <w:t>0.05 (0.05-0.05)</w:t>
            </w:r>
          </w:p>
        </w:tc>
        <w:tc>
          <w:tcPr>
            <w:tcW w:w="2097" w:type="dxa"/>
          </w:tcPr>
          <w:p w14:paraId="286D35C8" w14:textId="77777777" w:rsidR="000D7F8B" w:rsidRDefault="000D7F8B">
            <w:pPr>
              <w:pStyle w:val="Compact"/>
            </w:pPr>
            <w:r>
              <w:t>0.04 (0.04-0.04)</w:t>
            </w:r>
          </w:p>
        </w:tc>
      </w:tr>
      <w:tr w:rsidR="000D7F8B" w14:paraId="24B4097C" w14:textId="77777777" w:rsidTr="000D7F8B">
        <w:tc>
          <w:tcPr>
            <w:tcW w:w="442" w:type="dxa"/>
          </w:tcPr>
          <w:p w14:paraId="3D3866A1" w14:textId="77777777" w:rsidR="000D7F8B" w:rsidRDefault="000D7F8B">
            <w:pPr>
              <w:pStyle w:val="Compact"/>
            </w:pPr>
            <w:r>
              <w:t>11</w:t>
            </w:r>
          </w:p>
        </w:tc>
        <w:tc>
          <w:tcPr>
            <w:tcW w:w="1367" w:type="dxa"/>
          </w:tcPr>
          <w:p w14:paraId="37C60183" w14:textId="77777777" w:rsidR="000D7F8B" w:rsidRDefault="000D7F8B">
            <w:pPr>
              <w:pStyle w:val="Compact"/>
            </w:pPr>
          </w:p>
        </w:tc>
        <w:tc>
          <w:tcPr>
            <w:tcW w:w="1985" w:type="dxa"/>
          </w:tcPr>
          <w:p w14:paraId="4234C76C" w14:textId="77777777" w:rsidR="000D7F8B" w:rsidRDefault="000D7F8B">
            <w:pPr>
              <w:pStyle w:val="Compact"/>
            </w:pPr>
            <w:r>
              <w:t>1975-1979</w:t>
            </w:r>
          </w:p>
        </w:tc>
        <w:tc>
          <w:tcPr>
            <w:tcW w:w="1843" w:type="dxa"/>
          </w:tcPr>
          <w:p w14:paraId="7DD342FC" w14:textId="77777777" w:rsidR="000D7F8B" w:rsidRDefault="000D7F8B">
            <w:pPr>
              <w:pStyle w:val="Compact"/>
            </w:pPr>
            <w:r>
              <w:t>925906 (16.2)</w:t>
            </w:r>
          </w:p>
        </w:tc>
        <w:tc>
          <w:tcPr>
            <w:tcW w:w="1842" w:type="dxa"/>
          </w:tcPr>
          <w:p w14:paraId="2CBDCC10" w14:textId="77777777" w:rsidR="000D7F8B" w:rsidRDefault="000D7F8B">
            <w:pPr>
              <w:pStyle w:val="Compact"/>
            </w:pPr>
            <w:r>
              <w:t>0.03 (0.03-0.03)</w:t>
            </w:r>
          </w:p>
        </w:tc>
        <w:tc>
          <w:tcPr>
            <w:tcW w:w="2097" w:type="dxa"/>
          </w:tcPr>
          <w:p w14:paraId="084A47E0" w14:textId="77777777" w:rsidR="000D7F8B" w:rsidRDefault="000D7F8B">
            <w:pPr>
              <w:pStyle w:val="Compact"/>
            </w:pPr>
            <w:r>
              <w:t>0.03 (0.02-0.03)</w:t>
            </w:r>
          </w:p>
        </w:tc>
      </w:tr>
      <w:tr w:rsidR="000D7F8B" w14:paraId="586555D3" w14:textId="77777777" w:rsidTr="000D7F8B">
        <w:tc>
          <w:tcPr>
            <w:tcW w:w="442" w:type="dxa"/>
          </w:tcPr>
          <w:p w14:paraId="29DC9ADD" w14:textId="77777777" w:rsidR="000D7F8B" w:rsidRDefault="000D7F8B">
            <w:pPr>
              <w:pStyle w:val="Compact"/>
            </w:pPr>
            <w:r>
              <w:t>12</w:t>
            </w:r>
          </w:p>
        </w:tc>
        <w:tc>
          <w:tcPr>
            <w:tcW w:w="1367" w:type="dxa"/>
          </w:tcPr>
          <w:p w14:paraId="0F2DC856" w14:textId="77777777" w:rsidR="000D7F8B" w:rsidRDefault="000D7F8B">
            <w:pPr>
              <w:pStyle w:val="Compact"/>
            </w:pPr>
          </w:p>
        </w:tc>
        <w:tc>
          <w:tcPr>
            <w:tcW w:w="1985" w:type="dxa"/>
          </w:tcPr>
          <w:p w14:paraId="6A6B399F" w14:textId="77777777" w:rsidR="000D7F8B" w:rsidRDefault="000D7F8B">
            <w:pPr>
              <w:pStyle w:val="Compact"/>
            </w:pPr>
            <w:r>
              <w:t>1980-1984</w:t>
            </w:r>
          </w:p>
        </w:tc>
        <w:tc>
          <w:tcPr>
            <w:tcW w:w="1843" w:type="dxa"/>
          </w:tcPr>
          <w:p w14:paraId="2E8E7350" w14:textId="77777777" w:rsidR="000D7F8B" w:rsidRDefault="000D7F8B">
            <w:pPr>
              <w:pStyle w:val="Compact"/>
            </w:pPr>
            <w:r>
              <w:t>762077 (13.4)</w:t>
            </w:r>
          </w:p>
        </w:tc>
        <w:tc>
          <w:tcPr>
            <w:tcW w:w="1842" w:type="dxa"/>
          </w:tcPr>
          <w:p w14:paraId="29EA82C7" w14:textId="77777777" w:rsidR="000D7F8B" w:rsidRDefault="000D7F8B">
            <w:pPr>
              <w:pStyle w:val="Compact"/>
            </w:pPr>
            <w:r>
              <w:t>0.02 (0.02-0.02)</w:t>
            </w:r>
          </w:p>
        </w:tc>
        <w:tc>
          <w:tcPr>
            <w:tcW w:w="2097" w:type="dxa"/>
          </w:tcPr>
          <w:p w14:paraId="24A7E768" w14:textId="77777777" w:rsidR="000D7F8B" w:rsidRDefault="000D7F8B">
            <w:pPr>
              <w:pStyle w:val="Compact"/>
            </w:pPr>
            <w:r>
              <w:t>0.02 (0.02-0.02)</w:t>
            </w:r>
          </w:p>
        </w:tc>
      </w:tr>
      <w:tr w:rsidR="000D7F8B" w14:paraId="63D2322F" w14:textId="77777777" w:rsidTr="000D7F8B">
        <w:tc>
          <w:tcPr>
            <w:tcW w:w="442" w:type="dxa"/>
          </w:tcPr>
          <w:p w14:paraId="429A5FB6" w14:textId="77777777" w:rsidR="000D7F8B" w:rsidRDefault="000D7F8B">
            <w:pPr>
              <w:pStyle w:val="Compact"/>
            </w:pPr>
            <w:r>
              <w:t>1</w:t>
            </w:r>
          </w:p>
        </w:tc>
        <w:tc>
          <w:tcPr>
            <w:tcW w:w="1367" w:type="dxa"/>
          </w:tcPr>
          <w:p w14:paraId="37569DB6" w14:textId="77777777" w:rsidR="000D7F8B" w:rsidRDefault="000D7F8B">
            <w:pPr>
              <w:pStyle w:val="Compact"/>
            </w:pPr>
            <w:r>
              <w:t>vax_brand</w:t>
            </w:r>
          </w:p>
        </w:tc>
        <w:tc>
          <w:tcPr>
            <w:tcW w:w="1985" w:type="dxa"/>
          </w:tcPr>
          <w:p w14:paraId="10ED2BBB" w14:textId="77777777" w:rsidR="000D7F8B" w:rsidRDefault="000D7F8B">
            <w:pPr>
              <w:pStyle w:val="Compact"/>
            </w:pPr>
            <w:r>
              <w:t>Moderna</w:t>
            </w:r>
          </w:p>
        </w:tc>
        <w:tc>
          <w:tcPr>
            <w:tcW w:w="1843" w:type="dxa"/>
          </w:tcPr>
          <w:p w14:paraId="75B36BE3" w14:textId="77777777" w:rsidR="000D7F8B" w:rsidRDefault="000D7F8B">
            <w:pPr>
              <w:pStyle w:val="Compact"/>
            </w:pPr>
            <w:r>
              <w:t>355616 (6.2)</w:t>
            </w:r>
          </w:p>
        </w:tc>
        <w:tc>
          <w:tcPr>
            <w:tcW w:w="1842" w:type="dxa"/>
          </w:tcPr>
          <w:p w14:paraId="7F3EE430" w14:textId="77777777" w:rsidR="000D7F8B" w:rsidRDefault="000D7F8B">
            <w:pPr>
              <w:pStyle w:val="Compact"/>
            </w:pPr>
            <w:r>
              <w:t>-</w:t>
            </w:r>
          </w:p>
        </w:tc>
        <w:tc>
          <w:tcPr>
            <w:tcW w:w="2097" w:type="dxa"/>
          </w:tcPr>
          <w:p w14:paraId="2AC5080A" w14:textId="77777777" w:rsidR="000D7F8B" w:rsidRDefault="000D7F8B">
            <w:pPr>
              <w:pStyle w:val="Compact"/>
            </w:pPr>
            <w:r>
              <w:t>-</w:t>
            </w:r>
          </w:p>
        </w:tc>
      </w:tr>
      <w:tr w:rsidR="000D7F8B" w14:paraId="39661705" w14:textId="77777777" w:rsidTr="000D7F8B">
        <w:tc>
          <w:tcPr>
            <w:tcW w:w="442" w:type="dxa"/>
          </w:tcPr>
          <w:p w14:paraId="11DC2B04" w14:textId="77777777" w:rsidR="000D7F8B" w:rsidRDefault="000D7F8B">
            <w:pPr>
              <w:pStyle w:val="Compact"/>
            </w:pPr>
            <w:r>
              <w:t>2</w:t>
            </w:r>
          </w:p>
        </w:tc>
        <w:tc>
          <w:tcPr>
            <w:tcW w:w="1367" w:type="dxa"/>
          </w:tcPr>
          <w:p w14:paraId="466AE82F" w14:textId="77777777" w:rsidR="000D7F8B" w:rsidRDefault="000D7F8B">
            <w:pPr>
              <w:pStyle w:val="Compact"/>
            </w:pPr>
          </w:p>
        </w:tc>
        <w:tc>
          <w:tcPr>
            <w:tcW w:w="1985" w:type="dxa"/>
          </w:tcPr>
          <w:p w14:paraId="0E5A219A" w14:textId="77777777" w:rsidR="000D7F8B" w:rsidRDefault="000D7F8B">
            <w:pPr>
              <w:pStyle w:val="Compact"/>
            </w:pPr>
            <w:r>
              <w:t>None</w:t>
            </w:r>
          </w:p>
        </w:tc>
        <w:tc>
          <w:tcPr>
            <w:tcW w:w="1843" w:type="dxa"/>
          </w:tcPr>
          <w:p w14:paraId="32C7D236" w14:textId="77777777" w:rsidR="000D7F8B" w:rsidRDefault="000D7F8B">
            <w:pPr>
              <w:pStyle w:val="Compact"/>
            </w:pPr>
            <w:r>
              <w:t>1832003 (32.1)</w:t>
            </w:r>
          </w:p>
        </w:tc>
        <w:tc>
          <w:tcPr>
            <w:tcW w:w="1842" w:type="dxa"/>
          </w:tcPr>
          <w:p w14:paraId="36D81D1C" w14:textId="77777777" w:rsidR="000D7F8B" w:rsidRDefault="000D7F8B">
            <w:pPr>
              <w:pStyle w:val="Compact"/>
            </w:pPr>
            <w:r>
              <w:t>0.70 (0.69-0.71)</w:t>
            </w:r>
          </w:p>
        </w:tc>
        <w:tc>
          <w:tcPr>
            <w:tcW w:w="2097" w:type="dxa"/>
          </w:tcPr>
          <w:p w14:paraId="1BE19D8E" w14:textId="77777777" w:rsidR="000D7F8B" w:rsidRDefault="000D7F8B">
            <w:pPr>
              <w:pStyle w:val="Compact"/>
            </w:pPr>
            <w:r>
              <w:t>1.58 (1.56-1.61)</w:t>
            </w:r>
          </w:p>
        </w:tc>
      </w:tr>
      <w:tr w:rsidR="000D7F8B" w14:paraId="510D5843" w14:textId="77777777" w:rsidTr="000D7F8B">
        <w:tc>
          <w:tcPr>
            <w:tcW w:w="442" w:type="dxa"/>
          </w:tcPr>
          <w:p w14:paraId="1C8DEAC4" w14:textId="77777777" w:rsidR="000D7F8B" w:rsidRDefault="000D7F8B">
            <w:pPr>
              <w:pStyle w:val="Compact"/>
            </w:pPr>
            <w:r>
              <w:t>3</w:t>
            </w:r>
          </w:p>
        </w:tc>
        <w:tc>
          <w:tcPr>
            <w:tcW w:w="1367" w:type="dxa"/>
          </w:tcPr>
          <w:p w14:paraId="0B7433C7" w14:textId="77777777" w:rsidR="000D7F8B" w:rsidRDefault="000D7F8B">
            <w:pPr>
              <w:pStyle w:val="Compact"/>
            </w:pPr>
          </w:p>
        </w:tc>
        <w:tc>
          <w:tcPr>
            <w:tcW w:w="1985" w:type="dxa"/>
          </w:tcPr>
          <w:p w14:paraId="03F31337" w14:textId="77777777" w:rsidR="000D7F8B" w:rsidRDefault="000D7F8B">
            <w:pPr>
              <w:pStyle w:val="Compact"/>
            </w:pPr>
            <w:r>
              <w:t>Pfizer</w:t>
            </w:r>
          </w:p>
        </w:tc>
        <w:tc>
          <w:tcPr>
            <w:tcW w:w="1843" w:type="dxa"/>
          </w:tcPr>
          <w:p w14:paraId="1F34E81E" w14:textId="77777777" w:rsidR="000D7F8B" w:rsidRDefault="000D7F8B">
            <w:pPr>
              <w:pStyle w:val="Compact"/>
            </w:pPr>
            <w:r>
              <w:t>3517374 (61.7)</w:t>
            </w:r>
          </w:p>
        </w:tc>
        <w:tc>
          <w:tcPr>
            <w:tcW w:w="1842" w:type="dxa"/>
          </w:tcPr>
          <w:p w14:paraId="4BB99725" w14:textId="77777777" w:rsidR="000D7F8B" w:rsidRDefault="000D7F8B">
            <w:pPr>
              <w:pStyle w:val="Compact"/>
            </w:pPr>
            <w:r>
              <w:t>0.53 (0.52-0.54)</w:t>
            </w:r>
          </w:p>
        </w:tc>
        <w:tc>
          <w:tcPr>
            <w:tcW w:w="2097" w:type="dxa"/>
          </w:tcPr>
          <w:p w14:paraId="29E854E3" w14:textId="77777777" w:rsidR="000D7F8B" w:rsidRDefault="000D7F8B">
            <w:pPr>
              <w:pStyle w:val="Compact"/>
            </w:pPr>
            <w:r>
              <w:t>0.75 (0.74-0.76)</w:t>
            </w:r>
          </w:p>
        </w:tc>
      </w:tr>
    </w:tbl>
    <w:p w14:paraId="080F38C1" w14:textId="1FB3D440" w:rsidR="00156504" w:rsidRDefault="00156504">
      <w:pPr>
        <w:pStyle w:val="Heading1"/>
      </w:pPr>
      <w:bookmarkStart w:id="9" w:name="conclusion"/>
      <w:bookmarkEnd w:id="5"/>
      <w:bookmarkEnd w:id="7"/>
      <w:bookmarkEnd w:id="8"/>
      <w:r>
        <w:t>Could this disparity be caused by uneven vaccine distribution where Moderna was given to those with higher comorbidity? Could it be due to differential vaccine efficacy?</w:t>
      </w:r>
    </w:p>
    <w:p w14:paraId="0D51DD13" w14:textId="2056822F" w:rsidR="00156504" w:rsidRDefault="00156504" w:rsidP="00156504">
      <w:pPr>
        <w:pStyle w:val="BodyText"/>
        <w:numPr>
          <w:ilvl w:val="0"/>
          <w:numId w:val="2"/>
        </w:numPr>
      </w:pPr>
      <w:r>
        <w:t>There was no systemic and systematic bias in distribution</w:t>
      </w:r>
    </w:p>
    <w:p w14:paraId="332195BC" w14:textId="2FD47F35" w:rsidR="00156504" w:rsidRDefault="00156504" w:rsidP="00156504">
      <w:pPr>
        <w:pStyle w:val="BodyText"/>
        <w:numPr>
          <w:ilvl w:val="0"/>
          <w:numId w:val="2"/>
        </w:numPr>
      </w:pPr>
      <w:r>
        <w:t>The effect size got larger the younger you were which is the opposite of what would happen for preferential distribution</w:t>
      </w:r>
    </w:p>
    <w:p w14:paraId="50113DA8" w14:textId="45329158" w:rsidR="00156504" w:rsidRDefault="00156504" w:rsidP="00156504">
      <w:pPr>
        <w:pStyle w:val="BodyText"/>
        <w:numPr>
          <w:ilvl w:val="0"/>
          <w:numId w:val="2"/>
        </w:numPr>
      </w:pPr>
      <w:r>
        <w:t>The effect size always got larger by age. That type of consistency is highly unlikely.</w:t>
      </w:r>
    </w:p>
    <w:p w14:paraId="28CF1F59" w14:textId="1C934556" w:rsidR="00156504" w:rsidRDefault="00156504" w:rsidP="00156504">
      <w:pPr>
        <w:pStyle w:val="BodyText"/>
        <w:numPr>
          <w:ilvl w:val="0"/>
          <w:numId w:val="2"/>
        </w:numPr>
      </w:pPr>
      <w:r>
        <w:t>The survival curves instantly diverged at t=0 which was during a no COVID period which means it wasn’t due to differential vaccine efficacy which would cause divergence only during COVID periods.</w:t>
      </w:r>
    </w:p>
    <w:p w14:paraId="66D97207" w14:textId="5F31D933" w:rsidR="00156504" w:rsidRDefault="00156504" w:rsidP="00156504">
      <w:pPr>
        <w:pStyle w:val="BodyText"/>
        <w:numPr>
          <w:ilvl w:val="0"/>
          <w:numId w:val="2"/>
        </w:numPr>
      </w:pPr>
      <w:r>
        <w:lastRenderedPageBreak/>
        <w:t>DCCI=0 survival curves had the same features (just more noise since the numbers were smaller). This eliminates the possibility the effect was caused by comorbidities.</w:t>
      </w:r>
    </w:p>
    <w:p w14:paraId="443042D1" w14:textId="157E0D99" w:rsidR="00156504" w:rsidRDefault="00156504" w:rsidP="00156504">
      <w:pPr>
        <w:pStyle w:val="BodyText"/>
        <w:numPr>
          <w:ilvl w:val="0"/>
          <w:numId w:val="2"/>
        </w:numPr>
      </w:pPr>
      <w:r>
        <w:t xml:space="preserve">Pfizer had 9% higher recipients with comorbidities </w:t>
      </w:r>
    </w:p>
    <w:p w14:paraId="1280BCB8" w14:textId="6761F497" w:rsidR="00921C02" w:rsidRDefault="00921C02" w:rsidP="00156504">
      <w:pPr>
        <w:pStyle w:val="Heading1"/>
      </w:pPr>
      <w:r>
        <w:t>Survival curves are blind to two important factors</w:t>
      </w:r>
    </w:p>
    <w:p w14:paraId="458974F2" w14:textId="655AFACE" w:rsidR="00921C02" w:rsidRDefault="00921C02" w:rsidP="00921C02">
      <w:pPr>
        <w:pStyle w:val="BodyText"/>
        <w:numPr>
          <w:ilvl w:val="0"/>
          <w:numId w:val="3"/>
        </w:numPr>
      </w:pPr>
      <w:r>
        <w:t>There is a healthy vaccinee effect (HVE) whereby people who opt for vaccines are heathier than those who don’t. This was very clearly shown in Hoeg. All we can know from these plots is Moderna was more deadly than Pfizer. We have no way to determine what the mortality rate would have been for a placebo.</w:t>
      </w:r>
    </w:p>
    <w:p w14:paraId="3E304B4F" w14:textId="5E078639" w:rsidR="00921C02" w:rsidRPr="00921C02" w:rsidRDefault="00921C02" w:rsidP="00921C02">
      <w:pPr>
        <w:pStyle w:val="BodyText"/>
        <w:numPr>
          <w:ilvl w:val="0"/>
          <w:numId w:val="3"/>
        </w:numPr>
      </w:pPr>
      <w:r>
        <w:t>Common mode effects whereby vaccinated people are more likely to get COVID will lead to more COVID cases for the population. You cannot see these common mode effects in the survival curves.</w:t>
      </w:r>
    </w:p>
    <w:p w14:paraId="3E91FC61" w14:textId="558961FB" w:rsidR="00156504" w:rsidRDefault="00921C02" w:rsidP="00156504">
      <w:pPr>
        <w:pStyle w:val="Heading1"/>
      </w:pPr>
      <w:r>
        <w:t>The lack of</w:t>
      </w:r>
      <w:r w:rsidR="00156504">
        <w:t xml:space="preserve"> divergence of the survival curves during COVID waves suggests that the vaccines made no difference</w:t>
      </w:r>
      <w:r w:rsidR="00796A87">
        <w:t xml:space="preserve"> in mortality</w:t>
      </w:r>
    </w:p>
    <w:p w14:paraId="677CD4D2" w14:textId="79008B10" w:rsidR="00156504" w:rsidRPr="00156504" w:rsidRDefault="00796A87" w:rsidP="00156504">
      <w:pPr>
        <w:pStyle w:val="BodyText"/>
      </w:pPr>
      <w:r>
        <w:t>There</w:t>
      </w:r>
      <w:r w:rsidR="00156504">
        <w:t xml:space="preserve"> was no divergence during COVID waves between vaccinated vs. unvaccinated which is a huge indicator that the vaccine didn’t save any lives.</w:t>
      </w:r>
    </w:p>
    <w:p w14:paraId="58EFD50A" w14:textId="61CAF7E9" w:rsidR="00183287" w:rsidRDefault="00183287">
      <w:pPr>
        <w:pStyle w:val="Heading1"/>
      </w:pPr>
      <w:r>
        <w:t>Selection bias explains the differential mortality of the unvaccinated vs. vaccinated but it cannot explain the differential mortality between brands</w:t>
      </w:r>
    </w:p>
    <w:p w14:paraId="628D296F" w14:textId="6A6E6EFA" w:rsidR="00183287" w:rsidRDefault="00183287" w:rsidP="00183287">
      <w:pPr>
        <w:pStyle w:val="BodyText"/>
      </w:pPr>
      <w:r>
        <w:t>As can be clearly seen from the survival plots, the unvaccinated typically had 100% higher ACM than the Pfizer recipients.</w:t>
      </w:r>
    </w:p>
    <w:p w14:paraId="23FFF077" w14:textId="430D1DD8" w:rsidR="00183287" w:rsidRDefault="00183287" w:rsidP="00183287">
      <w:pPr>
        <w:pStyle w:val="BodyText"/>
      </w:pPr>
      <w:r>
        <w:t>This is due to selection bias where those who chose to not get vaccinated have higher mortality due to a variety of factors. This has been seen in many other studies.</w:t>
      </w:r>
    </w:p>
    <w:p w14:paraId="5EF4685B" w14:textId="6E2CC167" w:rsidR="00183287" w:rsidRPr="00183287" w:rsidRDefault="00183287" w:rsidP="00183287">
      <w:pPr>
        <w:pStyle w:val="BodyText"/>
      </w:pPr>
      <w:r>
        <w:t>But to have a disparity like this happen between different brands of vaccine when there is nothing to explain such bias can only, as far as we know, be caused by a vaccine which causes higher mortality over a long period of time which is consistent with the 50% higher dose of mRNA injected.</w:t>
      </w:r>
    </w:p>
    <w:p w14:paraId="07FFED57" w14:textId="687B3010" w:rsidR="00217ECA" w:rsidRDefault="00000000">
      <w:pPr>
        <w:pStyle w:val="Heading1"/>
      </w:pPr>
      <w:r>
        <w:t>Conclusion</w:t>
      </w:r>
    </w:p>
    <w:p w14:paraId="225B7EEB" w14:textId="77777777" w:rsidR="00000A85" w:rsidRDefault="00000000">
      <w:pPr>
        <w:pStyle w:val="FirstParagraph"/>
      </w:pPr>
      <w:r>
        <w:t>The Kaplan-Meier curves show survival probability from time of study entry (1/Aug/2021), for each five year age category between 1940 (~61 years in 2021) and 1985 (36 years in 2021). T</w:t>
      </w:r>
    </w:p>
    <w:p w14:paraId="24DBF094" w14:textId="0A8CF8E9" w:rsidR="00000A85" w:rsidRDefault="00000000">
      <w:pPr>
        <w:pStyle w:val="FirstParagraph"/>
      </w:pPr>
      <w:r>
        <w:lastRenderedPageBreak/>
        <w:t>here is a large difference in survival probability comparing the two major brands of vaccine (Pfizer and Moderna</w:t>
      </w:r>
      <w:r w:rsidR="000D7F8B">
        <w:t>; adjusted hazard ratio: 0.75; 95% CI: 0.74 to 0.76), indicating a 25% reduction in overall mortality, comparing Pfizer to Moderna)</w:t>
      </w:r>
      <w:r>
        <w:t xml:space="preserve">. </w:t>
      </w:r>
      <w:r w:rsidR="00000A85">
        <w:t>The younger the age group, the larger the disparity.</w:t>
      </w:r>
    </w:p>
    <w:p w14:paraId="0040E4C5" w14:textId="2B20D018" w:rsidR="00217ECA" w:rsidRDefault="00000000">
      <w:pPr>
        <w:pStyle w:val="FirstParagraph"/>
      </w:pPr>
      <w:r>
        <w:t>Since this magnitude of survival benefit is unlikely to be due to a covid-19 protective effect (it is too larg</w:t>
      </w:r>
      <w:r w:rsidR="000D7F8B">
        <w:t xml:space="preserve">e </w:t>
      </w:r>
      <w:r w:rsidR="00CB453E">
        <w:t>–</w:t>
      </w:r>
      <w:r w:rsidR="000D7F8B">
        <w:t xml:space="preserve"> </w:t>
      </w:r>
      <w:r w:rsidR="00CB453E">
        <w:t>covid does not account for 25% of all-cause deaths</w:t>
      </w:r>
      <w:r>
        <w:t>), it is more likely to be attributed to increased adverse events attributable to Moderna compared to Pfizer vaccination. Unvaccinated have the poorest survival. Since this difference is too large to be due to a covid protective effect, it is most likely due to the healthy vaccinee effect</w:t>
      </w:r>
      <w:bookmarkEnd w:id="9"/>
      <w:r w:rsidR="00CB453E">
        <w:t>.</w:t>
      </w:r>
    </w:p>
    <w:sectPr w:rsidR="00217EC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B01664" w14:textId="77777777" w:rsidR="0004779C" w:rsidRDefault="0004779C">
      <w:pPr>
        <w:spacing w:after="0"/>
      </w:pPr>
      <w:r>
        <w:separator/>
      </w:r>
    </w:p>
  </w:endnote>
  <w:endnote w:type="continuationSeparator" w:id="0">
    <w:p w14:paraId="134037AA" w14:textId="77777777" w:rsidR="0004779C" w:rsidRDefault="000477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490DD0" w14:textId="77777777" w:rsidR="0004779C" w:rsidRDefault="0004779C">
      <w:r>
        <w:separator/>
      </w:r>
    </w:p>
  </w:footnote>
  <w:footnote w:type="continuationSeparator" w:id="0">
    <w:p w14:paraId="3F641DC8" w14:textId="77777777" w:rsidR="0004779C" w:rsidRDefault="000477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2E2FF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91C308E"/>
    <w:multiLevelType w:val="hybridMultilevel"/>
    <w:tmpl w:val="E3CA4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DA0BD9"/>
    <w:multiLevelType w:val="hybridMultilevel"/>
    <w:tmpl w:val="E5CEA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6362222">
    <w:abstractNumId w:val="0"/>
  </w:num>
  <w:num w:numId="2" w16cid:durableId="1672683047">
    <w:abstractNumId w:val="1"/>
  </w:num>
  <w:num w:numId="3" w16cid:durableId="286937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ECA"/>
    <w:rsid w:val="00000A85"/>
    <w:rsid w:val="0004779C"/>
    <w:rsid w:val="000D7F8B"/>
    <w:rsid w:val="00120834"/>
    <w:rsid w:val="00156504"/>
    <w:rsid w:val="00183287"/>
    <w:rsid w:val="001F0947"/>
    <w:rsid w:val="00217ECA"/>
    <w:rsid w:val="00263857"/>
    <w:rsid w:val="00355E03"/>
    <w:rsid w:val="00564DDD"/>
    <w:rsid w:val="00796A87"/>
    <w:rsid w:val="007A346B"/>
    <w:rsid w:val="00920B98"/>
    <w:rsid w:val="00921C02"/>
    <w:rsid w:val="00AB5EAB"/>
    <w:rsid w:val="00BA61F5"/>
    <w:rsid w:val="00CB453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81B35"/>
  <w15:docId w15:val="{7CD9D0AA-9175-3344-979A-99FE8F2F3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zip.cz/data/2135-covid-19-prehled-populace"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zip.cz/data/2135-covid-19-prehled-populac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16</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Survival Analysis of Czech Data</vt:lpstr>
    </vt:vector>
  </TitlesOfParts>
  <Manager/>
  <Company/>
  <LinksUpToDate>false</LinksUpToDate>
  <CharactersWithSpaces>12064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Analysis of Czech Data</dc:title>
  <dc:subject/>
  <dc:creator>Steve Kirsch</dc:creator>
  <cp:keywords/>
  <dc:description/>
  <cp:lastModifiedBy>Steve Kirsch</cp:lastModifiedBy>
  <cp:revision>9</cp:revision>
  <dcterms:created xsi:type="dcterms:W3CDTF">2025-02-19T10:51:00Z</dcterms:created>
  <dcterms:modified xsi:type="dcterms:W3CDTF">2025-02-20T19:50:00Z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2025-02-19</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