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4,373</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90"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5"/>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88"/>
    <w:bookmarkStart w:id="89"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r>
        <w:pict>
          <v:rect style="width:0;height:1.5pt" o:hralign="center" o:hrstd="t" o:hr="t"/>
        </w:pict>
      </w:r>
    </w:p>
    <w:bookmarkEnd w:id="89"/>
    <w:bookmarkEnd w:id="90"/>
    <w:bookmarkStart w:id="91"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1"/>
    <w:bookmarkStart w:id="102" w:name="declarations-journal-requirements"/>
    <w:p>
      <w:pPr>
        <w:pStyle w:val="Heading2"/>
      </w:pPr>
      <w:r>
        <w:t xml:space="preserve">Declarations (journal requirements)</w:t>
      </w:r>
    </w:p>
    <w:bookmarkStart w:id="92"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2"/>
    <w:bookmarkStart w:id="93" w:name="consent-for-publication"/>
    <w:p>
      <w:pPr>
        <w:pStyle w:val="Heading3"/>
      </w:pPr>
      <w:r>
        <w:t xml:space="preserve">Consent for publication</w:t>
      </w:r>
    </w:p>
    <w:p>
      <w:pPr>
        <w:pStyle w:val="FirstParagraph"/>
      </w:pPr>
      <w:r>
        <w:t xml:space="preserve">Not applicable.</w:t>
      </w:r>
    </w:p>
    <w:bookmarkEnd w:id="93"/>
    <w:bookmarkStart w:id="94"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4"/>
    <w:bookmarkStart w:id="97"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5">
        <w:r>
          <w:rPr>
            <w:rStyle w:val="Hyperlink"/>
          </w:rPr>
          <w:t xml:space="preserve">https://github.com/skirsch/KCOR</w:t>
        </w:r>
      </w:hyperlink>
    </w:p>
    <w:p>
      <w:pPr>
        <w:pStyle w:val="Compact"/>
        <w:numPr>
          <w:ilvl w:val="0"/>
          <w:numId w:val="1019"/>
        </w:numPr>
      </w:pPr>
      <w:r>
        <w:t xml:space="preserve">Zenodo DOI:</w:t>
      </w:r>
      <w:r>
        <w:t xml:space="preserve"> </w:t>
      </w:r>
      <w:hyperlink r:id="rId96">
        <w:r>
          <w:rPr>
            <w:rStyle w:val="Hyperlink"/>
          </w:rPr>
          <w:t xml:space="preserve">10.5281/zenodo.18050329</w:t>
        </w:r>
      </w:hyperlink>
    </w:p>
    <w:bookmarkEnd w:id="97"/>
    <w:bookmarkStart w:id="98" w:name="competing-interests"/>
    <w:p>
      <w:pPr>
        <w:pStyle w:val="Heading3"/>
      </w:pPr>
      <w:r>
        <w:t xml:space="preserve">Competing interests</w:t>
      </w:r>
    </w:p>
    <w:p>
      <w:pPr>
        <w:pStyle w:val="FirstParagraph"/>
      </w:pPr>
      <w:r>
        <w:t xml:space="preserve">The author is a board member of the Vaccine Safety Research Foundation.</w:t>
      </w:r>
    </w:p>
    <w:bookmarkEnd w:id="98"/>
    <w:bookmarkStart w:id="99" w:name="funding"/>
    <w:p>
      <w:pPr>
        <w:pStyle w:val="Heading3"/>
      </w:pPr>
      <w:r>
        <w:t xml:space="preserve">Funding</w:t>
      </w:r>
    </w:p>
    <w:p>
      <w:pPr>
        <w:pStyle w:val="FirstParagraph"/>
      </w:pPr>
      <w:r>
        <w:t xml:space="preserve">This research received no external funding.</w:t>
      </w:r>
    </w:p>
    <w:bookmarkEnd w:id="99"/>
    <w:bookmarkStart w:id="100" w:name="authors-contributions"/>
    <w:p>
      <w:pPr>
        <w:pStyle w:val="Heading3"/>
      </w:pPr>
      <w:r>
        <w:t xml:space="preserve">Authors’ contributions</w:t>
      </w:r>
    </w:p>
    <w:p>
      <w:pPr>
        <w:pStyle w:val="FirstParagraph"/>
      </w:pPr>
      <w:r>
        <w:t xml:space="preserve">Steven T. Kirsch conceived the study, developed the methodology, performed the analysis, and wrote the manuscript.</w:t>
      </w:r>
    </w:p>
    <w:bookmarkEnd w:id="100"/>
    <w:bookmarkStart w:id="101" w:name="acknowledgements"/>
    <w:p>
      <w:pPr>
        <w:pStyle w:val="Heading3"/>
      </w:pPr>
      <w:r>
        <w:t xml:space="preserve">Acknowledgements</w:t>
      </w:r>
    </w:p>
    <w:p>
      <w:pPr>
        <w:pStyle w:val="FirstParagraph"/>
      </w:pPr>
      <w:r>
        <w:t xml:space="preserve">[TODO]</w:t>
      </w:r>
    </w:p>
    <w:p>
      <w:r>
        <w:pict>
          <v:rect style="width:0;height:1.5pt" o:hralign="center" o:hrstd="t" o:hr="t"/>
        </w:pict>
      </w:r>
    </w:p>
    <w:bookmarkEnd w:id="101"/>
    <w:bookmarkEnd w:id="102"/>
    <w:bookmarkStart w:id="118"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07" w:name="appendix-a.-mathematical-derivations"/>
    <w:p>
      <w:pPr>
        <w:pStyle w:val="Heading3"/>
      </w:pPr>
      <w:r>
        <w:t xml:space="preserve">Appendix A. Mathematical derivations</w:t>
      </w:r>
    </w:p>
    <w:bookmarkStart w:id="103"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3"/>
    <w:bookmarkStart w:id="104"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4"/>
    <w:bookmarkStart w:id="105"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5"/>
    <w:bookmarkStart w:id="106"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6"/>
    <w:bookmarkEnd w:id="107"/>
    <w:bookmarkStart w:id="112" w:name="appendix-b.-control-test-specifications"/>
    <w:p>
      <w:pPr>
        <w:pStyle w:val="Heading3"/>
      </w:pPr>
      <w:r>
        <w:t xml:space="preserve">Appendix B. Control-test specifications</w:t>
      </w:r>
    </w:p>
    <w:bookmarkStart w:id="108"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8"/>
    <w:bookmarkStart w:id="109"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9"/>
    <w:bookmarkStart w:id="110"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10"/>
    <w:bookmarkStart w:id="111"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11"/>
    <w:bookmarkEnd w:id="112"/>
    <w:bookmarkStart w:id="117" w:name="X3fb27f9d14d988b0afc4c757bd6d2a45d2ae0b5"/>
    <w:p>
      <w:pPr>
        <w:pStyle w:val="Heading3"/>
      </w:pPr>
      <w:r>
        <w:t xml:space="preserve">Appendix C. Additional figures and diagnostics</w:t>
      </w:r>
    </w:p>
    <w:bookmarkStart w:id="113"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3"/>
    <w:bookmarkStart w:id="114"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4"/>
    <w:bookmarkStart w:id="115"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5"/>
    <w:bookmarkStart w:id="116"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6"/>
    <w:bookmarkEnd w:id="117"/>
    <w:bookmarkEnd w:id="118"/>
    <w:bookmarkStart w:id="126" w:name="references"/>
    <w:p>
      <w:pPr>
        <w:pStyle w:val="Heading2"/>
      </w:pPr>
      <w:r>
        <w:t xml:space="preserve">References</w:t>
      </w:r>
    </w:p>
    <w:bookmarkStart w:id="125" w:name="refs"/>
    <w:bookmarkStart w:id="120"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19">
        <w:r>
          <w:rPr>
            <w:rStyle w:val="Hyperlink"/>
          </w:rPr>
          <w:t xml:space="preserve">10.2147/CLEP.S468572</w:t>
        </w:r>
      </w:hyperlink>
    </w:p>
    <w:bookmarkEnd w:id="120"/>
    <w:bookmarkStart w:id="122"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1">
        <w:r>
          <w:rPr>
            <w:rStyle w:val="Hyperlink"/>
          </w:rPr>
          <w:t xml:space="preserve">10.7554/eLife.103690</w:t>
        </w:r>
      </w:hyperlink>
    </w:p>
    <w:bookmarkEnd w:id="122"/>
    <w:bookmarkStart w:id="124"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3">
        <w:r>
          <w:rPr>
            <w:rStyle w:val="Hyperlink"/>
          </w:rPr>
          <w:t xml:space="preserve">10.2307/2061224</w:t>
        </w:r>
      </w:hyperlink>
    </w:p>
    <w:bookmarkEnd w:id="124"/>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9" Target="https://doi.org/10.2147/CLEP.S468572" TargetMode="External" /><Relationship Type="http://schemas.openxmlformats.org/officeDocument/2006/relationships/hyperlink" Id="rId123" Target="https://doi.org/10.2307/2061224" TargetMode="External" /><Relationship Type="http://schemas.openxmlformats.org/officeDocument/2006/relationships/hyperlink" Id="rId96" Target="https://doi.org/10.5281/zenodo.18050329" TargetMode="External" /><Relationship Type="http://schemas.openxmlformats.org/officeDocument/2006/relationships/hyperlink" Id="rId121" Target="https://doi.org/10.7554/eLife.103690" TargetMode="External" /><Relationship Type="http://schemas.openxmlformats.org/officeDocument/2006/relationships/hyperlink" Id="rId95"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2147/CLEP.S468572" TargetMode="External" /><Relationship Type="http://schemas.openxmlformats.org/officeDocument/2006/relationships/hyperlink" Id="rId123" Target="https://doi.org/10.2307/2061224" TargetMode="External" /><Relationship Type="http://schemas.openxmlformats.org/officeDocument/2006/relationships/hyperlink" Id="rId96" Target="https://doi.org/10.5281/zenodo.18050329" TargetMode="External" /><Relationship Type="http://schemas.openxmlformats.org/officeDocument/2006/relationships/hyperlink" Id="rId121" Target="https://doi.org/10.7554/eLife.103690" TargetMode="External" /><Relationship Type="http://schemas.openxmlformats.org/officeDocument/2006/relationships/hyperlink" Id="rId95"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2025-12-25T07:33:59Z</dcterms:created>
  <dcterms:modified xsi:type="dcterms:W3CDTF">2025-12-25T07:33:59Z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