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98FA" w14:textId="2D0583F4" w:rsidR="007F1369" w:rsidRDefault="00330826" w:rsidP="00330826">
      <w:pPr>
        <w:pStyle w:val="Heading1"/>
        <w:rPr>
          <w:lang w:val="en-AU"/>
        </w:rPr>
      </w:pPr>
      <w:r>
        <w:rPr>
          <w:lang w:val="en-AU"/>
        </w:rPr>
        <w:t>KCOR review by epidemiologist</w:t>
      </w:r>
    </w:p>
    <w:p w14:paraId="7852AEF1" w14:textId="1CC037F5" w:rsidR="00330826" w:rsidRDefault="00330826" w:rsidP="00330826">
      <w:pPr>
        <w:rPr>
          <w:lang w:val="en-AU"/>
        </w:rPr>
      </w:pPr>
      <w:r>
        <w:rPr>
          <w:lang w:val="en-AU"/>
        </w:rPr>
        <w:t>23</w:t>
      </w:r>
      <w:r w:rsidR="000661AD">
        <w:rPr>
          <w:lang w:val="en-AU"/>
        </w:rPr>
        <w:t xml:space="preserve"> September </w:t>
      </w:r>
      <w:r>
        <w:rPr>
          <w:lang w:val="en-AU"/>
        </w:rPr>
        <w:t>2025</w:t>
      </w:r>
    </w:p>
    <w:p w14:paraId="0EA29AE6" w14:textId="77777777" w:rsidR="00330826" w:rsidRDefault="00330826" w:rsidP="00330826">
      <w:pPr>
        <w:rPr>
          <w:lang w:val="en-AU"/>
        </w:rPr>
      </w:pPr>
    </w:p>
    <w:p w14:paraId="3AF3DF24" w14:textId="42C9E3B2" w:rsidR="00330826" w:rsidRDefault="00330826" w:rsidP="00330826">
      <w:pPr>
        <w:rPr>
          <w:lang w:val="en-AU"/>
        </w:rPr>
      </w:pPr>
      <w:r>
        <w:rPr>
          <w:lang w:val="en-AU"/>
        </w:rPr>
        <w:t xml:space="preserve">I am an epidemiologist </w:t>
      </w:r>
      <w:r w:rsidR="000661AD">
        <w:rPr>
          <w:lang w:val="en-AU"/>
        </w:rPr>
        <w:t>and have</w:t>
      </w:r>
      <w:r>
        <w:rPr>
          <w:lang w:val="en-AU"/>
        </w:rPr>
        <w:t xml:space="preserve"> been working in the field for approximately 12 years. </w:t>
      </w:r>
    </w:p>
    <w:p w14:paraId="5A80D8CB" w14:textId="77777777" w:rsidR="00330826" w:rsidRDefault="00330826" w:rsidP="00330826">
      <w:pPr>
        <w:rPr>
          <w:lang w:val="en-AU"/>
        </w:rPr>
      </w:pPr>
    </w:p>
    <w:p w14:paraId="17BF1F6D" w14:textId="280849F5" w:rsidR="004472EB" w:rsidRDefault="00330826" w:rsidP="00330826">
      <w:pPr>
        <w:rPr>
          <w:lang w:val="en-AU"/>
        </w:rPr>
      </w:pPr>
      <w:r>
        <w:rPr>
          <w:lang w:val="en-AU"/>
        </w:rPr>
        <w:t xml:space="preserve">The safety of covid-19 vaccines has been under the spotlight, </w:t>
      </w:r>
      <w:r w:rsidR="00B935EB">
        <w:rPr>
          <w:lang w:val="en-AU"/>
        </w:rPr>
        <w:t>as</w:t>
      </w:r>
      <w:r>
        <w:rPr>
          <w:lang w:val="en-AU"/>
        </w:rPr>
        <w:t xml:space="preserve"> </w:t>
      </w:r>
      <w:hyperlink r:id="rId4" w:history="1">
        <w:r w:rsidRPr="004472EB">
          <w:rPr>
            <w:rStyle w:val="Hyperlink"/>
            <w:lang w:val="en-AU"/>
          </w:rPr>
          <w:t>re-analysis</w:t>
        </w:r>
      </w:hyperlink>
      <w:r>
        <w:rPr>
          <w:lang w:val="en-AU"/>
        </w:rPr>
        <w:t xml:space="preserve"> of </w:t>
      </w:r>
      <w:r w:rsidR="004472EB">
        <w:rPr>
          <w:lang w:val="en-AU"/>
        </w:rPr>
        <w:t xml:space="preserve">trial data shows evidence of increased harm in the treated compared to the placebo group and </w:t>
      </w:r>
      <w:hyperlink r:id="rId5" w:history="1">
        <w:r w:rsidR="004472EB" w:rsidRPr="004472EB">
          <w:rPr>
            <w:rStyle w:val="Hyperlink"/>
            <w:lang w:val="en-AU"/>
          </w:rPr>
          <w:t>meta-analysis</w:t>
        </w:r>
      </w:hyperlink>
      <w:r w:rsidR="004472EB">
        <w:rPr>
          <w:lang w:val="en-AU"/>
        </w:rPr>
        <w:t xml:space="preserve"> has also shown 10-fold increases in rates of myocarditis following injection in certain age groups. </w:t>
      </w:r>
    </w:p>
    <w:p w14:paraId="24B33D44" w14:textId="77777777" w:rsidR="004472EB" w:rsidRDefault="004472EB" w:rsidP="00330826">
      <w:pPr>
        <w:rPr>
          <w:lang w:val="en-AU"/>
        </w:rPr>
      </w:pPr>
    </w:p>
    <w:p w14:paraId="6A403577" w14:textId="2C0FA4E5" w:rsidR="00330826" w:rsidRDefault="004472EB" w:rsidP="00330826">
      <w:pPr>
        <w:rPr>
          <w:lang w:val="en-AU"/>
        </w:rPr>
      </w:pPr>
      <w:r>
        <w:rPr>
          <w:lang w:val="en-AU"/>
        </w:rPr>
        <w:t>To investigate the effects at a population level, anonymized u</w:t>
      </w:r>
      <w:r w:rsidR="00330826">
        <w:rPr>
          <w:lang w:val="en-AU"/>
        </w:rPr>
        <w:t xml:space="preserve">nit record data has become available from sources such as the </w:t>
      </w:r>
      <w:hyperlink r:id="rId6" w:history="1">
        <w:r w:rsidR="00330826" w:rsidRPr="00330826">
          <w:rPr>
            <w:rStyle w:val="Hyperlink"/>
            <w:lang w:val="en-AU"/>
          </w:rPr>
          <w:t>Czech government</w:t>
        </w:r>
      </w:hyperlink>
      <w:r w:rsidR="00B935EB">
        <w:rPr>
          <w:lang w:val="en-AU"/>
        </w:rPr>
        <w:t>. This</w:t>
      </w:r>
      <w:r w:rsidR="00330826">
        <w:rPr>
          <w:lang w:val="en-AU"/>
        </w:rPr>
        <w:t xml:space="preserve"> allows researchers to test hypotheses related to the purported safety of </w:t>
      </w:r>
      <w:r w:rsidR="00B935EB">
        <w:rPr>
          <w:lang w:val="en-AU"/>
        </w:rPr>
        <w:t>vaccine roll-out</w:t>
      </w:r>
      <w:r w:rsidR="00330826">
        <w:rPr>
          <w:lang w:val="en-AU"/>
        </w:rPr>
        <w:t xml:space="preserve"> policies. This dataset has information such as year of birth, vaccination (dose and brand), date of vaccination, gender, limited comorbidity information, and date of subsequent death. </w:t>
      </w:r>
    </w:p>
    <w:p w14:paraId="124D2A02" w14:textId="77777777" w:rsidR="00330826" w:rsidRDefault="00330826" w:rsidP="00330826">
      <w:pPr>
        <w:rPr>
          <w:lang w:val="en-AU"/>
        </w:rPr>
      </w:pPr>
    </w:p>
    <w:p w14:paraId="0945F7FD" w14:textId="10689E21" w:rsidR="00330826" w:rsidRDefault="00330826" w:rsidP="00330826">
      <w:pPr>
        <w:rPr>
          <w:lang w:val="en-AU"/>
        </w:rPr>
      </w:pPr>
      <w:r>
        <w:rPr>
          <w:lang w:val="en-AU"/>
        </w:rPr>
        <w:t xml:space="preserve">As an epidemiologist, my usual approach to </w:t>
      </w:r>
      <w:proofErr w:type="spellStart"/>
      <w:r w:rsidR="00B935EB">
        <w:rPr>
          <w:lang w:val="en-AU"/>
        </w:rPr>
        <w:t>analyzing</w:t>
      </w:r>
      <w:proofErr w:type="spellEnd"/>
      <w:r w:rsidR="00B935EB">
        <w:rPr>
          <w:lang w:val="en-AU"/>
        </w:rPr>
        <w:t xml:space="preserve"> such</w:t>
      </w:r>
      <w:r>
        <w:rPr>
          <w:lang w:val="en-AU"/>
        </w:rPr>
        <w:t xml:space="preserve"> data</w:t>
      </w:r>
      <w:r w:rsidR="004472EB">
        <w:rPr>
          <w:lang w:val="en-AU"/>
        </w:rPr>
        <w:t xml:space="preserve"> would be to use routine survival methods, which illustrate differences in cumulative survival between groups. Log-rank or Cox proportional hazard models are the standard tools of choice</w:t>
      </w:r>
      <w:r w:rsidR="00B935EB">
        <w:rPr>
          <w:lang w:val="en-AU"/>
        </w:rPr>
        <w:t>,</w:t>
      </w:r>
      <w:r w:rsidR="004472EB">
        <w:rPr>
          <w:lang w:val="en-AU"/>
        </w:rPr>
        <w:t xml:space="preserve"> </w:t>
      </w:r>
      <w:r w:rsidR="00B935EB">
        <w:rPr>
          <w:lang w:val="en-AU"/>
        </w:rPr>
        <w:t xml:space="preserve">as they </w:t>
      </w:r>
      <w:r w:rsidR="004472EB">
        <w:rPr>
          <w:lang w:val="en-AU"/>
        </w:rPr>
        <w:t>yield both the magnitude of association and whether any differences are likely to be due to chance.</w:t>
      </w:r>
    </w:p>
    <w:p w14:paraId="5FB48FD0" w14:textId="77777777" w:rsidR="004472EB" w:rsidRDefault="004472EB" w:rsidP="00330826">
      <w:pPr>
        <w:rPr>
          <w:lang w:val="en-AU"/>
        </w:rPr>
      </w:pPr>
    </w:p>
    <w:p w14:paraId="2948B566" w14:textId="2413E322" w:rsidR="004472EB" w:rsidRDefault="004472EB" w:rsidP="00330826">
      <w:pPr>
        <w:rPr>
          <w:lang w:val="en-AU"/>
        </w:rPr>
      </w:pPr>
      <w:r>
        <w:rPr>
          <w:lang w:val="en-AU"/>
        </w:rPr>
        <w:t xml:space="preserve">One drawback of </w:t>
      </w:r>
      <w:r w:rsidR="00B935EB">
        <w:rPr>
          <w:lang w:val="en-AU"/>
        </w:rPr>
        <w:t xml:space="preserve">applying </w:t>
      </w:r>
      <w:r>
        <w:rPr>
          <w:lang w:val="en-AU"/>
        </w:rPr>
        <w:t>such methods</w:t>
      </w:r>
      <w:r w:rsidR="00B935EB">
        <w:rPr>
          <w:lang w:val="en-AU"/>
        </w:rPr>
        <w:t xml:space="preserve"> to the Czech dataset is </w:t>
      </w:r>
      <w:r>
        <w:rPr>
          <w:lang w:val="en-AU"/>
        </w:rPr>
        <w:t>unmeasured confounding. C</w:t>
      </w:r>
      <w:r w:rsidR="00B935EB">
        <w:rPr>
          <w:lang w:val="en-AU"/>
        </w:rPr>
        <w:t>ovari</w:t>
      </w:r>
      <w:r w:rsidR="000661AD">
        <w:rPr>
          <w:lang w:val="en-AU"/>
        </w:rPr>
        <w:t>a</w:t>
      </w:r>
      <w:r w:rsidR="00B935EB">
        <w:rPr>
          <w:lang w:val="en-AU"/>
        </w:rPr>
        <w:t>te information is</w:t>
      </w:r>
      <w:r>
        <w:rPr>
          <w:lang w:val="en-AU"/>
        </w:rPr>
        <w:t xml:space="preserve"> limited </w:t>
      </w:r>
      <w:r w:rsidR="00B935EB">
        <w:rPr>
          <w:lang w:val="en-AU"/>
        </w:rPr>
        <w:t>to</w:t>
      </w:r>
      <w:r>
        <w:rPr>
          <w:lang w:val="en-AU"/>
        </w:rPr>
        <w:t xml:space="preserve"> gender and age, and a </w:t>
      </w:r>
      <w:r w:rsidR="00B935EB">
        <w:rPr>
          <w:lang w:val="en-AU"/>
        </w:rPr>
        <w:t>“</w:t>
      </w:r>
      <w:r>
        <w:rPr>
          <w:lang w:val="en-AU"/>
        </w:rPr>
        <w:t>healthy vaccinee</w:t>
      </w:r>
      <w:r w:rsidR="00B935EB">
        <w:rPr>
          <w:lang w:val="en-AU"/>
        </w:rPr>
        <w:t>”</w:t>
      </w:r>
      <w:r>
        <w:rPr>
          <w:lang w:val="en-AU"/>
        </w:rPr>
        <w:t xml:space="preserve"> effect is </w:t>
      </w:r>
      <w:r w:rsidR="00B935EB">
        <w:rPr>
          <w:lang w:val="en-AU"/>
        </w:rPr>
        <w:t>likely</w:t>
      </w:r>
      <w:r>
        <w:rPr>
          <w:lang w:val="en-AU"/>
        </w:rPr>
        <w:t xml:space="preserve">, </w:t>
      </w:r>
      <w:r w:rsidR="00B935EB">
        <w:rPr>
          <w:lang w:val="en-AU"/>
        </w:rPr>
        <w:t>especially given the</w:t>
      </w:r>
      <w:r>
        <w:rPr>
          <w:lang w:val="en-AU"/>
        </w:rPr>
        <w:t xml:space="preserve"> selective workplace mandates and vaccine passes </w:t>
      </w:r>
      <w:r w:rsidR="00B935EB">
        <w:rPr>
          <w:lang w:val="en-AU"/>
        </w:rPr>
        <w:t>during the</w:t>
      </w:r>
      <w:r>
        <w:rPr>
          <w:lang w:val="en-AU"/>
        </w:rPr>
        <w:t xml:space="preserve"> covid era. Such policies would </w:t>
      </w:r>
      <w:r w:rsidR="00E75175">
        <w:rPr>
          <w:lang w:val="en-AU"/>
        </w:rPr>
        <w:t xml:space="preserve">be expected to </w:t>
      </w:r>
      <w:r>
        <w:rPr>
          <w:lang w:val="en-AU"/>
        </w:rPr>
        <w:t xml:space="preserve">selectively bias </w:t>
      </w:r>
      <w:r w:rsidR="00E75175">
        <w:rPr>
          <w:lang w:val="en-AU"/>
        </w:rPr>
        <w:t xml:space="preserve">vaccinated cohorts toward relatively healthy workers </w:t>
      </w:r>
      <w:r w:rsidR="00B935EB">
        <w:rPr>
          <w:lang w:val="en-AU"/>
        </w:rPr>
        <w:t>compared with, for example,</w:t>
      </w:r>
      <w:r w:rsidR="00E75175">
        <w:rPr>
          <w:lang w:val="en-AU"/>
        </w:rPr>
        <w:t xml:space="preserve"> the unemployed. Therefore, standard </w:t>
      </w:r>
      <w:r w:rsidR="00B935EB">
        <w:rPr>
          <w:lang w:val="en-AU"/>
        </w:rPr>
        <w:t xml:space="preserve">survival </w:t>
      </w:r>
      <w:r w:rsidR="00E75175">
        <w:rPr>
          <w:lang w:val="en-AU"/>
        </w:rPr>
        <w:t>methods have limitations</w:t>
      </w:r>
      <w:r w:rsidR="00B935EB">
        <w:rPr>
          <w:lang w:val="en-AU"/>
        </w:rPr>
        <w:t xml:space="preserve"> in this context</w:t>
      </w:r>
      <w:r w:rsidR="00E75175">
        <w:rPr>
          <w:lang w:val="en-AU"/>
        </w:rPr>
        <w:t>.</w:t>
      </w:r>
    </w:p>
    <w:p w14:paraId="5C05065D" w14:textId="77777777" w:rsidR="00E75175" w:rsidRDefault="00E75175" w:rsidP="00330826">
      <w:pPr>
        <w:rPr>
          <w:lang w:val="en-AU"/>
        </w:rPr>
      </w:pPr>
    </w:p>
    <w:p w14:paraId="39CB9395" w14:textId="77777777" w:rsidR="00B935EB" w:rsidRDefault="00E75175" w:rsidP="00330826">
      <w:pPr>
        <w:rPr>
          <w:lang w:val="en-AU"/>
        </w:rPr>
      </w:pPr>
      <w:r>
        <w:rPr>
          <w:lang w:val="en-AU"/>
        </w:rPr>
        <w:t xml:space="preserve">Mr Steve Kirsch has developed an alternative method of analysis (KCOR) which </w:t>
      </w:r>
      <w:r w:rsidR="00B935EB">
        <w:rPr>
          <w:lang w:val="en-AU"/>
        </w:rPr>
        <w:t>assumes</w:t>
      </w:r>
      <w:r>
        <w:rPr>
          <w:lang w:val="en-AU"/>
        </w:rPr>
        <w:t xml:space="preserve"> that early mortality is an indicator of a population’s unmeasured confounders. This information is then used to produce </w:t>
      </w:r>
      <w:r w:rsidR="00B935EB">
        <w:rPr>
          <w:lang w:val="en-AU"/>
        </w:rPr>
        <w:t xml:space="preserve">a </w:t>
      </w:r>
      <w:r>
        <w:rPr>
          <w:lang w:val="en-AU"/>
        </w:rPr>
        <w:t>time-dependent mortality ratio adjusted for confound</w:t>
      </w:r>
      <w:r w:rsidR="00B935EB">
        <w:rPr>
          <w:lang w:val="en-AU"/>
        </w:rPr>
        <w:t>ing</w:t>
      </w:r>
      <w:r>
        <w:rPr>
          <w:lang w:val="en-AU"/>
        </w:rPr>
        <w:t xml:space="preserve">. I have reviewed the method and conducted a simulation with the help of Claude Sonnet (v 4.0). The method correctly estimates the mortality difference between the cohorts to </w:t>
      </w:r>
      <w:r w:rsidR="00B935EB">
        <w:rPr>
          <w:lang w:val="en-AU"/>
        </w:rPr>
        <w:t>one decimal</w:t>
      </w:r>
      <w:r>
        <w:rPr>
          <w:lang w:val="en-AU"/>
        </w:rPr>
        <w:t xml:space="preserve"> place. </w:t>
      </w:r>
    </w:p>
    <w:p w14:paraId="0A4C7107" w14:textId="77777777" w:rsidR="00B935EB" w:rsidRDefault="00B935EB" w:rsidP="00330826">
      <w:pPr>
        <w:rPr>
          <w:lang w:val="en-AU"/>
        </w:rPr>
      </w:pPr>
    </w:p>
    <w:p w14:paraId="5D494478" w14:textId="1D7A194A" w:rsidR="00E75175" w:rsidRDefault="00E75175" w:rsidP="00330826">
      <w:pPr>
        <w:rPr>
          <w:lang w:val="en-AU"/>
        </w:rPr>
      </w:pPr>
      <w:r>
        <w:rPr>
          <w:lang w:val="en-AU"/>
        </w:rPr>
        <w:t xml:space="preserve">I believe the method shows promise as a means of estimating differences between different health policies when covariate information is </w:t>
      </w:r>
      <w:r w:rsidR="00B935EB">
        <w:rPr>
          <w:lang w:val="en-AU"/>
        </w:rPr>
        <w:t>sparse</w:t>
      </w:r>
      <w:r>
        <w:rPr>
          <w:lang w:val="en-AU"/>
        </w:rPr>
        <w:t xml:space="preserve">. </w:t>
      </w:r>
      <w:r w:rsidR="00CB7D13" w:rsidRPr="00CB7D13">
        <w:rPr>
          <w:lang w:val="en-AU"/>
        </w:rPr>
        <w:t xml:space="preserve">For </w:t>
      </w:r>
      <w:proofErr w:type="spellStart"/>
      <w:r w:rsidR="00CB7D13" w:rsidRPr="00CB7D13">
        <w:rPr>
          <w:lang w:val="en-AU"/>
        </w:rPr>
        <w:t>analyzing</w:t>
      </w:r>
      <w:proofErr w:type="spellEnd"/>
      <w:r w:rsidR="00CB7D13" w:rsidRPr="00CB7D13">
        <w:rPr>
          <w:lang w:val="en-AU"/>
        </w:rPr>
        <w:t xml:space="preserve"> data such as </w:t>
      </w:r>
      <w:r w:rsidR="00CB7D13">
        <w:rPr>
          <w:lang w:val="en-AU"/>
        </w:rPr>
        <w:t xml:space="preserve">from Czech government sources, </w:t>
      </w:r>
      <w:r w:rsidR="00CB7D13" w:rsidRPr="00CB7D13">
        <w:rPr>
          <w:lang w:val="en-AU"/>
        </w:rPr>
        <w:t>where detailed comorbidity and cause of death</w:t>
      </w:r>
      <w:r w:rsidR="00CB7D13">
        <w:rPr>
          <w:lang w:val="en-AU"/>
        </w:rPr>
        <w:t xml:space="preserve"> information</w:t>
      </w:r>
      <w:r w:rsidR="00CB7D13" w:rsidRPr="00CB7D13">
        <w:rPr>
          <w:lang w:val="en-AU"/>
        </w:rPr>
        <w:t xml:space="preserve"> is not available, I'm not aware of any method that is likely to yield a more accurate result than KCOR</w:t>
      </w:r>
      <w:r w:rsidR="00CB7D13">
        <w:rPr>
          <w:lang w:val="en-AU"/>
        </w:rPr>
        <w:t xml:space="preserve">. </w:t>
      </w:r>
      <w:r>
        <w:rPr>
          <w:lang w:val="en-AU"/>
        </w:rPr>
        <w:t>Assumptions are made about differential</w:t>
      </w:r>
      <w:r w:rsidR="00B935EB">
        <w:rPr>
          <w:lang w:val="en-AU"/>
        </w:rPr>
        <w:t>,</w:t>
      </w:r>
      <w:r>
        <w:rPr>
          <w:lang w:val="en-AU"/>
        </w:rPr>
        <w:t xml:space="preserve"> time varying effects of the treatment</w:t>
      </w:r>
      <w:r w:rsidR="00B935EB">
        <w:rPr>
          <w:lang w:val="en-AU"/>
        </w:rPr>
        <w:t xml:space="preserve">. </w:t>
      </w:r>
      <w:r>
        <w:rPr>
          <w:lang w:val="en-AU"/>
        </w:rPr>
        <w:t xml:space="preserve"> </w:t>
      </w:r>
      <w:r w:rsidR="00B935EB">
        <w:rPr>
          <w:lang w:val="en-AU"/>
        </w:rPr>
        <w:t>H</w:t>
      </w:r>
      <w:r>
        <w:rPr>
          <w:lang w:val="en-AU"/>
        </w:rPr>
        <w:t xml:space="preserve">owever, these may be considered </w:t>
      </w:r>
      <w:r w:rsidR="00B935EB">
        <w:rPr>
          <w:lang w:val="en-AU"/>
        </w:rPr>
        <w:t>alongside other evidence</w:t>
      </w:r>
      <w:r>
        <w:rPr>
          <w:lang w:val="en-AU"/>
        </w:rPr>
        <w:t xml:space="preserve">. </w:t>
      </w:r>
      <w:r w:rsidR="00B935EB">
        <w:rPr>
          <w:lang w:val="en-AU"/>
        </w:rPr>
        <w:t>Further exploration is warranted</w:t>
      </w:r>
      <w:r>
        <w:rPr>
          <w:lang w:val="en-AU"/>
        </w:rPr>
        <w:t xml:space="preserve">, in particular, using datasets </w:t>
      </w:r>
      <w:r w:rsidR="000661AD">
        <w:rPr>
          <w:lang w:val="en-AU"/>
        </w:rPr>
        <w:t>with</w:t>
      </w:r>
      <w:r>
        <w:rPr>
          <w:lang w:val="en-AU"/>
        </w:rPr>
        <w:t xml:space="preserve"> richer covariate </w:t>
      </w:r>
      <w:r w:rsidR="000661AD">
        <w:rPr>
          <w:lang w:val="en-AU"/>
        </w:rPr>
        <w:t>information</w:t>
      </w:r>
      <w:r>
        <w:rPr>
          <w:lang w:val="en-AU"/>
        </w:rPr>
        <w:t xml:space="preserve">, to </w:t>
      </w:r>
      <w:r w:rsidR="000661AD">
        <w:rPr>
          <w:lang w:val="en-AU"/>
        </w:rPr>
        <w:t>assess whether KCOR produces results consistent with more conventional established methods</w:t>
      </w:r>
      <w:r>
        <w:rPr>
          <w:lang w:val="en-AU"/>
        </w:rPr>
        <w:t>.</w:t>
      </w:r>
    </w:p>
    <w:p w14:paraId="5EBB7155" w14:textId="77777777" w:rsidR="000661AD" w:rsidRDefault="000661AD" w:rsidP="00330826">
      <w:pPr>
        <w:rPr>
          <w:lang w:val="en-AU"/>
        </w:rPr>
      </w:pPr>
    </w:p>
    <w:p w14:paraId="551C5B50" w14:textId="1B5A7BDE" w:rsidR="000661AD" w:rsidRPr="00330826" w:rsidRDefault="000661AD" w:rsidP="00330826">
      <w:pPr>
        <w:rPr>
          <w:lang w:val="en-AU"/>
        </w:rPr>
      </w:pPr>
      <w:r>
        <w:rPr>
          <w:lang w:val="en-AU"/>
        </w:rPr>
        <w:t>In summary, I believe the method shows promise and is a valuable contribution to the field.</w:t>
      </w:r>
    </w:p>
    <w:sectPr w:rsidR="000661AD" w:rsidRPr="0033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26"/>
    <w:rsid w:val="00033A61"/>
    <w:rsid w:val="000661AD"/>
    <w:rsid w:val="0006627A"/>
    <w:rsid w:val="00095BCC"/>
    <w:rsid w:val="000A21A1"/>
    <w:rsid w:val="000D390A"/>
    <w:rsid w:val="000E62C6"/>
    <w:rsid w:val="00127FCA"/>
    <w:rsid w:val="0015032E"/>
    <w:rsid w:val="00195A64"/>
    <w:rsid w:val="001D05F7"/>
    <w:rsid w:val="00266C13"/>
    <w:rsid w:val="002703CA"/>
    <w:rsid w:val="00272D19"/>
    <w:rsid w:val="002748D4"/>
    <w:rsid w:val="002A72DD"/>
    <w:rsid w:val="002C7901"/>
    <w:rsid w:val="002D2ADF"/>
    <w:rsid w:val="002D5669"/>
    <w:rsid w:val="002F5CF7"/>
    <w:rsid w:val="0031521D"/>
    <w:rsid w:val="00330826"/>
    <w:rsid w:val="00337132"/>
    <w:rsid w:val="00341D9D"/>
    <w:rsid w:val="00347609"/>
    <w:rsid w:val="00353A21"/>
    <w:rsid w:val="00382654"/>
    <w:rsid w:val="003A526B"/>
    <w:rsid w:val="003B738C"/>
    <w:rsid w:val="003D4F6A"/>
    <w:rsid w:val="004137A8"/>
    <w:rsid w:val="00422373"/>
    <w:rsid w:val="0043569F"/>
    <w:rsid w:val="004472EB"/>
    <w:rsid w:val="00461104"/>
    <w:rsid w:val="00466619"/>
    <w:rsid w:val="004811F3"/>
    <w:rsid w:val="004C1EC0"/>
    <w:rsid w:val="004D4547"/>
    <w:rsid w:val="00536944"/>
    <w:rsid w:val="00566013"/>
    <w:rsid w:val="005762E2"/>
    <w:rsid w:val="0058797C"/>
    <w:rsid w:val="005A3B5F"/>
    <w:rsid w:val="005C5858"/>
    <w:rsid w:val="005C71B3"/>
    <w:rsid w:val="00600B88"/>
    <w:rsid w:val="00641EB4"/>
    <w:rsid w:val="00663532"/>
    <w:rsid w:val="006C3B78"/>
    <w:rsid w:val="00711419"/>
    <w:rsid w:val="0072410A"/>
    <w:rsid w:val="007765EC"/>
    <w:rsid w:val="007C3AAE"/>
    <w:rsid w:val="007D2190"/>
    <w:rsid w:val="007E01FA"/>
    <w:rsid w:val="007E7AFB"/>
    <w:rsid w:val="007F1369"/>
    <w:rsid w:val="008065CF"/>
    <w:rsid w:val="0081471E"/>
    <w:rsid w:val="00815A17"/>
    <w:rsid w:val="008458D4"/>
    <w:rsid w:val="0087108F"/>
    <w:rsid w:val="00882E4E"/>
    <w:rsid w:val="00892CA6"/>
    <w:rsid w:val="008947B7"/>
    <w:rsid w:val="00897ED0"/>
    <w:rsid w:val="008B79E2"/>
    <w:rsid w:val="008E279D"/>
    <w:rsid w:val="008F49D4"/>
    <w:rsid w:val="00903468"/>
    <w:rsid w:val="0090637C"/>
    <w:rsid w:val="009124EB"/>
    <w:rsid w:val="009168AE"/>
    <w:rsid w:val="009168DC"/>
    <w:rsid w:val="00916EA8"/>
    <w:rsid w:val="00920B98"/>
    <w:rsid w:val="00924C79"/>
    <w:rsid w:val="00937D6A"/>
    <w:rsid w:val="00971BC4"/>
    <w:rsid w:val="00993E18"/>
    <w:rsid w:val="00997662"/>
    <w:rsid w:val="009A5F57"/>
    <w:rsid w:val="00A00B49"/>
    <w:rsid w:val="00A116B8"/>
    <w:rsid w:val="00A17F57"/>
    <w:rsid w:val="00A30C75"/>
    <w:rsid w:val="00A61A42"/>
    <w:rsid w:val="00A84EDB"/>
    <w:rsid w:val="00AB6BE3"/>
    <w:rsid w:val="00AD52D9"/>
    <w:rsid w:val="00AE7ECC"/>
    <w:rsid w:val="00AF2DD3"/>
    <w:rsid w:val="00AF32D3"/>
    <w:rsid w:val="00B17041"/>
    <w:rsid w:val="00B20B73"/>
    <w:rsid w:val="00B25EFF"/>
    <w:rsid w:val="00B935EB"/>
    <w:rsid w:val="00BA2E03"/>
    <w:rsid w:val="00BA4B74"/>
    <w:rsid w:val="00BC45D7"/>
    <w:rsid w:val="00BC58AB"/>
    <w:rsid w:val="00BE0D02"/>
    <w:rsid w:val="00C35643"/>
    <w:rsid w:val="00C37C15"/>
    <w:rsid w:val="00C4071E"/>
    <w:rsid w:val="00C74D71"/>
    <w:rsid w:val="00C8547C"/>
    <w:rsid w:val="00C9279F"/>
    <w:rsid w:val="00C92FAB"/>
    <w:rsid w:val="00CB2E49"/>
    <w:rsid w:val="00CB7D13"/>
    <w:rsid w:val="00CC150A"/>
    <w:rsid w:val="00CE7313"/>
    <w:rsid w:val="00D079CA"/>
    <w:rsid w:val="00D30D45"/>
    <w:rsid w:val="00D54A52"/>
    <w:rsid w:val="00D55C50"/>
    <w:rsid w:val="00D643A7"/>
    <w:rsid w:val="00D65E9A"/>
    <w:rsid w:val="00D73977"/>
    <w:rsid w:val="00D92350"/>
    <w:rsid w:val="00DC5A88"/>
    <w:rsid w:val="00E1123F"/>
    <w:rsid w:val="00E244A2"/>
    <w:rsid w:val="00E45D55"/>
    <w:rsid w:val="00E45DE5"/>
    <w:rsid w:val="00E5502D"/>
    <w:rsid w:val="00E75175"/>
    <w:rsid w:val="00E9467B"/>
    <w:rsid w:val="00ED7398"/>
    <w:rsid w:val="00EE2361"/>
    <w:rsid w:val="00F13A13"/>
    <w:rsid w:val="00F53FE3"/>
    <w:rsid w:val="00F5430E"/>
    <w:rsid w:val="00F96E68"/>
    <w:rsid w:val="00FA1914"/>
    <w:rsid w:val="00FA6118"/>
    <w:rsid w:val="00FB4B91"/>
    <w:rsid w:val="00FD51A0"/>
    <w:rsid w:val="00FD7527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E612"/>
  <w15:chartTrackingRefBased/>
  <w15:docId w15:val="{6437EC1B-7C36-0F46-A5B9-D8BFEF9B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26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zip.cz/data/2135-covid-19-prehled-populace" TargetMode="External"/><Relationship Id="rId5" Type="http://schemas.openxmlformats.org/officeDocument/2006/relationships/hyperlink" Target="https://doi.org/10.1093/epirev/mxae007" TargetMode="External"/><Relationship Id="rId4" Type="http://schemas.openxmlformats.org/officeDocument/2006/relationships/hyperlink" Target="https://doi.org/10.1016/j.vaccine.2022.08.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2670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Thornley</dc:creator>
  <cp:keywords/>
  <dc:description/>
  <cp:lastModifiedBy>Simon Thornley</cp:lastModifiedBy>
  <cp:revision>2</cp:revision>
  <dcterms:created xsi:type="dcterms:W3CDTF">2025-09-23T03:50:00Z</dcterms:created>
  <dcterms:modified xsi:type="dcterms:W3CDTF">2025-09-23T03:50:00Z</dcterms:modified>
  <cp:category/>
</cp:coreProperties>
</file>