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55441" w14:textId="72336E17" w:rsidR="00FD0FBC" w:rsidRDefault="00D318E3">
      <w:bookmarkStart w:id="0" w:name="_Hlk174651603"/>
      <w:r>
        <w:rPr>
          <w:noProof/>
        </w:rPr>
        <w:drawing>
          <wp:inline distT="0" distB="0" distL="0" distR="0" wp14:anchorId="516C753D" wp14:editId="072E0885">
            <wp:extent cx="4548146" cy="149710"/>
            <wp:effectExtent l="0" t="0" r="0" b="3175"/>
            <wp:docPr id="122463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39301" name=""/>
                    <pic:cNvPicPr/>
                  </pic:nvPicPr>
                  <pic:blipFill>
                    <a:blip r:embed="rId7"/>
                    <a:stretch>
                      <a:fillRect/>
                    </a:stretch>
                  </pic:blipFill>
                  <pic:spPr>
                    <a:xfrm>
                      <a:off x="0" y="0"/>
                      <a:ext cx="4799227" cy="157975"/>
                    </a:xfrm>
                    <a:prstGeom prst="rect">
                      <a:avLst/>
                    </a:prstGeom>
                  </pic:spPr>
                </pic:pic>
              </a:graphicData>
            </a:graphic>
          </wp:inline>
        </w:drawing>
      </w:r>
      <w:r w:rsidRPr="00D318E3">
        <w:rPr>
          <w:sz w:val="32"/>
          <w:szCs w:val="32"/>
        </w:rPr>
        <w:t>Statistics Canada</w:t>
      </w:r>
      <w:r w:rsidR="002D1E87">
        <w:rPr>
          <w:sz w:val="32"/>
          <w:szCs w:val="32"/>
        </w:rPr>
        <w:t xml:space="preserve"> </w:t>
      </w:r>
      <w:r w:rsidR="002D1E87">
        <w:t>Top 10 causes of death (2019 to 2022)</w:t>
      </w:r>
    </w:p>
    <w:bookmarkStart w:id="1" w:name="_Hlk174693553"/>
    <w:p w14:paraId="0E31BA97" w14:textId="01C1B459" w:rsidR="00022CBD" w:rsidRPr="002D1E87" w:rsidRDefault="00022CBD">
      <w:r>
        <w:fldChar w:fldCharType="begin"/>
      </w:r>
      <w:r>
        <w:instrText>HYPERLINK "</w:instrText>
      </w:r>
      <w:r w:rsidRPr="00022CBD">
        <w:instrText>https://www150.statcan.gc.ca/n1/daily-quotidien/231127/t001b-eng.htm</w:instrText>
      </w:r>
      <w:r>
        <w:instrText>"</w:instrText>
      </w:r>
      <w:r>
        <w:fldChar w:fldCharType="separate"/>
      </w:r>
      <w:r w:rsidRPr="00121659">
        <w:rPr>
          <w:rStyle w:val="Hyperlink"/>
        </w:rPr>
        <w:t>https://www150.statcan.gc.ca/n1/daily-quotidien/231127/t001b-eng.htm</w:t>
      </w:r>
      <w:r>
        <w:fldChar w:fldCharType="end"/>
      </w:r>
    </w:p>
    <w:bookmarkEnd w:id="0"/>
    <w:bookmarkEnd w:id="1"/>
    <w:p w14:paraId="66EA3B76" w14:textId="2082951C" w:rsidR="00111EAE" w:rsidRDefault="00A967E4" w:rsidP="00111EAE">
      <w:pPr>
        <w:outlineLvl w:val="1"/>
        <w:rPr>
          <w:rFonts w:ascii="Lato" w:eastAsia="Times New Roman" w:hAnsi="Lato" w:cs="Times New Roman"/>
          <w:b/>
          <w:bCs/>
          <w:color w:val="333333"/>
          <w:kern w:val="0"/>
          <w:sz w:val="28"/>
          <w:szCs w:val="28"/>
          <w:lang w:eastAsia="en-CA"/>
          <w14:ligatures w14:val="none"/>
        </w:rPr>
      </w:pPr>
      <w:r>
        <w:rPr>
          <w:noProof/>
        </w:rPr>
        <mc:AlternateContent>
          <mc:Choice Requires="wpg">
            <w:drawing>
              <wp:anchor distT="0" distB="0" distL="114300" distR="114300" simplePos="0" relativeHeight="251700224" behindDoc="0" locked="0" layoutInCell="1" allowOverlap="1" wp14:anchorId="4C9F108A" wp14:editId="5CD039FE">
                <wp:simplePos x="0" y="0"/>
                <wp:positionH relativeFrom="column">
                  <wp:posOffset>128016</wp:posOffset>
                </wp:positionH>
                <wp:positionV relativeFrom="paragraph">
                  <wp:posOffset>1605712</wp:posOffset>
                </wp:positionV>
                <wp:extent cx="6506159" cy="3250175"/>
                <wp:effectExtent l="0" t="38100" r="9525" b="0"/>
                <wp:wrapNone/>
                <wp:docPr id="177445163" name="Group 25"/>
                <wp:cNvGraphicFramePr/>
                <a:graphic xmlns:a="http://schemas.openxmlformats.org/drawingml/2006/main">
                  <a:graphicData uri="http://schemas.microsoft.com/office/word/2010/wordprocessingGroup">
                    <wpg:wgp>
                      <wpg:cNvGrpSpPr/>
                      <wpg:grpSpPr>
                        <a:xfrm>
                          <a:off x="0" y="0"/>
                          <a:ext cx="6506159" cy="3250175"/>
                          <a:chOff x="0" y="0"/>
                          <a:chExt cx="6506159" cy="3250175"/>
                        </a:xfrm>
                      </wpg:grpSpPr>
                      <wps:wsp>
                        <wps:cNvPr id="937538632" name="Oval 1"/>
                        <wps:cNvSpPr/>
                        <wps:spPr>
                          <a:xfrm>
                            <a:off x="4886554" y="482803"/>
                            <a:ext cx="564543" cy="20673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5978025" name="Oval 1"/>
                        <wps:cNvSpPr/>
                        <wps:spPr>
                          <a:xfrm>
                            <a:off x="2172614" y="519379"/>
                            <a:ext cx="508856" cy="158667"/>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8087834" name="Freeform: Shape 6"/>
                        <wps:cNvSpPr/>
                        <wps:spPr>
                          <a:xfrm rot="21438124">
                            <a:off x="2677363" y="455066"/>
                            <a:ext cx="2216607" cy="154479"/>
                          </a:xfrm>
                          <a:custGeom>
                            <a:avLst/>
                            <a:gdLst>
                              <a:gd name="connsiteX0" fmla="*/ 0 w 2162755"/>
                              <a:gd name="connsiteY0" fmla="*/ 91821 h 139529"/>
                              <a:gd name="connsiteX1" fmla="*/ 556591 w 2162755"/>
                              <a:gd name="connsiteY1" fmla="*/ 4357 h 139529"/>
                              <a:gd name="connsiteX2" fmla="*/ 1025718 w 2162755"/>
                              <a:gd name="connsiteY2" fmla="*/ 12308 h 139529"/>
                              <a:gd name="connsiteX3" fmla="*/ 1526651 w 2162755"/>
                              <a:gd name="connsiteY3" fmla="*/ 28211 h 139529"/>
                              <a:gd name="connsiteX4" fmla="*/ 2162755 w 2162755"/>
                              <a:gd name="connsiteY4" fmla="*/ 139529 h 13952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2755" h="139529">
                                <a:moveTo>
                                  <a:pt x="0" y="91821"/>
                                </a:moveTo>
                                <a:cubicBezTo>
                                  <a:pt x="192819" y="54715"/>
                                  <a:pt x="385638" y="17609"/>
                                  <a:pt x="556591" y="4357"/>
                                </a:cubicBezTo>
                                <a:cubicBezTo>
                                  <a:pt x="727544" y="-8895"/>
                                  <a:pt x="1025718" y="12308"/>
                                  <a:pt x="1025718" y="12308"/>
                                </a:cubicBezTo>
                                <a:cubicBezTo>
                                  <a:pt x="1187395" y="16284"/>
                                  <a:pt x="1337145" y="7008"/>
                                  <a:pt x="1526651" y="28211"/>
                                </a:cubicBezTo>
                                <a:cubicBezTo>
                                  <a:pt x="1716157" y="49414"/>
                                  <a:pt x="1939456" y="94471"/>
                                  <a:pt x="2162755" y="139529"/>
                                </a:cubicBezTo>
                              </a:path>
                            </a:pathLst>
                          </a:custGeom>
                          <a:noFill/>
                          <a:ln>
                            <a:tailEnd type="stealth"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9472025" name="Oval 1"/>
                        <wps:cNvSpPr/>
                        <wps:spPr>
                          <a:xfrm>
                            <a:off x="4871923" y="190195"/>
                            <a:ext cx="564515" cy="182521"/>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067924" name="Oval 1"/>
                        <wps:cNvSpPr/>
                        <wps:spPr>
                          <a:xfrm>
                            <a:off x="3057754" y="197510"/>
                            <a:ext cx="564543" cy="150108"/>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6478336" name="Freeform: Shape 6"/>
                        <wps:cNvSpPr/>
                        <wps:spPr>
                          <a:xfrm flipV="1">
                            <a:off x="3569818" y="302971"/>
                            <a:ext cx="1325245" cy="74240"/>
                          </a:xfrm>
                          <a:custGeom>
                            <a:avLst/>
                            <a:gdLst>
                              <a:gd name="connsiteX0" fmla="*/ 0 w 2162755"/>
                              <a:gd name="connsiteY0" fmla="*/ 91821 h 139529"/>
                              <a:gd name="connsiteX1" fmla="*/ 556591 w 2162755"/>
                              <a:gd name="connsiteY1" fmla="*/ 4357 h 139529"/>
                              <a:gd name="connsiteX2" fmla="*/ 1025718 w 2162755"/>
                              <a:gd name="connsiteY2" fmla="*/ 12308 h 139529"/>
                              <a:gd name="connsiteX3" fmla="*/ 1526651 w 2162755"/>
                              <a:gd name="connsiteY3" fmla="*/ 28211 h 139529"/>
                              <a:gd name="connsiteX4" fmla="*/ 2162755 w 2162755"/>
                              <a:gd name="connsiteY4" fmla="*/ 139529 h 13952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2755" h="139529">
                                <a:moveTo>
                                  <a:pt x="0" y="91821"/>
                                </a:moveTo>
                                <a:cubicBezTo>
                                  <a:pt x="192819" y="54715"/>
                                  <a:pt x="385638" y="17609"/>
                                  <a:pt x="556591" y="4357"/>
                                </a:cubicBezTo>
                                <a:cubicBezTo>
                                  <a:pt x="727544" y="-8895"/>
                                  <a:pt x="1025718" y="12308"/>
                                  <a:pt x="1025718" y="12308"/>
                                </a:cubicBezTo>
                                <a:cubicBezTo>
                                  <a:pt x="1187395" y="16284"/>
                                  <a:pt x="1337145" y="7008"/>
                                  <a:pt x="1526651" y="28211"/>
                                </a:cubicBezTo>
                                <a:cubicBezTo>
                                  <a:pt x="1716157" y="49414"/>
                                  <a:pt x="1939456" y="94471"/>
                                  <a:pt x="2162755" y="139529"/>
                                </a:cubicBezTo>
                              </a:path>
                            </a:pathLst>
                          </a:custGeom>
                          <a:noFill/>
                          <a:ln>
                            <a:tailEnd type="stealth"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8379598" name="Oval 1"/>
                        <wps:cNvSpPr/>
                        <wps:spPr>
                          <a:xfrm>
                            <a:off x="4864608" y="21945"/>
                            <a:ext cx="564515" cy="182521"/>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802196" name="Oval 1"/>
                        <wps:cNvSpPr/>
                        <wps:spPr>
                          <a:xfrm>
                            <a:off x="2179930" y="43891"/>
                            <a:ext cx="508856" cy="158667"/>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648511" name="Freeform: Shape 6"/>
                        <wps:cNvSpPr/>
                        <wps:spPr>
                          <a:xfrm rot="21438124">
                            <a:off x="2670048" y="20574"/>
                            <a:ext cx="2216607" cy="104670"/>
                          </a:xfrm>
                          <a:custGeom>
                            <a:avLst/>
                            <a:gdLst>
                              <a:gd name="connsiteX0" fmla="*/ 0 w 2162755"/>
                              <a:gd name="connsiteY0" fmla="*/ 91821 h 139529"/>
                              <a:gd name="connsiteX1" fmla="*/ 556591 w 2162755"/>
                              <a:gd name="connsiteY1" fmla="*/ 4357 h 139529"/>
                              <a:gd name="connsiteX2" fmla="*/ 1025718 w 2162755"/>
                              <a:gd name="connsiteY2" fmla="*/ 12308 h 139529"/>
                              <a:gd name="connsiteX3" fmla="*/ 1526651 w 2162755"/>
                              <a:gd name="connsiteY3" fmla="*/ 28211 h 139529"/>
                              <a:gd name="connsiteX4" fmla="*/ 2162755 w 2162755"/>
                              <a:gd name="connsiteY4" fmla="*/ 139529 h 13952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2755" h="139529">
                                <a:moveTo>
                                  <a:pt x="0" y="91821"/>
                                </a:moveTo>
                                <a:cubicBezTo>
                                  <a:pt x="192819" y="54715"/>
                                  <a:pt x="385638" y="17609"/>
                                  <a:pt x="556591" y="4357"/>
                                </a:cubicBezTo>
                                <a:cubicBezTo>
                                  <a:pt x="727544" y="-8895"/>
                                  <a:pt x="1025718" y="12308"/>
                                  <a:pt x="1025718" y="12308"/>
                                </a:cubicBezTo>
                                <a:cubicBezTo>
                                  <a:pt x="1187395" y="16284"/>
                                  <a:pt x="1337145" y="7008"/>
                                  <a:pt x="1526651" y="28211"/>
                                </a:cubicBezTo>
                                <a:cubicBezTo>
                                  <a:pt x="1716157" y="49414"/>
                                  <a:pt x="1939456" y="94471"/>
                                  <a:pt x="2162755" y="139529"/>
                                </a:cubicBezTo>
                              </a:path>
                            </a:pathLst>
                          </a:custGeom>
                          <a:noFill/>
                          <a:ln>
                            <a:tailEnd type="stealth"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226675" name="Oval 1"/>
                        <wps:cNvSpPr/>
                        <wps:spPr>
                          <a:xfrm>
                            <a:off x="4893869" y="2882189"/>
                            <a:ext cx="564543" cy="20673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557630" name="Oval 1"/>
                        <wps:cNvSpPr/>
                        <wps:spPr>
                          <a:xfrm>
                            <a:off x="2209190" y="2896819"/>
                            <a:ext cx="508635" cy="158115"/>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3273111" name="Freeform: Shape 6"/>
                        <wps:cNvSpPr/>
                        <wps:spPr>
                          <a:xfrm rot="21438124">
                            <a:off x="2684678" y="2854452"/>
                            <a:ext cx="2216150" cy="154305"/>
                          </a:xfrm>
                          <a:custGeom>
                            <a:avLst/>
                            <a:gdLst>
                              <a:gd name="connsiteX0" fmla="*/ 0 w 2162755"/>
                              <a:gd name="connsiteY0" fmla="*/ 91821 h 139529"/>
                              <a:gd name="connsiteX1" fmla="*/ 556591 w 2162755"/>
                              <a:gd name="connsiteY1" fmla="*/ 4357 h 139529"/>
                              <a:gd name="connsiteX2" fmla="*/ 1025718 w 2162755"/>
                              <a:gd name="connsiteY2" fmla="*/ 12308 h 139529"/>
                              <a:gd name="connsiteX3" fmla="*/ 1526651 w 2162755"/>
                              <a:gd name="connsiteY3" fmla="*/ 28211 h 139529"/>
                              <a:gd name="connsiteX4" fmla="*/ 2162755 w 2162755"/>
                              <a:gd name="connsiteY4" fmla="*/ 139529 h 13952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2755" h="139529">
                                <a:moveTo>
                                  <a:pt x="0" y="91821"/>
                                </a:moveTo>
                                <a:cubicBezTo>
                                  <a:pt x="192819" y="54715"/>
                                  <a:pt x="385638" y="17609"/>
                                  <a:pt x="556591" y="4357"/>
                                </a:cubicBezTo>
                                <a:cubicBezTo>
                                  <a:pt x="727544" y="-8895"/>
                                  <a:pt x="1025718" y="12308"/>
                                  <a:pt x="1025718" y="12308"/>
                                </a:cubicBezTo>
                                <a:cubicBezTo>
                                  <a:pt x="1187395" y="16284"/>
                                  <a:pt x="1337145" y="7008"/>
                                  <a:pt x="1526651" y="28211"/>
                                </a:cubicBezTo>
                                <a:cubicBezTo>
                                  <a:pt x="1716157" y="49414"/>
                                  <a:pt x="1939456" y="94471"/>
                                  <a:pt x="2162755" y="139529"/>
                                </a:cubicBezTo>
                              </a:path>
                            </a:pathLst>
                          </a:custGeom>
                          <a:noFill/>
                          <a:ln>
                            <a:tailEnd type="stealth"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7167900" name="Text Box 7"/>
                        <wps:cNvSpPr txBox="1"/>
                        <wps:spPr>
                          <a:xfrm>
                            <a:off x="5471770" y="2882189"/>
                            <a:ext cx="866692" cy="158418"/>
                          </a:xfrm>
                          <a:prstGeom prst="rect">
                            <a:avLst/>
                          </a:prstGeom>
                          <a:solidFill>
                            <a:schemeClr val="lt1"/>
                          </a:solidFill>
                          <a:ln w="6350">
                            <a:noFill/>
                          </a:ln>
                        </wps:spPr>
                        <wps:txbx>
                          <w:txbxContent>
                            <w:p w14:paraId="71AF358E" w14:textId="1A603540" w:rsidR="00425EAD" w:rsidRPr="00064184" w:rsidRDefault="001A5FD2">
                              <w:pPr>
                                <w:rPr>
                                  <w:i/>
                                  <w:iCs/>
                                  <w:color w:val="C00000"/>
                                  <w:sz w:val="20"/>
                                  <w:szCs w:val="20"/>
                                </w:rPr>
                              </w:pPr>
                              <w:r w:rsidRPr="00064184">
                                <w:rPr>
                                  <w:i/>
                                  <w:iCs/>
                                  <w:color w:val="C00000"/>
                                  <w:sz w:val="20"/>
                                  <w:szCs w:val="20"/>
                                </w:rPr>
                                <w:t>475% Increase</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s:wsp>
                        <wps:cNvPr id="1116089110" name="Oval 1"/>
                        <wps:cNvSpPr/>
                        <wps:spPr>
                          <a:xfrm>
                            <a:off x="3972154" y="497433"/>
                            <a:ext cx="564543" cy="20673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328480" name="Text Box 7"/>
                        <wps:cNvSpPr txBox="1"/>
                        <wps:spPr>
                          <a:xfrm>
                            <a:off x="5464454" y="490118"/>
                            <a:ext cx="923925" cy="187325"/>
                          </a:xfrm>
                          <a:prstGeom prst="rect">
                            <a:avLst/>
                          </a:prstGeom>
                          <a:solidFill>
                            <a:schemeClr val="lt1"/>
                          </a:solidFill>
                          <a:ln w="6350">
                            <a:noFill/>
                          </a:ln>
                        </wps:spPr>
                        <wps:txbx>
                          <w:txbxContent>
                            <w:p w14:paraId="45F22F35" w14:textId="4D720429" w:rsidR="002912A1" w:rsidRPr="00064184" w:rsidRDefault="00C72AE8" w:rsidP="002912A1">
                              <w:pPr>
                                <w:rPr>
                                  <w:i/>
                                  <w:iCs/>
                                  <w:color w:val="C00000"/>
                                  <w:sz w:val="20"/>
                                  <w:szCs w:val="20"/>
                                </w:rPr>
                              </w:pPr>
                              <w:r w:rsidRPr="00064184">
                                <w:rPr>
                                  <w:i/>
                                  <w:iCs/>
                                  <w:color w:val="C00000"/>
                                  <w:sz w:val="20"/>
                                  <w:szCs w:val="20"/>
                                </w:rPr>
                                <w:t>14.25</w:t>
                              </w:r>
                              <w:r w:rsidR="002912A1" w:rsidRPr="00064184">
                                <w:rPr>
                                  <w:i/>
                                  <w:iCs/>
                                  <w:color w:val="C00000"/>
                                  <w:sz w:val="20"/>
                                  <w:szCs w:val="20"/>
                                </w:rPr>
                                <w:t>% Increase</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s:wsp>
                        <wps:cNvPr id="1618706202" name="Text Box 7"/>
                        <wps:cNvSpPr txBox="1"/>
                        <wps:spPr>
                          <a:xfrm>
                            <a:off x="5457139" y="182880"/>
                            <a:ext cx="1041620" cy="235395"/>
                          </a:xfrm>
                          <a:prstGeom prst="rect">
                            <a:avLst/>
                          </a:prstGeom>
                          <a:solidFill>
                            <a:schemeClr val="lt1"/>
                          </a:solidFill>
                          <a:ln w="6350">
                            <a:noFill/>
                          </a:ln>
                        </wps:spPr>
                        <wps:txbx>
                          <w:txbxContent>
                            <w:p w14:paraId="0C501E83" w14:textId="0698178C" w:rsidR="00BF1441" w:rsidRPr="00064184" w:rsidRDefault="00BF1441" w:rsidP="00BF1441">
                              <w:pPr>
                                <w:rPr>
                                  <w:i/>
                                  <w:iCs/>
                                  <w:color w:val="C00000"/>
                                  <w:sz w:val="20"/>
                                  <w:szCs w:val="20"/>
                                </w:rPr>
                              </w:pPr>
                              <w:r w:rsidRPr="00064184">
                                <w:rPr>
                                  <w:i/>
                                  <w:iCs/>
                                  <w:color w:val="C00000"/>
                                  <w:sz w:val="20"/>
                                  <w:szCs w:val="20"/>
                                </w:rPr>
                                <w:t>26% Increase</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s:wsp>
                        <wps:cNvPr id="1209938052" name="Text Box 7"/>
                        <wps:cNvSpPr txBox="1"/>
                        <wps:spPr>
                          <a:xfrm>
                            <a:off x="5457139" y="0"/>
                            <a:ext cx="1049020" cy="171826"/>
                          </a:xfrm>
                          <a:prstGeom prst="rect">
                            <a:avLst/>
                          </a:prstGeom>
                          <a:solidFill>
                            <a:schemeClr val="lt1"/>
                          </a:solidFill>
                          <a:ln w="6350">
                            <a:noFill/>
                          </a:ln>
                        </wps:spPr>
                        <wps:txbx>
                          <w:txbxContent>
                            <w:p w14:paraId="4F9A9EEE" w14:textId="117D14EA" w:rsidR="00BF1441" w:rsidRPr="00064184" w:rsidRDefault="0096256E" w:rsidP="00BF1441">
                              <w:pPr>
                                <w:rPr>
                                  <w:i/>
                                  <w:iCs/>
                                  <w:color w:val="C00000"/>
                                  <w:sz w:val="20"/>
                                  <w:szCs w:val="20"/>
                                </w:rPr>
                              </w:pPr>
                              <w:r w:rsidRPr="00064184">
                                <w:rPr>
                                  <w:i/>
                                  <w:iCs/>
                                  <w:color w:val="C00000"/>
                                  <w:sz w:val="20"/>
                                  <w:szCs w:val="20"/>
                                </w:rPr>
                                <w:t>7.5</w:t>
                              </w:r>
                              <w:r w:rsidR="00BF1441" w:rsidRPr="00064184">
                                <w:rPr>
                                  <w:i/>
                                  <w:iCs/>
                                  <w:color w:val="C00000"/>
                                  <w:sz w:val="20"/>
                                  <w:szCs w:val="20"/>
                                </w:rPr>
                                <w:t>% Increase</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s:wsp>
                        <wps:cNvPr id="106461958" name="Text Box 7"/>
                        <wps:cNvSpPr txBox="1"/>
                        <wps:spPr>
                          <a:xfrm>
                            <a:off x="4418381" y="592531"/>
                            <a:ext cx="477218" cy="302150"/>
                          </a:xfrm>
                          <a:prstGeom prst="rect">
                            <a:avLst/>
                          </a:prstGeom>
                          <a:solidFill>
                            <a:schemeClr val="lt1">
                              <a:alpha val="0"/>
                            </a:schemeClr>
                          </a:solidFill>
                          <a:ln w="6350">
                            <a:noFill/>
                          </a:ln>
                        </wps:spPr>
                        <wps:txbx>
                          <w:txbxContent>
                            <w:p w14:paraId="512D537E" w14:textId="5C7FFB74" w:rsidR="00C72AE8" w:rsidRPr="00C72AE8" w:rsidRDefault="00C72AE8" w:rsidP="00064184">
                              <w:pPr>
                                <w:jc w:val="center"/>
                                <w:rPr>
                                  <w:rFonts w:ascii="Microsoft Sans Serif" w:hAnsi="Microsoft Sans Serif" w:cs="Microsoft Sans Serif"/>
                                  <w:i/>
                                  <w:iCs/>
                                  <w:color w:val="C00000"/>
                                  <w:sz w:val="18"/>
                                  <w:szCs w:val="18"/>
                                </w:rPr>
                              </w:pPr>
                              <w:r w:rsidRPr="00C72AE8">
                                <w:rPr>
                                  <w:rFonts w:ascii="Microsoft Sans Serif" w:hAnsi="Microsoft Sans Serif" w:cs="Microsoft Sans Serif"/>
                                  <w:i/>
                                  <w:iCs/>
                                  <w:color w:val="C00000"/>
                                  <w:sz w:val="18"/>
                                  <w:szCs w:val="18"/>
                                </w:rPr>
                                <w:t>25% Inc</w:t>
                              </w:r>
                              <w:r>
                                <w:rPr>
                                  <w:rFonts w:ascii="Microsoft Sans Serif" w:hAnsi="Microsoft Sans Serif" w:cs="Microsoft Sans Serif"/>
                                  <w:i/>
                                  <w:iCs/>
                                  <w:color w:val="C00000"/>
                                  <w:sz w:val="18"/>
                                  <w:szCs w:val="18"/>
                                </w:rPr>
                                <w:t>rease</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s:wsp>
                        <wps:cNvPr id="1460979068" name="Text Box 7"/>
                        <wps:cNvSpPr txBox="1"/>
                        <wps:spPr>
                          <a:xfrm>
                            <a:off x="4374490" y="2948025"/>
                            <a:ext cx="477218" cy="302150"/>
                          </a:xfrm>
                          <a:prstGeom prst="rect">
                            <a:avLst/>
                          </a:prstGeom>
                          <a:solidFill>
                            <a:schemeClr val="lt1">
                              <a:alpha val="0"/>
                            </a:schemeClr>
                          </a:solidFill>
                          <a:ln w="6350">
                            <a:noFill/>
                          </a:ln>
                        </wps:spPr>
                        <wps:txbx>
                          <w:txbxContent>
                            <w:p w14:paraId="26A634D3" w14:textId="4C8A6DC5" w:rsidR="00064184" w:rsidRPr="00C72AE8" w:rsidRDefault="00064184" w:rsidP="00064184">
                              <w:pPr>
                                <w:jc w:val="center"/>
                                <w:rPr>
                                  <w:rFonts w:ascii="Microsoft Sans Serif" w:hAnsi="Microsoft Sans Serif" w:cs="Microsoft Sans Serif"/>
                                  <w:i/>
                                  <w:iCs/>
                                  <w:color w:val="C00000"/>
                                  <w:sz w:val="18"/>
                                  <w:szCs w:val="18"/>
                                </w:rPr>
                              </w:pPr>
                              <w:r>
                                <w:rPr>
                                  <w:rFonts w:ascii="Microsoft Sans Serif" w:hAnsi="Microsoft Sans Serif" w:cs="Microsoft Sans Serif"/>
                                  <w:i/>
                                  <w:iCs/>
                                  <w:color w:val="C00000"/>
                                  <w:sz w:val="18"/>
                                  <w:szCs w:val="18"/>
                                </w:rPr>
                                <w:t>280</w:t>
                              </w:r>
                              <w:r w:rsidRPr="00C72AE8">
                                <w:rPr>
                                  <w:rFonts w:ascii="Microsoft Sans Serif" w:hAnsi="Microsoft Sans Serif" w:cs="Microsoft Sans Serif"/>
                                  <w:i/>
                                  <w:iCs/>
                                  <w:color w:val="C00000"/>
                                  <w:sz w:val="18"/>
                                  <w:szCs w:val="18"/>
                                </w:rPr>
                                <w:t>% Inc</w:t>
                              </w:r>
                              <w:r>
                                <w:rPr>
                                  <w:rFonts w:ascii="Microsoft Sans Serif" w:hAnsi="Microsoft Sans Serif" w:cs="Microsoft Sans Serif"/>
                                  <w:i/>
                                  <w:iCs/>
                                  <w:color w:val="C00000"/>
                                  <w:sz w:val="18"/>
                                  <w:szCs w:val="18"/>
                                </w:rPr>
                                <w:t>rease</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s:wsp>
                        <wps:cNvPr id="823030926" name="Text Box 7"/>
                        <wps:cNvSpPr txBox="1"/>
                        <wps:spPr>
                          <a:xfrm>
                            <a:off x="3489350" y="2948025"/>
                            <a:ext cx="477218" cy="302150"/>
                          </a:xfrm>
                          <a:prstGeom prst="rect">
                            <a:avLst/>
                          </a:prstGeom>
                          <a:solidFill>
                            <a:schemeClr val="lt1">
                              <a:alpha val="0"/>
                            </a:schemeClr>
                          </a:solidFill>
                          <a:ln w="6350">
                            <a:noFill/>
                          </a:ln>
                        </wps:spPr>
                        <wps:txbx>
                          <w:txbxContent>
                            <w:p w14:paraId="3FDEC39F" w14:textId="6E9B4B0F" w:rsidR="00064184" w:rsidRPr="00C72AE8" w:rsidRDefault="00064184" w:rsidP="00064184">
                              <w:pPr>
                                <w:jc w:val="center"/>
                                <w:rPr>
                                  <w:rFonts w:ascii="Microsoft Sans Serif" w:hAnsi="Microsoft Sans Serif" w:cs="Microsoft Sans Serif"/>
                                  <w:i/>
                                  <w:iCs/>
                                  <w:color w:val="C00000"/>
                                  <w:sz w:val="18"/>
                                  <w:szCs w:val="18"/>
                                </w:rPr>
                              </w:pPr>
                              <w:r>
                                <w:rPr>
                                  <w:rFonts w:ascii="Microsoft Sans Serif" w:hAnsi="Microsoft Sans Serif" w:cs="Microsoft Sans Serif"/>
                                  <w:i/>
                                  <w:iCs/>
                                  <w:color w:val="C00000"/>
                                  <w:sz w:val="18"/>
                                  <w:szCs w:val="18"/>
                                </w:rPr>
                                <w:t>20</w:t>
                              </w:r>
                              <w:r w:rsidR="00D062C0">
                                <w:rPr>
                                  <w:rFonts w:ascii="Microsoft Sans Serif" w:hAnsi="Microsoft Sans Serif" w:cs="Microsoft Sans Serif"/>
                                  <w:i/>
                                  <w:iCs/>
                                  <w:color w:val="C00000"/>
                                  <w:sz w:val="18"/>
                                  <w:szCs w:val="18"/>
                                </w:rPr>
                                <w:t>3</w:t>
                              </w:r>
                              <w:r w:rsidRPr="00C72AE8">
                                <w:rPr>
                                  <w:rFonts w:ascii="Microsoft Sans Serif" w:hAnsi="Microsoft Sans Serif" w:cs="Microsoft Sans Serif"/>
                                  <w:i/>
                                  <w:iCs/>
                                  <w:color w:val="C00000"/>
                                  <w:sz w:val="18"/>
                                  <w:szCs w:val="18"/>
                                </w:rPr>
                                <w:t>% Inc</w:t>
                              </w:r>
                              <w:r>
                                <w:rPr>
                                  <w:rFonts w:ascii="Microsoft Sans Serif" w:hAnsi="Microsoft Sans Serif" w:cs="Microsoft Sans Serif"/>
                                  <w:i/>
                                  <w:iCs/>
                                  <w:color w:val="C00000"/>
                                  <w:sz w:val="18"/>
                                  <w:szCs w:val="18"/>
                                </w:rPr>
                                <w:t>rease</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s:wsp>
                        <wps:cNvPr id="384011716" name="Text Box 7"/>
                        <wps:cNvSpPr txBox="1"/>
                        <wps:spPr>
                          <a:xfrm>
                            <a:off x="4059936" y="2618841"/>
                            <a:ext cx="1049020" cy="265097"/>
                          </a:xfrm>
                          <a:prstGeom prst="rect">
                            <a:avLst/>
                          </a:prstGeom>
                          <a:noFill/>
                          <a:ln w="6350">
                            <a:noFill/>
                          </a:ln>
                        </wps:spPr>
                        <wps:txbx>
                          <w:txbxContent>
                            <w:p w14:paraId="2C59C8DB" w14:textId="04D8E349" w:rsidR="00A32DC3" w:rsidRDefault="00A32DC3" w:rsidP="00A32DC3">
                              <w:pPr>
                                <w:spacing w:line="192" w:lineRule="auto"/>
                                <w:rPr>
                                  <w:i/>
                                  <w:iCs/>
                                  <w:color w:val="C00000"/>
                                  <w:sz w:val="20"/>
                                  <w:szCs w:val="20"/>
                                </w:rPr>
                              </w:pPr>
                              <w:r>
                                <w:rPr>
                                  <w:i/>
                                  <w:iCs/>
                                  <w:color w:val="C00000"/>
                                  <w:sz w:val="20"/>
                                  <w:szCs w:val="20"/>
                                </w:rPr>
                                <w:t>mRNA Injections</w:t>
                              </w:r>
                            </w:p>
                            <w:p w14:paraId="155FEB3D" w14:textId="2D1DCEBA" w:rsidR="00A32DC3" w:rsidRPr="00064184" w:rsidRDefault="00A32DC3" w:rsidP="00A32DC3">
                              <w:pPr>
                                <w:spacing w:line="192" w:lineRule="auto"/>
                                <w:rPr>
                                  <w:i/>
                                  <w:iCs/>
                                  <w:color w:val="C00000"/>
                                  <w:sz w:val="20"/>
                                  <w:szCs w:val="20"/>
                                </w:rPr>
                              </w:pPr>
                              <w:r>
                                <w:rPr>
                                  <w:i/>
                                  <w:iCs/>
                                  <w:color w:val="C00000"/>
                                  <w:sz w:val="20"/>
                                  <w:szCs w:val="20"/>
                                </w:rPr>
                                <w:t>Introduced</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s:wsp>
                        <wps:cNvPr id="650947080" name="Rectangle 23"/>
                        <wps:cNvSpPr/>
                        <wps:spPr>
                          <a:xfrm>
                            <a:off x="0" y="2735885"/>
                            <a:ext cx="1531917" cy="333219"/>
                          </a:xfrm>
                          <a:prstGeom prst="rect">
                            <a:avLst/>
                          </a:prstGeom>
                          <a:noFill/>
                          <a:ln w="19050">
                            <a:solidFill>
                              <a:srgbClr val="C0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9F108A" id="Group 25" o:spid="_x0000_s1026" style="position:absolute;margin-left:10.1pt;margin-top:126.45pt;width:512.3pt;height:255.9pt;z-index:251700224" coordsize="65061,3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">
                <v:oval id="Oval 1" o:spid="_x0000_s1027" style="position:absolute;left:48865;top:4828;width:5645;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" filled="f" strokecolor="#c00000" strokeweight="1pt">
                  <v:stroke joinstyle="miter"/>
                </v:oval>
                <v:oval id="Oval 1" o:spid="_x0000_s1028" style="position:absolute;left:21726;top:5193;width:5088;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" filled="f" strokecolor="#00b050" strokeweight="1pt">
                  <v:stroke joinstyle="miter"/>
                </v:oval>
                <v:shape id="Freeform: Shape 6" o:spid="_x0000_s1029" style="position:absolute;left:26773;top:4550;width:22166;height:1545;rotation:-176812fd;visibility:visible;mso-wrap-style:square;v-text-anchor:middle" coordsize="2162755,13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" path="m,91821c192819,54715,385638,17609,556591,4357v170953,-13252,469127,7951,469127,7951c1187395,16284,1337145,7008,1526651,28211v189506,21203,412805,66260,636104,111318e" filled="f" strokecolor="#09101d [484]" strokeweight="1pt">
                  <v:stroke endarrow="classic" endarrowwidth="wide" endarrowlength="long" joinstyle="miter"/>
                  <v:path arrowok="t" o:connecttype="custom" o:connectlocs="0,101659;570450,4824;1051258,13627;1564664,31234;2216607,154479" o:connectangles="0,0,0,0,0"/>
                </v:shape>
                <v:oval id="Oval 1" o:spid="_x0000_s1030" style="position:absolute;left:48719;top:1901;width:5645;height: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" filled="f" strokecolor="#c00000" strokeweight="1pt">
                  <v:stroke joinstyle="miter"/>
                </v:oval>
                <v:oval id="Oval 1" o:spid="_x0000_s1031" style="position:absolute;left:30577;top:1975;width:5645;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" filled="f" strokecolor="#00b050" strokeweight="1pt">
                  <v:stroke joinstyle="miter"/>
                </v:oval>
                <v:shape id="Freeform: Shape 6" o:spid="_x0000_s1032" style="position:absolute;left:35698;top:3029;width:13252;height:743;flip:y;visibility:visible;mso-wrap-style:square;v-text-anchor:middle" coordsize="2162755,13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" path="m,91821c192819,54715,385638,17609,556591,4357v170953,-13252,469127,7951,469127,7951c1187395,16284,1337145,7008,1526651,28211v189506,21203,412805,66260,636104,111318e" filled="f" strokecolor="#09101d [484]" strokeweight="1pt">
                  <v:stroke endarrow="classic" endarrowwidth="wide" endarrowlength="long" joinstyle="miter"/>
                  <v:path arrowok="t" o:connecttype="custom" o:connectlocs="0,48856;341055,2318;628517,6549;935467,15010;1325245,74240" o:connectangles="0,0,0,0,0"/>
                </v:shape>
                <v:oval id="Oval 1" o:spid="_x0000_s1033" style="position:absolute;left:48646;top:219;width:5645;height:1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" filled="f" strokecolor="#c00000" strokeweight="1pt">
                  <v:stroke joinstyle="miter"/>
                </v:oval>
                <v:oval id="Oval 1" o:spid="_x0000_s1034" style="position:absolute;left:21799;top:438;width:5088;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" filled="f" strokecolor="#00b050" strokeweight="1pt">
                  <v:stroke joinstyle="miter"/>
                </v:oval>
                <v:shape id="Freeform: Shape 6" o:spid="_x0000_s1035" style="position:absolute;left:26700;top:205;width:22166;height:1047;rotation:-176812fd;visibility:visible;mso-wrap-style:square;v-text-anchor:middle" coordsize="2162755,13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" path="m,91821c192819,54715,385638,17609,556591,4357v170953,-13252,469127,7951,469127,7951c1187395,16284,1337145,7008,1526651,28211v189506,21203,412805,66260,636104,111318e" filled="f" strokecolor="#09101d [484]" strokeweight="1pt">
                  <v:stroke endarrow="classic" endarrowwidth="wide" endarrowlength="long" joinstyle="miter"/>
                  <v:path arrowok="t" o:connecttype="custom" o:connectlocs="0,68881;570450,3268;1051258,9233;1564664,21163;2216607,104670" o:connectangles="0,0,0,0,0"/>
                </v:shape>
                <v:oval id="Oval 1" o:spid="_x0000_s1036" style="position:absolute;left:48938;top:28821;width:5646;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" filled="f" strokecolor="#c00000" strokeweight="1pt">
                  <v:stroke joinstyle="miter"/>
                </v:oval>
                <v:oval id="Oval 1" o:spid="_x0000_s1037" style="position:absolute;left:22091;top:28968;width:5087;height:1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" filled="f" strokecolor="#00b050" strokeweight="1pt">
                  <v:stroke joinstyle="miter"/>
                </v:oval>
                <v:shape id="Freeform: Shape 6" o:spid="_x0000_s1038" style="position:absolute;left:26846;top:28544;width:22162;height:1543;rotation:-176812fd;visibility:visible;mso-wrap-style:square;v-text-anchor:middle" coordsize="2162755,13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" path="m,91821c192819,54715,385638,17609,556591,4357v170953,-13252,469127,7951,469127,7951c1187395,16284,1337145,7008,1526651,28211v189506,21203,412805,66260,636104,111318e" filled="f" strokecolor="#09101d [484]" strokeweight="1pt">
                  <v:stroke endarrow="classic" endarrowwidth="wide" endarrowlength="long" joinstyle="miter"/>
                  <v:path arrowok="t" o:connecttype="custom" o:connectlocs="0,101545;570332,4818;1051041,13611;1564342,31199;2216150,154305" o:connectangles="0,0,0,0,0"/>
                </v:shape>
                <v:shapetype id="_x0000_t202" coordsize="21600,21600" o:spt="202" path="m,l,21600r21600,l21600,xe">
                  <v:stroke joinstyle="miter"/>
                  <v:path gradientshapeok="t" o:connecttype="rect"/>
                </v:shapetype>
                <v:shape id="_x0000_s1039" type="#_x0000_t202" style="position:absolute;left:54717;top:28821;width:8667;height:1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" fillcolor="white [3201]" stroked="f" strokeweight=".5pt">
                  <v:textbox inset=".72pt,.72pt,.72pt,.72pt">
                    <w:txbxContent>
                      <w:p w14:paraId="71AF358E" w14:textId="1A603540" w:rsidR="00425EAD" w:rsidRPr="00064184" w:rsidRDefault="001A5FD2">
                        <w:pPr>
                          <w:rPr>
                            <w:i/>
                            <w:iCs/>
                            <w:color w:val="C00000"/>
                            <w:sz w:val="20"/>
                            <w:szCs w:val="20"/>
                          </w:rPr>
                        </w:pPr>
                        <w:r w:rsidRPr="00064184">
                          <w:rPr>
                            <w:i/>
                            <w:iCs/>
                            <w:color w:val="C00000"/>
                            <w:sz w:val="20"/>
                            <w:szCs w:val="20"/>
                          </w:rPr>
                          <w:t>475% Increase</w:t>
                        </w:r>
                      </w:p>
                    </w:txbxContent>
                  </v:textbox>
                </v:shape>
                <v:oval id="Oval 1" o:spid="_x0000_s1040" style="position:absolute;left:39721;top:4974;width:5645;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" filled="f" strokecolor="#c00000" strokeweight="1pt">
                  <v:stroke joinstyle="miter"/>
                </v:oval>
                <v:shape id="_x0000_s1041" type="#_x0000_t202" style="position:absolute;left:54644;top:4901;width:9239;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" fillcolor="white [3201]" stroked="f" strokeweight=".5pt">
                  <v:textbox inset=".72pt,.72pt,.72pt,.72pt">
                    <w:txbxContent>
                      <w:p w14:paraId="45F22F35" w14:textId="4D720429" w:rsidR="002912A1" w:rsidRPr="00064184" w:rsidRDefault="00C72AE8" w:rsidP="002912A1">
                        <w:pPr>
                          <w:rPr>
                            <w:i/>
                            <w:iCs/>
                            <w:color w:val="C00000"/>
                            <w:sz w:val="20"/>
                            <w:szCs w:val="20"/>
                          </w:rPr>
                        </w:pPr>
                        <w:r w:rsidRPr="00064184">
                          <w:rPr>
                            <w:i/>
                            <w:iCs/>
                            <w:color w:val="C00000"/>
                            <w:sz w:val="20"/>
                            <w:szCs w:val="20"/>
                          </w:rPr>
                          <w:t>14.25</w:t>
                        </w:r>
                        <w:r w:rsidR="002912A1" w:rsidRPr="00064184">
                          <w:rPr>
                            <w:i/>
                            <w:iCs/>
                            <w:color w:val="C00000"/>
                            <w:sz w:val="20"/>
                            <w:szCs w:val="20"/>
                          </w:rPr>
                          <w:t>% Increase</w:t>
                        </w:r>
                      </w:p>
                    </w:txbxContent>
                  </v:textbox>
                </v:shape>
                <v:shape id="_x0000_s1042" type="#_x0000_t202" style="position:absolute;left:54571;top:1828;width:1041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" fillcolor="white [3201]" stroked="f" strokeweight=".5pt">
                  <v:textbox inset=".72pt,.72pt,.72pt,.72pt">
                    <w:txbxContent>
                      <w:p w14:paraId="0C501E83" w14:textId="0698178C" w:rsidR="00BF1441" w:rsidRPr="00064184" w:rsidRDefault="00BF1441" w:rsidP="00BF1441">
                        <w:pPr>
                          <w:rPr>
                            <w:i/>
                            <w:iCs/>
                            <w:color w:val="C00000"/>
                            <w:sz w:val="20"/>
                            <w:szCs w:val="20"/>
                          </w:rPr>
                        </w:pPr>
                        <w:r w:rsidRPr="00064184">
                          <w:rPr>
                            <w:i/>
                            <w:iCs/>
                            <w:color w:val="C00000"/>
                            <w:sz w:val="20"/>
                            <w:szCs w:val="20"/>
                          </w:rPr>
                          <w:t>26% Increase</w:t>
                        </w:r>
                      </w:p>
                    </w:txbxContent>
                  </v:textbox>
                </v:shape>
                <v:shape id="_x0000_s1043" type="#_x0000_t202" style="position:absolute;left:54571;width:10490;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" fillcolor="white [3201]" stroked="f" strokeweight=".5pt">
                  <v:textbox inset=".72pt,.72pt,.72pt,.72pt">
                    <w:txbxContent>
                      <w:p w14:paraId="4F9A9EEE" w14:textId="117D14EA" w:rsidR="00BF1441" w:rsidRPr="00064184" w:rsidRDefault="0096256E" w:rsidP="00BF1441">
                        <w:pPr>
                          <w:rPr>
                            <w:i/>
                            <w:iCs/>
                            <w:color w:val="C00000"/>
                            <w:sz w:val="20"/>
                            <w:szCs w:val="20"/>
                          </w:rPr>
                        </w:pPr>
                        <w:r w:rsidRPr="00064184">
                          <w:rPr>
                            <w:i/>
                            <w:iCs/>
                            <w:color w:val="C00000"/>
                            <w:sz w:val="20"/>
                            <w:szCs w:val="20"/>
                          </w:rPr>
                          <w:t>7.5</w:t>
                        </w:r>
                        <w:r w:rsidR="00BF1441" w:rsidRPr="00064184">
                          <w:rPr>
                            <w:i/>
                            <w:iCs/>
                            <w:color w:val="C00000"/>
                            <w:sz w:val="20"/>
                            <w:szCs w:val="20"/>
                          </w:rPr>
                          <w:t>% Increase</w:t>
                        </w:r>
                      </w:p>
                    </w:txbxContent>
                  </v:textbox>
                </v:shape>
                <v:shape id="_x0000_s1044" type="#_x0000_t202" style="position:absolute;left:44183;top:5925;width:4772;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" fillcolor="white [3201]" stroked="f" strokeweight=".5pt">
                  <v:fill opacity="0"/>
                  <v:textbox inset=".72pt,.72pt,.72pt,.72pt">
                    <w:txbxContent>
                      <w:p w14:paraId="512D537E" w14:textId="5C7FFB74" w:rsidR="00C72AE8" w:rsidRPr="00C72AE8" w:rsidRDefault="00C72AE8" w:rsidP="00064184">
                        <w:pPr>
                          <w:jc w:val="center"/>
                          <w:rPr>
                            <w:rFonts w:ascii="Microsoft Sans Serif" w:hAnsi="Microsoft Sans Serif" w:cs="Microsoft Sans Serif"/>
                            <w:i/>
                            <w:iCs/>
                            <w:color w:val="C00000"/>
                            <w:sz w:val="18"/>
                            <w:szCs w:val="18"/>
                          </w:rPr>
                        </w:pPr>
                        <w:r w:rsidRPr="00C72AE8">
                          <w:rPr>
                            <w:rFonts w:ascii="Microsoft Sans Serif" w:hAnsi="Microsoft Sans Serif" w:cs="Microsoft Sans Serif"/>
                            <w:i/>
                            <w:iCs/>
                            <w:color w:val="C00000"/>
                            <w:sz w:val="18"/>
                            <w:szCs w:val="18"/>
                          </w:rPr>
                          <w:t>25% Inc</w:t>
                        </w:r>
                        <w:r>
                          <w:rPr>
                            <w:rFonts w:ascii="Microsoft Sans Serif" w:hAnsi="Microsoft Sans Serif" w:cs="Microsoft Sans Serif"/>
                            <w:i/>
                            <w:iCs/>
                            <w:color w:val="C00000"/>
                            <w:sz w:val="18"/>
                            <w:szCs w:val="18"/>
                          </w:rPr>
                          <w:t>rease</w:t>
                        </w:r>
                      </w:p>
                    </w:txbxContent>
                  </v:textbox>
                </v:shape>
                <v:shape id="_x0000_s1045" type="#_x0000_t202" style="position:absolute;left:43744;top:29480;width:4773;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" fillcolor="white [3201]" stroked="f" strokeweight=".5pt">
                  <v:fill opacity="0"/>
                  <v:textbox inset=".72pt,.72pt,.72pt,.72pt">
                    <w:txbxContent>
                      <w:p w14:paraId="26A634D3" w14:textId="4C8A6DC5" w:rsidR="00064184" w:rsidRPr="00C72AE8" w:rsidRDefault="00064184" w:rsidP="00064184">
                        <w:pPr>
                          <w:jc w:val="center"/>
                          <w:rPr>
                            <w:rFonts w:ascii="Microsoft Sans Serif" w:hAnsi="Microsoft Sans Serif" w:cs="Microsoft Sans Serif"/>
                            <w:i/>
                            <w:iCs/>
                            <w:color w:val="C00000"/>
                            <w:sz w:val="18"/>
                            <w:szCs w:val="18"/>
                          </w:rPr>
                        </w:pPr>
                        <w:r>
                          <w:rPr>
                            <w:rFonts w:ascii="Microsoft Sans Serif" w:hAnsi="Microsoft Sans Serif" w:cs="Microsoft Sans Serif"/>
                            <w:i/>
                            <w:iCs/>
                            <w:color w:val="C00000"/>
                            <w:sz w:val="18"/>
                            <w:szCs w:val="18"/>
                          </w:rPr>
                          <w:t>280</w:t>
                        </w:r>
                        <w:r w:rsidRPr="00C72AE8">
                          <w:rPr>
                            <w:rFonts w:ascii="Microsoft Sans Serif" w:hAnsi="Microsoft Sans Serif" w:cs="Microsoft Sans Serif"/>
                            <w:i/>
                            <w:iCs/>
                            <w:color w:val="C00000"/>
                            <w:sz w:val="18"/>
                            <w:szCs w:val="18"/>
                          </w:rPr>
                          <w:t>% Inc</w:t>
                        </w:r>
                        <w:r>
                          <w:rPr>
                            <w:rFonts w:ascii="Microsoft Sans Serif" w:hAnsi="Microsoft Sans Serif" w:cs="Microsoft Sans Serif"/>
                            <w:i/>
                            <w:iCs/>
                            <w:color w:val="C00000"/>
                            <w:sz w:val="18"/>
                            <w:szCs w:val="18"/>
                          </w:rPr>
                          <w:t>rease</w:t>
                        </w:r>
                      </w:p>
                    </w:txbxContent>
                  </v:textbox>
                </v:shape>
                <v:shape id="_x0000_s1046" type="#_x0000_t202" style="position:absolute;left:34893;top:29480;width:4772;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" fillcolor="white [3201]" stroked="f" strokeweight=".5pt">
                  <v:fill opacity="0"/>
                  <v:textbox inset=".72pt,.72pt,.72pt,.72pt">
                    <w:txbxContent>
                      <w:p w14:paraId="3FDEC39F" w14:textId="6E9B4B0F" w:rsidR="00064184" w:rsidRPr="00C72AE8" w:rsidRDefault="00064184" w:rsidP="00064184">
                        <w:pPr>
                          <w:jc w:val="center"/>
                          <w:rPr>
                            <w:rFonts w:ascii="Microsoft Sans Serif" w:hAnsi="Microsoft Sans Serif" w:cs="Microsoft Sans Serif"/>
                            <w:i/>
                            <w:iCs/>
                            <w:color w:val="C00000"/>
                            <w:sz w:val="18"/>
                            <w:szCs w:val="18"/>
                          </w:rPr>
                        </w:pPr>
                        <w:r>
                          <w:rPr>
                            <w:rFonts w:ascii="Microsoft Sans Serif" w:hAnsi="Microsoft Sans Serif" w:cs="Microsoft Sans Serif"/>
                            <w:i/>
                            <w:iCs/>
                            <w:color w:val="C00000"/>
                            <w:sz w:val="18"/>
                            <w:szCs w:val="18"/>
                          </w:rPr>
                          <w:t>20</w:t>
                        </w:r>
                        <w:r w:rsidR="00D062C0">
                          <w:rPr>
                            <w:rFonts w:ascii="Microsoft Sans Serif" w:hAnsi="Microsoft Sans Serif" w:cs="Microsoft Sans Serif"/>
                            <w:i/>
                            <w:iCs/>
                            <w:color w:val="C00000"/>
                            <w:sz w:val="18"/>
                            <w:szCs w:val="18"/>
                          </w:rPr>
                          <w:t>3</w:t>
                        </w:r>
                        <w:r w:rsidRPr="00C72AE8">
                          <w:rPr>
                            <w:rFonts w:ascii="Microsoft Sans Serif" w:hAnsi="Microsoft Sans Serif" w:cs="Microsoft Sans Serif"/>
                            <w:i/>
                            <w:iCs/>
                            <w:color w:val="C00000"/>
                            <w:sz w:val="18"/>
                            <w:szCs w:val="18"/>
                          </w:rPr>
                          <w:t>% Inc</w:t>
                        </w:r>
                        <w:r>
                          <w:rPr>
                            <w:rFonts w:ascii="Microsoft Sans Serif" w:hAnsi="Microsoft Sans Serif" w:cs="Microsoft Sans Serif"/>
                            <w:i/>
                            <w:iCs/>
                            <w:color w:val="C00000"/>
                            <w:sz w:val="18"/>
                            <w:szCs w:val="18"/>
                          </w:rPr>
                          <w:t>rease</w:t>
                        </w:r>
                      </w:p>
                    </w:txbxContent>
                  </v:textbox>
                </v:shape>
                <v:shape id="_x0000_s1047" type="#_x0000_t202" style="position:absolute;left:40599;top:26188;width:10490;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" filled="f" stroked="f" strokeweight=".5pt">
                  <v:textbox inset=".72pt,.72pt,.72pt,.72pt">
                    <w:txbxContent>
                      <w:p w14:paraId="2C59C8DB" w14:textId="04D8E349" w:rsidR="00A32DC3" w:rsidRDefault="00A32DC3" w:rsidP="00A32DC3">
                        <w:pPr>
                          <w:spacing w:line="192" w:lineRule="auto"/>
                          <w:rPr>
                            <w:i/>
                            <w:iCs/>
                            <w:color w:val="C00000"/>
                            <w:sz w:val="20"/>
                            <w:szCs w:val="20"/>
                          </w:rPr>
                        </w:pPr>
                        <w:r>
                          <w:rPr>
                            <w:i/>
                            <w:iCs/>
                            <w:color w:val="C00000"/>
                            <w:sz w:val="20"/>
                            <w:szCs w:val="20"/>
                          </w:rPr>
                          <w:t>mRNA Injections</w:t>
                        </w:r>
                      </w:p>
                      <w:p w14:paraId="155FEB3D" w14:textId="2D1DCEBA" w:rsidR="00A32DC3" w:rsidRPr="00064184" w:rsidRDefault="00A32DC3" w:rsidP="00A32DC3">
                        <w:pPr>
                          <w:spacing w:line="192" w:lineRule="auto"/>
                          <w:rPr>
                            <w:i/>
                            <w:iCs/>
                            <w:color w:val="C00000"/>
                            <w:sz w:val="20"/>
                            <w:szCs w:val="20"/>
                          </w:rPr>
                        </w:pPr>
                        <w:r>
                          <w:rPr>
                            <w:i/>
                            <w:iCs/>
                            <w:color w:val="C00000"/>
                            <w:sz w:val="20"/>
                            <w:szCs w:val="20"/>
                          </w:rPr>
                          <w:t>Introduced</w:t>
                        </w:r>
                      </w:p>
                    </w:txbxContent>
                  </v:textbox>
                </v:shape>
                <v:rect id="Rectangle 23" o:spid="_x0000_s1048" style="position:absolute;top:27358;width:15319;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" filled="f" strokecolor="#c00000" strokeweight="1.5pt">
                  <v:stroke dashstyle="dash"/>
                </v:rect>
              </v:group>
            </w:pict>
          </mc:Fallback>
        </mc:AlternateContent>
      </w:r>
      <w:r w:rsidR="00A32DC3">
        <w:rPr>
          <w:noProof/>
        </w:rPr>
        <mc:AlternateContent>
          <mc:Choice Requires="wps">
            <w:drawing>
              <wp:anchor distT="0" distB="0" distL="114300" distR="114300" simplePos="0" relativeHeight="251657215" behindDoc="1" locked="0" layoutInCell="1" allowOverlap="1" wp14:anchorId="526FA825" wp14:editId="3CAE927C">
                <wp:simplePos x="0" y="0"/>
                <wp:positionH relativeFrom="column">
                  <wp:posOffset>71120</wp:posOffset>
                </wp:positionH>
                <wp:positionV relativeFrom="paragraph">
                  <wp:posOffset>4190797</wp:posOffset>
                </wp:positionV>
                <wp:extent cx="1656583" cy="472283"/>
                <wp:effectExtent l="0" t="0" r="1270" b="4445"/>
                <wp:wrapNone/>
                <wp:docPr id="1003072322" name="Rectangle 22"/>
                <wp:cNvGraphicFramePr/>
                <a:graphic xmlns:a="http://schemas.openxmlformats.org/drawingml/2006/main">
                  <a:graphicData uri="http://schemas.microsoft.com/office/word/2010/wordprocessingShape">
                    <wps:wsp>
                      <wps:cNvSpPr/>
                      <wps:spPr>
                        <a:xfrm>
                          <a:off x="0" y="0"/>
                          <a:ext cx="1656583" cy="472283"/>
                        </a:xfrm>
                        <a:prstGeom prst="rect">
                          <a:avLst/>
                        </a:prstGeom>
                        <a:solidFill>
                          <a:srgbClr val="FFFF00">
                            <a:alpha val="34902"/>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65AD5" id="Rectangle 22" o:spid="_x0000_s1026" style="position:absolute;margin-left:5.6pt;margin-top:330pt;width:130.45pt;height:37.2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" fillcolor="yellow" stroked="f" strokeweight="1pt">
                <v:fill opacity="22873f"/>
              </v:rect>
            </w:pict>
          </mc:Fallback>
        </mc:AlternateContent>
      </w:r>
      <w:r w:rsidR="001E2C38" w:rsidRPr="00A32DC3">
        <w:rPr>
          <w:noProof/>
          <w:highlight w:val="yellow"/>
        </w:rPr>
        <w:drawing>
          <wp:inline distT="0" distB="0" distL="0" distR="0" wp14:anchorId="284ACCE1" wp14:editId="10367BBD">
            <wp:extent cx="9144000" cy="4914900"/>
            <wp:effectExtent l="0" t="0" r="0" b="0"/>
            <wp:docPr id="91985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51159" name=""/>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9144000" cy="4914900"/>
                    </a:xfrm>
                    <a:prstGeom prst="rect">
                      <a:avLst/>
                    </a:prstGeom>
                    <a:ln>
                      <a:noFill/>
                    </a:ln>
                    <a:extLst>
                      <a:ext uri="{53640926-AAD7-44D8-BBD7-CCE9431645EC}">
                        <a14:shadowObscured xmlns:a14="http://schemas.microsoft.com/office/drawing/2010/main"/>
                      </a:ext>
                    </a:extLst>
                  </pic:spPr>
                </pic:pic>
              </a:graphicData>
            </a:graphic>
          </wp:inline>
        </w:drawing>
      </w:r>
    </w:p>
    <w:p w14:paraId="4C4C1FF1" w14:textId="4029170B" w:rsidR="00022CBD" w:rsidRDefault="00022CBD" w:rsidP="00022CBD">
      <w:pPr>
        <w:outlineLvl w:val="1"/>
        <w:rPr>
          <w:rFonts w:ascii="Lato" w:eastAsia="Times New Roman" w:hAnsi="Lato" w:cs="Times New Roman"/>
          <w:b/>
          <w:bCs/>
          <w:color w:val="333333"/>
          <w:kern w:val="0"/>
          <w:sz w:val="28"/>
          <w:szCs w:val="28"/>
          <w:lang w:eastAsia="en-CA"/>
          <w14:ligatures w14:val="none"/>
        </w:rPr>
      </w:pPr>
      <w:r w:rsidRPr="00022CBD">
        <w:rPr>
          <w:rFonts w:ascii="Lato" w:eastAsia="Times New Roman" w:hAnsi="Lato" w:cs="Times New Roman"/>
          <w:b/>
          <w:bCs/>
          <w:color w:val="333333"/>
          <w:kern w:val="0"/>
          <w:sz w:val="28"/>
          <w:szCs w:val="28"/>
          <w:lang w:eastAsia="en-CA"/>
          <w14:ligatures w14:val="none"/>
        </w:rPr>
        <w:t>Source(s):</w:t>
      </w:r>
      <w:r>
        <w:rPr>
          <w:rFonts w:ascii="Lato" w:eastAsia="Times New Roman" w:hAnsi="Lato" w:cs="Times New Roman"/>
          <w:b/>
          <w:bCs/>
          <w:color w:val="333333"/>
          <w:kern w:val="0"/>
          <w:sz w:val="28"/>
          <w:szCs w:val="28"/>
          <w:lang w:eastAsia="en-CA"/>
          <w14:ligatures w14:val="none"/>
        </w:rPr>
        <w:t xml:space="preserve"> </w:t>
      </w:r>
      <w:r w:rsidRPr="00022CBD">
        <w:rPr>
          <w:rFonts w:ascii="Lato" w:eastAsia="Times New Roman" w:hAnsi="Lato" w:cs="Times New Roman"/>
          <w:b/>
          <w:bCs/>
          <w:color w:val="333333"/>
          <w:kern w:val="0"/>
          <w:sz w:val="28"/>
          <w:szCs w:val="28"/>
          <w:lang w:eastAsia="en-CA"/>
          <w14:ligatures w14:val="none"/>
        </w:rPr>
        <w:t xml:space="preserve">Table </w:t>
      </w:r>
      <w:hyperlink r:id="rId9" w:history="1">
        <w:r w:rsidRPr="00022CBD">
          <w:rPr>
            <w:rStyle w:val="Hyperlink"/>
            <w:rFonts w:ascii="Lato" w:eastAsia="Times New Roman" w:hAnsi="Lato" w:cs="Times New Roman"/>
            <w:b/>
            <w:bCs/>
            <w:kern w:val="0"/>
            <w:sz w:val="28"/>
            <w:szCs w:val="28"/>
            <w:lang w:eastAsia="en-CA"/>
            <w14:ligatures w14:val="none"/>
          </w:rPr>
          <w:t>13-10-0394-01</w:t>
        </w:r>
      </w:hyperlink>
      <w:r w:rsidRPr="00022CBD">
        <w:rPr>
          <w:rFonts w:ascii="Lato" w:eastAsia="Times New Roman" w:hAnsi="Lato" w:cs="Times New Roman"/>
          <w:b/>
          <w:bCs/>
          <w:color w:val="333333"/>
          <w:kern w:val="0"/>
          <w:sz w:val="28"/>
          <w:szCs w:val="28"/>
          <w:lang w:eastAsia="en-CA"/>
          <w14:ligatures w14:val="none"/>
        </w:rPr>
        <w:t>.</w:t>
      </w:r>
    </w:p>
    <w:p w14:paraId="4A87CED8" w14:textId="77777777" w:rsidR="00706AC3" w:rsidRDefault="00706AC3" w:rsidP="00706AC3">
      <w:pPr>
        <w:rPr>
          <w:i/>
          <w:iCs/>
        </w:rPr>
      </w:pPr>
    </w:p>
    <w:p w14:paraId="399A0F0A" w14:textId="06D5937D" w:rsidR="00706AC3" w:rsidRDefault="00706AC3" w:rsidP="00706AC3">
      <w:pPr>
        <w:rPr>
          <w:i/>
          <w:iCs/>
        </w:rPr>
      </w:pPr>
      <w:r w:rsidRPr="00FB6FE1">
        <w:rPr>
          <w:i/>
          <w:iCs/>
        </w:rPr>
        <w:t xml:space="preserve">In November 2023 Stats Can finally released the Yearly Death Statistics up until the end of 2022.  </w:t>
      </w:r>
    </w:p>
    <w:p w14:paraId="663FBED5" w14:textId="57F53519" w:rsidR="00706AC3" w:rsidRDefault="00706AC3" w:rsidP="00706AC3">
      <w:pPr>
        <w:pStyle w:val="ListParagraph"/>
        <w:numPr>
          <w:ilvl w:val="0"/>
          <w:numId w:val="1"/>
        </w:numPr>
        <w:ind w:left="270" w:hanging="270"/>
        <w:rPr>
          <w:i/>
          <w:iCs/>
        </w:rPr>
      </w:pPr>
      <w:r>
        <w:rPr>
          <w:i/>
          <w:iCs/>
        </w:rPr>
        <w:t xml:space="preserve">Table 1 above shows the Top 10 leading causes of death (2019 to 2022). Notice the recorded numbers of death across the category in the last line, </w:t>
      </w:r>
      <w:r w:rsidRPr="00BD633D">
        <w:rPr>
          <w:b/>
          <w:bCs/>
          <w:i/>
          <w:iCs/>
        </w:rPr>
        <w:t>“Ill-defined and unspecified causes of mortality”,</w:t>
      </w:r>
      <w:r>
        <w:rPr>
          <w:i/>
          <w:iCs/>
        </w:rPr>
        <w:t xml:space="preserve"> the increases for 2021 and 2022 are huge. One might ask why are there so many more unspecified causes of death then in 2019 and even 2020? The most obvious impacting factor that seems likely to have contributed to this increase is the introduction of the Covid-19 Injections in early 2021, this followed by ongoing </w:t>
      </w:r>
      <w:proofErr w:type="spellStart"/>
      <w:r>
        <w:rPr>
          <w:i/>
          <w:iCs/>
        </w:rPr>
        <w:t>mmRNA</w:t>
      </w:r>
      <w:proofErr w:type="spellEnd"/>
      <w:r>
        <w:rPr>
          <w:i/>
          <w:iCs/>
        </w:rPr>
        <w:t xml:space="preserve"> boosters</w:t>
      </w:r>
      <w:r w:rsidR="002B28B9">
        <w:rPr>
          <w:i/>
          <w:iCs/>
        </w:rPr>
        <w:t xml:space="preserve">, and </w:t>
      </w:r>
      <w:r>
        <w:rPr>
          <w:i/>
          <w:iCs/>
        </w:rPr>
        <w:t xml:space="preserve">the additional age cohorts for which the injections were recommended and administered. </w:t>
      </w:r>
    </w:p>
    <w:p w14:paraId="3688E72B" w14:textId="77777777" w:rsidR="00706AC3" w:rsidRDefault="00706AC3" w:rsidP="00706AC3">
      <w:pPr>
        <w:pStyle w:val="ListParagraph"/>
        <w:ind w:left="270"/>
        <w:rPr>
          <w:i/>
          <w:iCs/>
        </w:rPr>
      </w:pPr>
    </w:p>
    <w:p w14:paraId="3D1924C7" w14:textId="7212D371" w:rsidR="00706AC3" w:rsidRDefault="00706AC3" w:rsidP="00706AC3">
      <w:pPr>
        <w:pStyle w:val="ListParagraph"/>
        <w:ind w:left="270"/>
        <w:rPr>
          <w:i/>
          <w:iCs/>
        </w:rPr>
      </w:pPr>
      <w:r>
        <w:rPr>
          <w:i/>
          <w:iCs/>
        </w:rPr>
        <w:lastRenderedPageBreak/>
        <w:t xml:space="preserve">Stats Can provides explanatory notes on their webpages for the possible reasons for increases in mortality, why would they fail to identify the impact of the “vaccines” as a possibility for further investigation. Could it be that the Canadian Government is in damage control mode after pressuring and even forcing Canadians to be injected with experimental “vaccines” that included a novel </w:t>
      </w:r>
      <w:proofErr w:type="spellStart"/>
      <w:r>
        <w:rPr>
          <w:i/>
          <w:iCs/>
        </w:rPr>
        <w:t>mmRNA</w:t>
      </w:r>
      <w:proofErr w:type="spellEnd"/>
      <w:r>
        <w:rPr>
          <w:i/>
          <w:iCs/>
        </w:rPr>
        <w:t xml:space="preserve"> delivery system never before used on humans that </w:t>
      </w:r>
      <w:r w:rsidR="002B28B9">
        <w:rPr>
          <w:i/>
          <w:iCs/>
        </w:rPr>
        <w:t xml:space="preserve">have proven to be </w:t>
      </w:r>
      <w:r>
        <w:rPr>
          <w:i/>
          <w:iCs/>
        </w:rPr>
        <w:t xml:space="preserve">not only ineffective, but also unsafe. </w:t>
      </w:r>
    </w:p>
    <w:p w14:paraId="08A4BD10" w14:textId="77777777" w:rsidR="00706AC3" w:rsidRDefault="00706AC3" w:rsidP="00706AC3">
      <w:pPr>
        <w:pStyle w:val="ListParagraph"/>
        <w:ind w:left="270"/>
        <w:rPr>
          <w:i/>
          <w:iCs/>
        </w:rPr>
      </w:pPr>
    </w:p>
    <w:p w14:paraId="32F5CF54" w14:textId="5EC47662" w:rsidR="00706AC3" w:rsidRDefault="00706AC3" w:rsidP="00706AC3">
      <w:pPr>
        <w:pStyle w:val="ListParagraph"/>
        <w:ind w:left="270"/>
        <w:rPr>
          <w:i/>
          <w:iCs/>
        </w:rPr>
      </w:pPr>
      <w:r>
        <w:rPr>
          <w:i/>
          <w:iCs/>
        </w:rPr>
        <w:t xml:space="preserve">Even the increase in unspecified causes of mortality in 2020 seems to be void of any reasonable explanation. It seems highly likely, with all that is now known, that it was the governments’ application of unscientific “pandemic” abatement strategies that contributed to this increase in deaths. This would include the impacts of over-masking, the isolation of the elderly caused by lock-downs, and shuttering of businesses, churches, schools, etc. The exact mechanisms of these actions that would lead to higher death rates </w:t>
      </w:r>
      <w:r w:rsidR="002B28B9">
        <w:rPr>
          <w:i/>
          <w:iCs/>
        </w:rPr>
        <w:t>may</w:t>
      </w:r>
      <w:r>
        <w:rPr>
          <w:i/>
          <w:iCs/>
        </w:rPr>
        <w:t xml:space="preserve"> not</w:t>
      </w:r>
      <w:r w:rsidR="002B28B9">
        <w:rPr>
          <w:i/>
          <w:iCs/>
        </w:rPr>
        <w:t xml:space="preserve"> be</w:t>
      </w:r>
      <w:r>
        <w:rPr>
          <w:i/>
          <w:iCs/>
        </w:rPr>
        <w:t xml:space="preserve"> fully understood, but there are hundreds of scientific studies and articles from various experts that show that the actions taken by governments during the C-19 outbreak were</w:t>
      </w:r>
      <w:r w:rsidR="002B28B9">
        <w:rPr>
          <w:i/>
          <w:iCs/>
        </w:rPr>
        <w:t xml:space="preserve"> unscientific,</w:t>
      </w:r>
      <w:r>
        <w:rPr>
          <w:i/>
          <w:iCs/>
        </w:rPr>
        <w:t xml:space="preserve"> misguided</w:t>
      </w:r>
      <w:r w:rsidR="002B28B9">
        <w:rPr>
          <w:i/>
          <w:iCs/>
        </w:rPr>
        <w:t>,</w:t>
      </w:r>
      <w:r>
        <w:rPr>
          <w:i/>
          <w:iCs/>
        </w:rPr>
        <w:t xml:space="preserve"> and damaging. </w:t>
      </w:r>
      <w:hyperlink r:id="rId10" w:history="1">
        <w:r w:rsidRPr="00121659">
          <w:rPr>
            <w:rStyle w:val="Hyperlink"/>
            <w:i/>
            <w:iCs/>
          </w:rPr>
          <w:t>https://brownstone.org/articles/more-than-400-studies-on-the-failure-of-compulsory-covid-interventions/</w:t>
        </w:r>
      </w:hyperlink>
    </w:p>
    <w:p w14:paraId="1B1F8C0E" w14:textId="77777777" w:rsidR="00706AC3" w:rsidRDefault="00706AC3" w:rsidP="00706AC3">
      <w:pPr>
        <w:pStyle w:val="ListParagraph"/>
        <w:ind w:left="270"/>
        <w:rPr>
          <w:i/>
          <w:iCs/>
        </w:rPr>
      </w:pPr>
      <w:r>
        <w:rPr>
          <w:i/>
          <w:iCs/>
        </w:rPr>
        <w:t xml:space="preserve">   </w:t>
      </w:r>
    </w:p>
    <w:p w14:paraId="35994BF8" w14:textId="77777777" w:rsidR="00072B38" w:rsidRDefault="00072B38" w:rsidP="008B516E">
      <w:pPr>
        <w:pStyle w:val="ListParagraph"/>
        <w:numPr>
          <w:ilvl w:val="0"/>
          <w:numId w:val="1"/>
        </w:numPr>
        <w:ind w:left="270" w:hanging="270"/>
        <w:rPr>
          <w:i/>
          <w:iCs/>
        </w:rPr>
      </w:pPr>
      <w:r>
        <w:rPr>
          <w:i/>
          <w:iCs/>
        </w:rPr>
        <w:t xml:space="preserve">I showed this table to my family physician, and she noted that the death numbers in 2020, listed as Covid-19, looked very much like the numbers that one would see in a bad flu year. </w:t>
      </w:r>
    </w:p>
    <w:p w14:paraId="65D6765E" w14:textId="44DEE238" w:rsidR="00072B38" w:rsidRDefault="00072B38" w:rsidP="00072B38">
      <w:pPr>
        <w:pStyle w:val="ListParagraph"/>
        <w:ind w:left="360"/>
        <w:rPr>
          <w:i/>
          <w:iCs/>
        </w:rPr>
      </w:pPr>
      <w:r>
        <w:rPr>
          <w:i/>
          <w:iCs/>
        </w:rPr>
        <w:t xml:space="preserve"> </w:t>
      </w:r>
    </w:p>
    <w:p w14:paraId="244CB3F4" w14:textId="77777777" w:rsidR="00706AC3" w:rsidRDefault="00706AC3" w:rsidP="00706AC3">
      <w:pPr>
        <w:pStyle w:val="ListParagraph"/>
        <w:numPr>
          <w:ilvl w:val="0"/>
          <w:numId w:val="1"/>
        </w:numPr>
        <w:ind w:left="270" w:hanging="270"/>
        <w:rPr>
          <w:i/>
          <w:iCs/>
        </w:rPr>
      </w:pPr>
      <w:r w:rsidRPr="001E1A5F">
        <w:rPr>
          <w:b/>
          <w:bCs/>
          <w:i/>
          <w:iCs/>
        </w:rPr>
        <w:t>Accidental Deaths</w:t>
      </w:r>
      <w:r>
        <w:rPr>
          <w:i/>
          <w:iCs/>
        </w:rPr>
        <w:t xml:space="preserve"> also show a large increase in 2021 and 2022 over 2019.  </w:t>
      </w:r>
    </w:p>
    <w:p w14:paraId="2DA05A54" w14:textId="38071AFE" w:rsidR="00706AC3" w:rsidRDefault="00706AC3" w:rsidP="00706AC3">
      <w:pPr>
        <w:pStyle w:val="ListParagraph"/>
        <w:ind w:left="270"/>
        <w:rPr>
          <w:i/>
          <w:iCs/>
        </w:rPr>
      </w:pPr>
      <w:r>
        <w:rPr>
          <w:i/>
          <w:iCs/>
        </w:rPr>
        <w:t xml:space="preserve">It is known that the </w:t>
      </w:r>
      <w:proofErr w:type="spellStart"/>
      <w:r>
        <w:rPr>
          <w:i/>
          <w:iCs/>
        </w:rPr>
        <w:t>mmRNA</w:t>
      </w:r>
      <w:proofErr w:type="spellEnd"/>
      <w:r>
        <w:rPr>
          <w:i/>
          <w:iCs/>
        </w:rPr>
        <w:t xml:space="preserve"> vaccines, amongst other side effects, cause heart attacks and strokes. It is not difficult to conceive that vaccinated people who appear healthy might have a stroke or heart attack at a critical moment resulting in a</w:t>
      </w:r>
      <w:r w:rsidR="002B28B9">
        <w:rPr>
          <w:i/>
          <w:iCs/>
        </w:rPr>
        <w:t xml:space="preserve"> drowning,</w:t>
      </w:r>
      <w:r>
        <w:rPr>
          <w:i/>
          <w:iCs/>
        </w:rPr>
        <w:t xml:space="preserve"> fatal fall</w:t>
      </w:r>
      <w:r w:rsidR="002B28B9">
        <w:rPr>
          <w:i/>
          <w:iCs/>
        </w:rPr>
        <w:t>,</w:t>
      </w:r>
      <w:r>
        <w:rPr>
          <w:i/>
          <w:iCs/>
        </w:rPr>
        <w:t xml:space="preserve"> or motor vehicle crash. In these types of incidents, if there is no autopsy completed, or the stroke is undetected, the death could easily be attributed to the visible or otherwise </w:t>
      </w:r>
      <w:r w:rsidR="00C03CAE">
        <w:rPr>
          <w:i/>
          <w:iCs/>
        </w:rPr>
        <w:t>potential death causing</w:t>
      </w:r>
      <w:r>
        <w:rPr>
          <w:i/>
          <w:iCs/>
        </w:rPr>
        <w:t xml:space="preserve"> </w:t>
      </w:r>
      <w:r w:rsidR="002B28B9">
        <w:rPr>
          <w:i/>
          <w:iCs/>
        </w:rPr>
        <w:t>indicia</w:t>
      </w:r>
      <w:r>
        <w:rPr>
          <w:i/>
          <w:iCs/>
        </w:rPr>
        <w:t xml:space="preserve"> </w:t>
      </w:r>
      <w:r w:rsidR="00C03CAE">
        <w:rPr>
          <w:i/>
          <w:iCs/>
        </w:rPr>
        <w:t>consistent with an “accidental” death.</w:t>
      </w:r>
    </w:p>
    <w:p w14:paraId="7BB61550" w14:textId="77777777" w:rsidR="00706AC3" w:rsidRDefault="00706AC3" w:rsidP="00706AC3">
      <w:pPr>
        <w:pStyle w:val="ListParagraph"/>
        <w:ind w:left="270"/>
        <w:rPr>
          <w:i/>
          <w:iCs/>
        </w:rPr>
      </w:pPr>
    </w:p>
    <w:p w14:paraId="135CA53C" w14:textId="77777777" w:rsidR="00706AC3" w:rsidRPr="00BD633D" w:rsidRDefault="00706AC3" w:rsidP="00706AC3">
      <w:pPr>
        <w:pStyle w:val="ListParagraph"/>
        <w:numPr>
          <w:ilvl w:val="0"/>
          <w:numId w:val="1"/>
        </w:numPr>
        <w:ind w:left="270" w:hanging="270"/>
        <w:rPr>
          <w:b/>
          <w:bCs/>
          <w:i/>
          <w:iCs/>
        </w:rPr>
      </w:pPr>
      <w:r w:rsidRPr="00BD633D">
        <w:rPr>
          <w:b/>
          <w:bCs/>
          <w:i/>
          <w:iCs/>
        </w:rPr>
        <w:t xml:space="preserve">Deaths attributed to Covid-19 </w:t>
      </w:r>
    </w:p>
    <w:p w14:paraId="643BBC59" w14:textId="2DF4B775" w:rsidR="00706AC3" w:rsidRDefault="00706AC3" w:rsidP="00706AC3">
      <w:pPr>
        <w:pStyle w:val="ListParagraph"/>
        <w:ind w:left="270"/>
        <w:rPr>
          <w:i/>
          <w:iCs/>
        </w:rPr>
      </w:pPr>
      <w:r>
        <w:rPr>
          <w:i/>
          <w:iCs/>
        </w:rPr>
        <w:t xml:space="preserve">Those deaths that are being attributed to the Covid-19 virus are the subject of some suspicion as there has not been a concerted effort to identify those individuals who died ‘with’ Covid-19 and those who died ‘from Covid-19’. </w:t>
      </w:r>
    </w:p>
    <w:p w14:paraId="62B57C18" w14:textId="77777777" w:rsidR="00706AC3" w:rsidRDefault="00706AC3" w:rsidP="00706AC3">
      <w:pPr>
        <w:pStyle w:val="ListParagraph"/>
        <w:ind w:left="270"/>
        <w:rPr>
          <w:i/>
          <w:iCs/>
        </w:rPr>
      </w:pPr>
    </w:p>
    <w:p w14:paraId="676695C9" w14:textId="35DABC53" w:rsidR="00706AC3" w:rsidRDefault="00706AC3" w:rsidP="00706AC3">
      <w:pPr>
        <w:pStyle w:val="ListParagraph"/>
        <w:ind w:left="270"/>
        <w:rPr>
          <w:i/>
          <w:iCs/>
        </w:rPr>
      </w:pPr>
      <w:r>
        <w:rPr>
          <w:i/>
          <w:iCs/>
        </w:rPr>
        <w:t>What is revealing is that the Covid 19 death rate in 2022 was 26% higher than in 2020 when the government claimed a “pandemic”, and commenced implementation of every</w:t>
      </w:r>
      <w:r w:rsidR="00C03CAE">
        <w:rPr>
          <w:i/>
          <w:iCs/>
        </w:rPr>
        <w:t xml:space="preserve"> foolish restriction backed by their “the science”</w:t>
      </w:r>
      <w:r>
        <w:rPr>
          <w:i/>
          <w:iCs/>
        </w:rPr>
        <w:t xml:space="preserve"> in responding to it. Further, by 2022 we had a population of which somewhere over 80 percent were considered “vaccinated” against Covid-19</w:t>
      </w:r>
      <w:r w:rsidR="00C03CAE">
        <w:rPr>
          <w:i/>
          <w:iCs/>
        </w:rPr>
        <w:t>, yet the deaths are 26% higher than the years with no vaccines</w:t>
      </w:r>
      <w:r>
        <w:rPr>
          <w:i/>
          <w:iCs/>
        </w:rPr>
        <w:t xml:space="preserve">. </w:t>
      </w:r>
    </w:p>
    <w:p w14:paraId="658D1D87" w14:textId="77777777" w:rsidR="00706AC3" w:rsidRDefault="00706AC3" w:rsidP="00706AC3">
      <w:pPr>
        <w:pStyle w:val="ListParagraph"/>
        <w:ind w:left="270"/>
        <w:rPr>
          <w:i/>
          <w:iCs/>
        </w:rPr>
      </w:pPr>
    </w:p>
    <w:p w14:paraId="70538B40" w14:textId="007231C4" w:rsidR="00706AC3" w:rsidRPr="00C03CAE" w:rsidRDefault="00706AC3" w:rsidP="00C03CAE">
      <w:pPr>
        <w:pStyle w:val="ListParagraph"/>
        <w:ind w:left="270"/>
        <w:rPr>
          <w:i/>
          <w:iCs/>
        </w:rPr>
      </w:pPr>
      <w:r>
        <w:rPr>
          <w:i/>
          <w:iCs/>
        </w:rPr>
        <w:t>What was most disturbing was that by 2022 the statistics for Covid-19 in Ontario</w:t>
      </w:r>
      <w:r w:rsidR="00C03CAE">
        <w:rPr>
          <w:i/>
          <w:iCs/>
        </w:rPr>
        <w:t>,</w:t>
      </w:r>
      <w:r>
        <w:rPr>
          <w:i/>
          <w:iCs/>
        </w:rPr>
        <w:t xml:space="preserve"> </w:t>
      </w:r>
      <w:r w:rsidR="00C03CAE">
        <w:rPr>
          <w:i/>
          <w:iCs/>
        </w:rPr>
        <w:t xml:space="preserve">across Canada, </w:t>
      </w:r>
      <w:r>
        <w:rPr>
          <w:i/>
          <w:iCs/>
        </w:rPr>
        <w:t>and</w:t>
      </w:r>
      <w:r w:rsidR="00C03CAE">
        <w:rPr>
          <w:i/>
          <w:iCs/>
        </w:rPr>
        <w:t xml:space="preserve"> in countries</w:t>
      </w:r>
      <w:r>
        <w:rPr>
          <w:i/>
          <w:iCs/>
        </w:rPr>
        <w:t xml:space="preserve"> around the world showed that those who received the Covid-19 “vaccines” were dying at a much greater rate than those who remained un-injected. By mid 2022 the statistics comparing 100,000 of each cohort (No-shots, 2-shots and 3-shots) showed that the Triple “vaxxed” were 3 times more likely to contract C-19 and die from it than the </w:t>
      </w:r>
      <w:proofErr w:type="spellStart"/>
      <w:r>
        <w:rPr>
          <w:i/>
          <w:iCs/>
        </w:rPr>
        <w:t>unvaxxed</w:t>
      </w:r>
      <w:proofErr w:type="spellEnd"/>
      <w:r>
        <w:rPr>
          <w:i/>
          <w:iCs/>
        </w:rPr>
        <w:t>.</w:t>
      </w:r>
      <w:r w:rsidR="00C03CAE">
        <w:rPr>
          <w:i/>
          <w:iCs/>
        </w:rPr>
        <w:t xml:space="preserve"> And f</w:t>
      </w:r>
      <w:r>
        <w:rPr>
          <w:i/>
          <w:iCs/>
        </w:rPr>
        <w:t>or the 2-shot “vaxxed”,</w:t>
      </w:r>
      <w:r w:rsidR="00C03CAE">
        <w:rPr>
          <w:i/>
          <w:iCs/>
        </w:rPr>
        <w:t xml:space="preserve"> </w:t>
      </w:r>
      <w:r w:rsidRPr="00C03CAE">
        <w:rPr>
          <w:i/>
          <w:iCs/>
        </w:rPr>
        <w:t>they were 2 times higher in contracting C-19</w:t>
      </w:r>
      <w:r w:rsidR="00C03CAE">
        <w:rPr>
          <w:i/>
          <w:iCs/>
        </w:rPr>
        <w:t>,</w:t>
      </w:r>
      <w:r w:rsidRPr="00C03CAE">
        <w:rPr>
          <w:i/>
          <w:iCs/>
        </w:rPr>
        <w:t xml:space="preserve"> and dying from it than the </w:t>
      </w:r>
      <w:proofErr w:type="spellStart"/>
      <w:r w:rsidRPr="00C03CAE">
        <w:rPr>
          <w:i/>
          <w:iCs/>
        </w:rPr>
        <w:t>unvaxxed</w:t>
      </w:r>
      <w:proofErr w:type="spellEnd"/>
      <w:r w:rsidRPr="00C03CAE">
        <w:rPr>
          <w:i/>
          <w:iCs/>
        </w:rPr>
        <w:t xml:space="preserve"> group. A</w:t>
      </w:r>
      <w:r w:rsidR="00C03CAE">
        <w:rPr>
          <w:i/>
          <w:iCs/>
        </w:rPr>
        <w:t xml:space="preserve">s for the whole response to the panic-demic that was turned over completely to the medical establishment and </w:t>
      </w:r>
      <w:r w:rsidR="00E11C81">
        <w:rPr>
          <w:i/>
          <w:iCs/>
        </w:rPr>
        <w:t>pharma enriched</w:t>
      </w:r>
      <w:r w:rsidR="00C03CAE">
        <w:rPr>
          <w:i/>
          <w:iCs/>
        </w:rPr>
        <w:t xml:space="preserve"> “professors”, instead of a balanced properly convened Emergency Management Team</w:t>
      </w:r>
      <w:r w:rsidRPr="00C03CAE">
        <w:rPr>
          <w:i/>
          <w:iCs/>
        </w:rPr>
        <w:t>, the</w:t>
      </w:r>
      <w:r w:rsidR="00E11C81">
        <w:rPr>
          <w:i/>
          <w:iCs/>
        </w:rPr>
        <w:t>ir only real concern was vaccinating to avoid</w:t>
      </w:r>
      <w:r w:rsidRPr="00C03CAE">
        <w:rPr>
          <w:i/>
          <w:iCs/>
        </w:rPr>
        <w:t xml:space="preserve"> filling up </w:t>
      </w:r>
      <w:r w:rsidR="00E11C81">
        <w:rPr>
          <w:i/>
          <w:iCs/>
        </w:rPr>
        <w:t xml:space="preserve">the </w:t>
      </w:r>
      <w:r w:rsidRPr="00C03CAE">
        <w:rPr>
          <w:i/>
          <w:iCs/>
        </w:rPr>
        <w:t>hospitals</w:t>
      </w:r>
      <w:r w:rsidR="00E11C81">
        <w:rPr>
          <w:i/>
          <w:iCs/>
        </w:rPr>
        <w:t>. How is it these fools have nothing to say when in</w:t>
      </w:r>
      <w:r w:rsidRPr="00C03CAE">
        <w:rPr>
          <w:i/>
          <w:iCs/>
        </w:rPr>
        <w:t xml:space="preserve"> 2022 75% of hospitalizations for C-19 where amongst the vaccinated</w:t>
      </w:r>
      <w:r w:rsidR="00E11C81">
        <w:rPr>
          <w:i/>
          <w:iCs/>
        </w:rPr>
        <w:t>?</w:t>
      </w:r>
      <w:r w:rsidRPr="00C03CAE">
        <w:rPr>
          <w:i/>
          <w:iCs/>
        </w:rPr>
        <w:t xml:space="preserve"> </w:t>
      </w:r>
    </w:p>
    <w:p w14:paraId="4F2A8DB3" w14:textId="77777777" w:rsidR="00706AC3" w:rsidRDefault="00706AC3" w:rsidP="00706AC3">
      <w:pPr>
        <w:pStyle w:val="ListParagraph"/>
        <w:ind w:left="270"/>
        <w:rPr>
          <w:i/>
          <w:iCs/>
        </w:rPr>
      </w:pPr>
    </w:p>
    <w:p w14:paraId="28E63162" w14:textId="4EA22B9C" w:rsidR="00706AC3" w:rsidRDefault="00706AC3" w:rsidP="00706AC3">
      <w:pPr>
        <w:pStyle w:val="ListParagraph"/>
        <w:ind w:left="270"/>
        <w:rPr>
          <w:i/>
          <w:iCs/>
          <w:sz w:val="28"/>
          <w:szCs w:val="28"/>
        </w:rPr>
      </w:pPr>
      <w:r w:rsidRPr="00706AC3">
        <w:rPr>
          <w:i/>
          <w:iCs/>
          <w:sz w:val="28"/>
          <w:szCs w:val="28"/>
        </w:rPr>
        <w:t>Barry Farndon</w:t>
      </w:r>
    </w:p>
    <w:p w14:paraId="656837B5" w14:textId="77777777" w:rsidR="00706AC3" w:rsidRDefault="00706AC3" w:rsidP="00706AC3">
      <w:pPr>
        <w:pStyle w:val="ListParagraph"/>
        <w:ind w:left="270"/>
        <w:rPr>
          <w:i/>
          <w:iCs/>
          <w:sz w:val="28"/>
          <w:szCs w:val="28"/>
        </w:rPr>
      </w:pPr>
    </w:p>
    <w:p w14:paraId="4B8DC0B7" w14:textId="6D9E02A7" w:rsidR="00706AC3" w:rsidRPr="00FB6FE1" w:rsidRDefault="00706AC3" w:rsidP="00706AC3">
      <w:pPr>
        <w:pStyle w:val="ListParagraph"/>
        <w:ind w:left="270"/>
        <w:rPr>
          <w:i/>
          <w:iCs/>
        </w:rPr>
      </w:pPr>
      <w:r>
        <w:rPr>
          <w:noProof/>
        </w:rPr>
        <w:lastRenderedPageBreak/>
        <mc:AlternateContent>
          <mc:Choice Requires="wps">
            <w:drawing>
              <wp:anchor distT="0" distB="0" distL="114300" distR="114300" simplePos="0" relativeHeight="251702272" behindDoc="0" locked="0" layoutInCell="1" allowOverlap="1" wp14:anchorId="77AE63DD" wp14:editId="65787903">
                <wp:simplePos x="0" y="0"/>
                <wp:positionH relativeFrom="column">
                  <wp:posOffset>24994</wp:posOffset>
                </wp:positionH>
                <wp:positionV relativeFrom="paragraph">
                  <wp:posOffset>54610</wp:posOffset>
                </wp:positionV>
                <wp:extent cx="4901184" cy="261257"/>
                <wp:effectExtent l="0" t="0" r="0" b="5715"/>
                <wp:wrapNone/>
                <wp:docPr id="1964102618" name="Text Box 7"/>
                <wp:cNvGraphicFramePr/>
                <a:graphic xmlns:a="http://schemas.openxmlformats.org/drawingml/2006/main">
                  <a:graphicData uri="http://schemas.microsoft.com/office/word/2010/wordprocessingShape">
                    <wps:wsp>
                      <wps:cNvSpPr txBox="1"/>
                      <wps:spPr>
                        <a:xfrm>
                          <a:off x="0" y="0"/>
                          <a:ext cx="4901184" cy="261257"/>
                        </a:xfrm>
                        <a:prstGeom prst="rect">
                          <a:avLst/>
                        </a:prstGeom>
                        <a:solidFill>
                          <a:schemeClr val="lt1"/>
                        </a:solidFill>
                        <a:ln w="6350">
                          <a:noFill/>
                        </a:ln>
                      </wps:spPr>
                      <wps:txbx>
                        <w:txbxContent>
                          <w:p w14:paraId="0365DE49" w14:textId="20415C2B" w:rsidR="00706AC3" w:rsidRPr="00A32DC3" w:rsidRDefault="00E11C81" w:rsidP="00706AC3">
                            <w:pPr>
                              <w:rPr>
                                <w:b/>
                                <w:bCs/>
                                <w:color w:val="C00000"/>
                                <w:sz w:val="24"/>
                                <w:szCs w:val="24"/>
                              </w:rPr>
                            </w:pPr>
                            <w:r w:rsidRPr="00072B38">
                              <w:rPr>
                                <w:b/>
                                <w:bCs/>
                                <w:color w:val="C00000"/>
                                <w:sz w:val="24"/>
                                <w:szCs w:val="24"/>
                                <w:u w:val="single"/>
                              </w:rPr>
                              <w:t>S</w:t>
                            </w:r>
                            <w:r w:rsidR="00072B38">
                              <w:rPr>
                                <w:b/>
                                <w:bCs/>
                                <w:color w:val="C00000"/>
                                <w:sz w:val="24"/>
                                <w:szCs w:val="24"/>
                                <w:u w:val="single"/>
                              </w:rPr>
                              <w:t>UBJECTIVE</w:t>
                            </w:r>
                            <w:r w:rsidRPr="00072B38">
                              <w:rPr>
                                <w:b/>
                                <w:bCs/>
                                <w:color w:val="C00000"/>
                                <w:sz w:val="24"/>
                                <w:szCs w:val="24"/>
                                <w:u w:val="single"/>
                              </w:rPr>
                              <w:t xml:space="preserve"> </w:t>
                            </w:r>
                            <w:r w:rsidR="00706AC3" w:rsidRPr="00072B38">
                              <w:rPr>
                                <w:b/>
                                <w:bCs/>
                                <w:color w:val="C00000"/>
                                <w:sz w:val="24"/>
                                <w:szCs w:val="24"/>
                                <w:u w:val="single"/>
                              </w:rPr>
                              <w:t>COMMENTS</w:t>
                            </w:r>
                            <w:r w:rsidR="00706AC3" w:rsidRPr="00A32DC3">
                              <w:rPr>
                                <w:b/>
                                <w:bCs/>
                                <w:color w:val="C00000"/>
                                <w:sz w:val="24"/>
                                <w:szCs w:val="24"/>
                              </w:rPr>
                              <w:t xml:space="preserve"> </w:t>
                            </w:r>
                            <w:r w:rsidR="00072B38" w:rsidRPr="00A32DC3">
                              <w:rPr>
                                <w:b/>
                                <w:bCs/>
                                <w:color w:val="C00000"/>
                                <w:sz w:val="24"/>
                                <w:szCs w:val="24"/>
                              </w:rPr>
                              <w:t xml:space="preserve">BY </w:t>
                            </w:r>
                            <w:r w:rsidR="00072B38">
                              <w:rPr>
                                <w:b/>
                                <w:bCs/>
                                <w:color w:val="C00000"/>
                                <w:sz w:val="24"/>
                                <w:szCs w:val="24"/>
                              </w:rPr>
                              <w:t>Canadian Gov “EXPERTS”</w:t>
                            </w:r>
                            <w:r w:rsidR="00072B38">
                              <w:rPr>
                                <w:b/>
                                <w:bCs/>
                                <w:color w:val="C00000"/>
                                <w:sz w:val="24"/>
                                <w:szCs w:val="24"/>
                              </w:rPr>
                              <w:t xml:space="preserve"> </w:t>
                            </w:r>
                            <w:r>
                              <w:rPr>
                                <w:b/>
                                <w:bCs/>
                                <w:color w:val="C00000"/>
                                <w:sz w:val="24"/>
                                <w:szCs w:val="24"/>
                              </w:rPr>
                              <w:t xml:space="preserve">Included with the Table </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E63DD" id="Text Box 7" o:spid="_x0000_s1049" type="#_x0000_t202" style="position:absolute;left:0;text-align:left;margin-left:1.95pt;margin-top:4.3pt;width:385.9pt;height:20.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" fillcolor="white [3201]" stroked="f" strokeweight=".5pt">
                <v:textbox inset=".72pt,.72pt,.72pt,.72pt">
                  <w:txbxContent>
                    <w:p w14:paraId="0365DE49" w14:textId="20415C2B" w:rsidR="00706AC3" w:rsidRPr="00A32DC3" w:rsidRDefault="00E11C81" w:rsidP="00706AC3">
                      <w:pPr>
                        <w:rPr>
                          <w:b/>
                          <w:bCs/>
                          <w:color w:val="C00000"/>
                          <w:sz w:val="24"/>
                          <w:szCs w:val="24"/>
                        </w:rPr>
                      </w:pPr>
                      <w:r w:rsidRPr="00072B38">
                        <w:rPr>
                          <w:b/>
                          <w:bCs/>
                          <w:color w:val="C00000"/>
                          <w:sz w:val="24"/>
                          <w:szCs w:val="24"/>
                          <w:u w:val="single"/>
                        </w:rPr>
                        <w:t>S</w:t>
                      </w:r>
                      <w:r w:rsidR="00072B38">
                        <w:rPr>
                          <w:b/>
                          <w:bCs/>
                          <w:color w:val="C00000"/>
                          <w:sz w:val="24"/>
                          <w:szCs w:val="24"/>
                          <w:u w:val="single"/>
                        </w:rPr>
                        <w:t>UBJECTIVE</w:t>
                      </w:r>
                      <w:r w:rsidRPr="00072B38">
                        <w:rPr>
                          <w:b/>
                          <w:bCs/>
                          <w:color w:val="C00000"/>
                          <w:sz w:val="24"/>
                          <w:szCs w:val="24"/>
                          <w:u w:val="single"/>
                        </w:rPr>
                        <w:t xml:space="preserve"> </w:t>
                      </w:r>
                      <w:r w:rsidR="00706AC3" w:rsidRPr="00072B38">
                        <w:rPr>
                          <w:b/>
                          <w:bCs/>
                          <w:color w:val="C00000"/>
                          <w:sz w:val="24"/>
                          <w:szCs w:val="24"/>
                          <w:u w:val="single"/>
                        </w:rPr>
                        <w:t>COMMENTS</w:t>
                      </w:r>
                      <w:r w:rsidR="00706AC3" w:rsidRPr="00A32DC3">
                        <w:rPr>
                          <w:b/>
                          <w:bCs/>
                          <w:color w:val="C00000"/>
                          <w:sz w:val="24"/>
                          <w:szCs w:val="24"/>
                        </w:rPr>
                        <w:t xml:space="preserve"> </w:t>
                      </w:r>
                      <w:r w:rsidR="00072B38" w:rsidRPr="00A32DC3">
                        <w:rPr>
                          <w:b/>
                          <w:bCs/>
                          <w:color w:val="C00000"/>
                          <w:sz w:val="24"/>
                          <w:szCs w:val="24"/>
                        </w:rPr>
                        <w:t xml:space="preserve">BY </w:t>
                      </w:r>
                      <w:r w:rsidR="00072B38">
                        <w:rPr>
                          <w:b/>
                          <w:bCs/>
                          <w:color w:val="C00000"/>
                          <w:sz w:val="24"/>
                          <w:szCs w:val="24"/>
                        </w:rPr>
                        <w:t>Canadian Gov “EXPERTS”</w:t>
                      </w:r>
                      <w:r w:rsidR="00072B38">
                        <w:rPr>
                          <w:b/>
                          <w:bCs/>
                          <w:color w:val="C00000"/>
                          <w:sz w:val="24"/>
                          <w:szCs w:val="24"/>
                        </w:rPr>
                        <w:t xml:space="preserve"> </w:t>
                      </w:r>
                      <w:r>
                        <w:rPr>
                          <w:b/>
                          <w:bCs/>
                          <w:color w:val="C00000"/>
                          <w:sz w:val="24"/>
                          <w:szCs w:val="24"/>
                        </w:rPr>
                        <w:t xml:space="preserve">Included with the Table </w:t>
                      </w:r>
                    </w:p>
                  </w:txbxContent>
                </v:textbox>
              </v:shape>
            </w:pict>
          </mc:Fallback>
        </mc:AlternateContent>
      </w:r>
    </w:p>
    <w:p w14:paraId="6825FE68" w14:textId="619D60F8" w:rsidR="001E2C38" w:rsidRDefault="00A32DC3" w:rsidP="00111EAE">
      <w:pPr>
        <w:outlineLvl w:val="1"/>
        <w:rPr>
          <w:rFonts w:ascii="Lato" w:eastAsia="Times New Roman" w:hAnsi="Lato" w:cs="Times New Roman"/>
          <w:b/>
          <w:bCs/>
          <w:color w:val="333333"/>
          <w:kern w:val="0"/>
          <w:sz w:val="28"/>
          <w:szCs w:val="28"/>
          <w:lang w:eastAsia="en-CA"/>
          <w14:ligatures w14:val="none"/>
        </w:rPr>
      </w:pPr>
      <w:r>
        <w:rPr>
          <w:noProof/>
        </w:rPr>
        <w:drawing>
          <wp:anchor distT="0" distB="0" distL="114300" distR="114300" simplePos="0" relativeHeight="251698176" behindDoc="0" locked="0" layoutInCell="1" allowOverlap="1" wp14:anchorId="38C4140D" wp14:editId="0FB2A2D9">
            <wp:simplePos x="0" y="0"/>
            <wp:positionH relativeFrom="column">
              <wp:posOffset>-77413</wp:posOffset>
            </wp:positionH>
            <wp:positionV relativeFrom="paragraph">
              <wp:posOffset>140335</wp:posOffset>
            </wp:positionV>
            <wp:extent cx="8526483" cy="833108"/>
            <wp:effectExtent l="0" t="0" r="0" b="5715"/>
            <wp:wrapNone/>
            <wp:docPr id="90122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29491" name=""/>
                    <pic:cNvPicPr/>
                  </pic:nvPicPr>
                  <pic:blipFill>
                    <a:blip r:embed="rId11">
                      <a:extLst>
                        <a:ext uri="{28A0092B-C50C-407E-A947-70E740481C1C}">
                          <a14:useLocalDpi xmlns:a14="http://schemas.microsoft.com/office/drawing/2010/main" val="0"/>
                        </a:ext>
                      </a:extLst>
                    </a:blip>
                    <a:stretch>
                      <a:fillRect/>
                    </a:stretch>
                  </pic:blipFill>
                  <pic:spPr>
                    <a:xfrm>
                      <a:off x="0" y="0"/>
                      <a:ext cx="8526483" cy="833108"/>
                    </a:xfrm>
                    <a:prstGeom prst="rect">
                      <a:avLst/>
                    </a:prstGeom>
                  </pic:spPr>
                </pic:pic>
              </a:graphicData>
            </a:graphic>
          </wp:anchor>
        </w:drawing>
      </w:r>
    </w:p>
    <w:p w14:paraId="0EA17C89" w14:textId="77777777" w:rsidR="00A32DC3" w:rsidRDefault="00A32DC3" w:rsidP="00111EAE">
      <w:pPr>
        <w:outlineLvl w:val="1"/>
      </w:pPr>
    </w:p>
    <w:p w14:paraId="1C9BC454" w14:textId="19700B1A" w:rsidR="00D318E3" w:rsidRPr="00E85A3B" w:rsidRDefault="00A32DC3" w:rsidP="00111EAE">
      <w:pPr>
        <w:outlineLvl w:val="1"/>
        <w:rPr>
          <w:rFonts w:ascii="Lato" w:eastAsia="Times New Roman" w:hAnsi="Lato" w:cs="Times New Roman"/>
          <w:b/>
          <w:bCs/>
          <w:color w:val="333333"/>
          <w:kern w:val="0"/>
          <w:lang w:eastAsia="en-CA"/>
          <w14:ligatures w14:val="none"/>
        </w:rPr>
      </w:pPr>
      <w:hyperlink r:id="rId12" w:history="1">
        <w:r w:rsidRPr="00CD0E62">
          <w:rPr>
            <w:rStyle w:val="Hyperlink"/>
            <w:rFonts w:ascii="Lato" w:eastAsia="Times New Roman" w:hAnsi="Lato" w:cs="Times New Roman"/>
            <w:b/>
            <w:bCs/>
            <w:kern w:val="0"/>
            <w:lang w:eastAsia="en-CA"/>
            <w14:ligatures w14:val="none"/>
          </w:rPr>
          <w:t>https://www150.statcan.gc.ca/t1/tbl1/en/tv.action?pid=1310039401</w:t>
        </w:r>
      </w:hyperlink>
    </w:p>
    <w:p w14:paraId="42CBF40A" w14:textId="7D6BDBC4" w:rsidR="00111EAE" w:rsidRDefault="00111EAE" w:rsidP="00111EAE">
      <w:pPr>
        <w:outlineLvl w:val="1"/>
        <w:rPr>
          <w:rFonts w:ascii="Lato" w:eastAsia="Times New Roman" w:hAnsi="Lato" w:cs="Times New Roman"/>
          <w:b/>
          <w:bCs/>
          <w:color w:val="333333"/>
          <w:kern w:val="0"/>
          <w:sz w:val="28"/>
          <w:szCs w:val="28"/>
          <w:lang w:eastAsia="en-CA"/>
          <w14:ligatures w14:val="none"/>
        </w:rPr>
      </w:pPr>
      <w:r>
        <w:rPr>
          <w:rFonts w:ascii="Lato" w:eastAsia="Times New Roman" w:hAnsi="Lato" w:cs="Times New Roman"/>
          <w:b/>
          <w:bCs/>
          <w:color w:val="333333"/>
          <w:kern w:val="0"/>
          <w:sz w:val="28"/>
          <w:szCs w:val="28"/>
          <w:lang w:eastAsia="en-CA"/>
          <w14:ligatures w14:val="none"/>
        </w:rPr>
        <w:t>Comments by Gov of Canada:</w:t>
      </w:r>
      <w:r w:rsidRPr="00111EAE">
        <w:rPr>
          <w:rFonts w:ascii="Lato" w:eastAsia="Times New Roman" w:hAnsi="Lato" w:cs="Times New Roman"/>
          <w:color w:val="333333"/>
          <w:kern w:val="0"/>
          <w:lang w:eastAsia="en-CA"/>
          <w14:ligatures w14:val="none"/>
        </w:rPr>
        <w:t xml:space="preserve"> </w:t>
      </w:r>
      <w:hyperlink r:id="rId13" w:history="1">
        <w:r w:rsidRPr="00111EAE">
          <w:rPr>
            <w:rStyle w:val="Hyperlink"/>
            <w:rFonts w:ascii="Lato" w:eastAsia="Times New Roman" w:hAnsi="Lato" w:cs="Times New Roman"/>
            <w:kern w:val="0"/>
            <w:lang w:eastAsia="en-CA"/>
            <w14:ligatures w14:val="none"/>
          </w:rPr>
          <w:t>https://www150.statcan.gc.ca/n1/pub/71-607-x/71-607-x2021028-eng.htm</w:t>
        </w:r>
      </w:hyperlink>
    </w:p>
    <w:p w14:paraId="6C6F4CCA" w14:textId="77777777" w:rsidR="00111EAE" w:rsidRDefault="00111EAE" w:rsidP="00111EAE">
      <w:pPr>
        <w:outlineLvl w:val="1"/>
        <w:rPr>
          <w:rFonts w:ascii="Lato" w:eastAsia="Times New Roman" w:hAnsi="Lato" w:cs="Times New Roman"/>
          <w:b/>
          <w:bCs/>
          <w:color w:val="333333"/>
          <w:kern w:val="0"/>
          <w:sz w:val="28"/>
          <w:szCs w:val="28"/>
          <w:lang w:eastAsia="en-CA"/>
          <w14:ligatures w14:val="none"/>
        </w:rPr>
      </w:pPr>
    </w:p>
    <w:p w14:paraId="01DA19E4" w14:textId="77777777" w:rsidR="00022CBD" w:rsidRDefault="00022CBD" w:rsidP="00111EAE">
      <w:pPr>
        <w:outlineLvl w:val="1"/>
        <w:rPr>
          <w:rFonts w:ascii="Lato" w:eastAsia="Times New Roman" w:hAnsi="Lato" w:cs="Times New Roman"/>
          <w:b/>
          <w:bCs/>
          <w:color w:val="333333"/>
          <w:kern w:val="0"/>
          <w:sz w:val="28"/>
          <w:szCs w:val="28"/>
          <w:lang w:eastAsia="en-CA"/>
          <w14:ligatures w14:val="none"/>
        </w:rPr>
      </w:pPr>
    </w:p>
    <w:p w14:paraId="27F57FB5" w14:textId="7F307A8B" w:rsidR="00111EAE" w:rsidRPr="00111EAE" w:rsidRDefault="00111EAE" w:rsidP="00111EAE">
      <w:pPr>
        <w:outlineLvl w:val="1"/>
        <w:rPr>
          <w:rFonts w:ascii="Lato" w:eastAsia="Times New Roman" w:hAnsi="Lato" w:cs="Times New Roman"/>
          <w:b/>
          <w:bCs/>
          <w:color w:val="333333"/>
          <w:kern w:val="0"/>
          <w:sz w:val="28"/>
          <w:szCs w:val="28"/>
          <w:lang w:eastAsia="en-CA"/>
          <w14:ligatures w14:val="none"/>
        </w:rPr>
      </w:pPr>
      <w:r w:rsidRPr="00111EAE">
        <w:rPr>
          <w:rFonts w:ascii="Lato" w:eastAsia="Times New Roman" w:hAnsi="Lato" w:cs="Times New Roman"/>
          <w:b/>
          <w:bCs/>
          <w:color w:val="333333"/>
          <w:kern w:val="0"/>
          <w:sz w:val="28"/>
          <w:szCs w:val="28"/>
          <w:lang w:eastAsia="en-CA"/>
          <w14:ligatures w14:val="none"/>
        </w:rPr>
        <w:t>Provisional weekly estimates of the number of deaths, expected number of deaths and excess mortality</w:t>
      </w:r>
    </w:p>
    <w:p w14:paraId="031BE299" w14:textId="77777777" w:rsidR="00072B38" w:rsidRDefault="00072B38" w:rsidP="00111EAE">
      <w:pPr>
        <w:outlineLvl w:val="2"/>
        <w:rPr>
          <w:rFonts w:ascii="Lato" w:eastAsia="Times New Roman" w:hAnsi="Lato" w:cs="Times New Roman"/>
          <w:b/>
          <w:bCs/>
          <w:color w:val="333333"/>
          <w:kern w:val="0"/>
          <w:sz w:val="24"/>
          <w:szCs w:val="24"/>
          <w:lang w:eastAsia="en-CA"/>
          <w14:ligatures w14:val="none"/>
        </w:rPr>
      </w:pPr>
    </w:p>
    <w:p w14:paraId="1030F8EE" w14:textId="0679A0D6" w:rsidR="00111EAE" w:rsidRPr="00111EAE" w:rsidRDefault="00111EAE" w:rsidP="00111EAE">
      <w:pPr>
        <w:outlineLvl w:val="2"/>
        <w:rPr>
          <w:rFonts w:ascii="Lato" w:eastAsia="Times New Roman" w:hAnsi="Lato" w:cs="Times New Roman"/>
          <w:b/>
          <w:bCs/>
          <w:color w:val="333333"/>
          <w:kern w:val="0"/>
          <w:sz w:val="24"/>
          <w:szCs w:val="24"/>
          <w:lang w:eastAsia="en-CA"/>
          <w14:ligatures w14:val="none"/>
        </w:rPr>
      </w:pPr>
      <w:r w:rsidRPr="00111EAE">
        <w:rPr>
          <w:rFonts w:ascii="Lato" w:eastAsia="Times New Roman" w:hAnsi="Lato" w:cs="Times New Roman"/>
          <w:b/>
          <w:bCs/>
          <w:color w:val="333333"/>
          <w:kern w:val="0"/>
          <w:sz w:val="24"/>
          <w:szCs w:val="24"/>
          <w:lang w:eastAsia="en-CA"/>
          <w14:ligatures w14:val="none"/>
        </w:rPr>
        <w:t>Exploring the trends: Provisional death estimate insights</w:t>
      </w:r>
    </w:p>
    <w:p w14:paraId="41CA8273" w14:textId="77777777" w:rsidR="00111EAE" w:rsidRPr="00111EAE" w:rsidRDefault="00111EAE" w:rsidP="00111EAE">
      <w:pPr>
        <w:rPr>
          <w:rFonts w:ascii="Microsoft Sans Serif" w:eastAsia="Times New Roman" w:hAnsi="Microsoft Sans Serif" w:cs="Microsoft Sans Serif"/>
          <w:color w:val="333333"/>
          <w:kern w:val="0"/>
          <w:sz w:val="24"/>
          <w:szCs w:val="24"/>
          <w:lang w:eastAsia="en-CA"/>
          <w14:ligatures w14:val="none"/>
        </w:rPr>
      </w:pPr>
      <w:r w:rsidRPr="00111EAE">
        <w:rPr>
          <w:rFonts w:ascii="Microsoft Sans Serif" w:eastAsia="Times New Roman" w:hAnsi="Microsoft Sans Serif" w:cs="Microsoft Sans Serif"/>
          <w:color w:val="333333"/>
          <w:kern w:val="0"/>
          <w:sz w:val="24"/>
          <w:szCs w:val="24"/>
          <w:lang w:eastAsia="en-CA"/>
          <w14:ligatures w14:val="none"/>
        </w:rPr>
        <w:t>The number of excess deaths is measured as the difference between the number of observed deaths and the number of expected deaths over a certain period of time. Using excess mortality insights to assess the direct and indirect impacts of the pandemic can help to understand when there are more deaths during a period of time than would be expected for that period.</w:t>
      </w:r>
    </w:p>
    <w:p w14:paraId="681D63AB" w14:textId="77777777" w:rsidR="00072B38" w:rsidRDefault="00072B38" w:rsidP="00111EAE">
      <w:pPr>
        <w:rPr>
          <w:rFonts w:ascii="Microsoft Sans Serif" w:eastAsia="Times New Roman" w:hAnsi="Microsoft Sans Serif" w:cs="Microsoft Sans Serif"/>
          <w:color w:val="333333"/>
          <w:kern w:val="0"/>
          <w:sz w:val="24"/>
          <w:szCs w:val="24"/>
          <w:lang w:eastAsia="en-CA"/>
          <w14:ligatures w14:val="none"/>
        </w:rPr>
      </w:pPr>
    </w:p>
    <w:p w14:paraId="10FB5444" w14:textId="5FD0CB8A" w:rsidR="00111EAE" w:rsidRPr="00111EAE" w:rsidRDefault="00111EAE" w:rsidP="00111EAE">
      <w:pPr>
        <w:rPr>
          <w:rFonts w:ascii="Microsoft Sans Serif" w:eastAsia="Times New Roman" w:hAnsi="Microsoft Sans Serif" w:cs="Microsoft Sans Serif"/>
          <w:color w:val="333333"/>
          <w:kern w:val="0"/>
          <w:sz w:val="24"/>
          <w:szCs w:val="24"/>
          <w:lang w:eastAsia="en-CA"/>
          <w14:ligatures w14:val="none"/>
        </w:rPr>
      </w:pPr>
      <w:r w:rsidRPr="00111EAE">
        <w:rPr>
          <w:rFonts w:ascii="Microsoft Sans Serif" w:eastAsia="Times New Roman" w:hAnsi="Microsoft Sans Serif" w:cs="Microsoft Sans Serif"/>
          <w:color w:val="333333"/>
          <w:kern w:val="0"/>
          <w:sz w:val="24"/>
          <w:szCs w:val="24"/>
          <w:lang w:eastAsia="en-CA"/>
          <w14:ligatures w14:val="none"/>
        </w:rPr>
        <w:t>To account for pre-pandemic trends in mortality, including the effects of a growing and aging population, Statistics Canada is using an approach that has been adopted by other countries to estimate expected deaths. There are a number of ways to measure excess mortality and each method has challenges, including how to properly estimate the number of expected deaths that would occur in a non-COVID</w:t>
      </w:r>
      <w:r w:rsidRPr="00111EAE">
        <w:rPr>
          <w:rFonts w:ascii="Microsoft Sans Serif" w:eastAsia="Times New Roman" w:hAnsi="Microsoft Sans Serif" w:cs="Microsoft Sans Serif"/>
          <w:color w:val="333333"/>
          <w:kern w:val="0"/>
          <w:sz w:val="24"/>
          <w:szCs w:val="24"/>
          <w:lang w:eastAsia="en-CA"/>
          <w14:ligatures w14:val="none"/>
        </w:rPr>
        <w:noBreakHyphen/>
        <w:t>19 context compared to the current death counts. It should be noted that, even without a pandemic, there is always some variation in the number of people who die in a given week. This means that the number of expected deaths should fall within a certain range of values.</w:t>
      </w:r>
    </w:p>
    <w:p w14:paraId="01C8FFCE" w14:textId="77777777" w:rsidR="00072B38" w:rsidRDefault="00072B38" w:rsidP="00111EAE">
      <w:pPr>
        <w:rPr>
          <w:rFonts w:ascii="Microsoft Sans Serif" w:eastAsia="Times New Roman" w:hAnsi="Microsoft Sans Serif" w:cs="Microsoft Sans Serif"/>
          <w:color w:val="333333"/>
          <w:kern w:val="0"/>
          <w:sz w:val="24"/>
          <w:szCs w:val="24"/>
          <w:lang w:eastAsia="en-CA"/>
          <w14:ligatures w14:val="none"/>
        </w:rPr>
      </w:pPr>
    </w:p>
    <w:p w14:paraId="14DC6A0E" w14:textId="4A85959A" w:rsidR="00111EAE" w:rsidRPr="00111EAE" w:rsidRDefault="00111EAE" w:rsidP="00111EAE">
      <w:pPr>
        <w:rPr>
          <w:rFonts w:ascii="Microsoft Sans Serif" w:eastAsia="Times New Roman" w:hAnsi="Microsoft Sans Serif" w:cs="Microsoft Sans Serif"/>
          <w:color w:val="333333"/>
          <w:kern w:val="0"/>
          <w:sz w:val="24"/>
          <w:szCs w:val="24"/>
          <w:lang w:eastAsia="en-CA"/>
          <w14:ligatures w14:val="none"/>
        </w:rPr>
      </w:pPr>
      <w:r w:rsidRPr="00111EAE">
        <w:rPr>
          <w:rFonts w:ascii="Microsoft Sans Serif" w:eastAsia="Times New Roman" w:hAnsi="Microsoft Sans Serif" w:cs="Microsoft Sans Serif"/>
          <w:color w:val="333333"/>
          <w:kern w:val="0"/>
          <w:sz w:val="24"/>
          <w:szCs w:val="24"/>
          <w:lang w:eastAsia="en-CA"/>
          <w14:ligatures w14:val="none"/>
        </w:rPr>
        <w:t>Beyond deaths attributed to the disease itself, the pandemic could also have indirect consequences that increase or decrease the number of deaths as a result of various factors, including delayed medical procedures, </w:t>
      </w:r>
      <w:hyperlink r:id="rId14" w:history="1">
        <w:r w:rsidRPr="00111EAE">
          <w:rPr>
            <w:rFonts w:ascii="Microsoft Sans Serif" w:eastAsia="Times New Roman" w:hAnsi="Microsoft Sans Serif" w:cs="Microsoft Sans Serif"/>
            <w:color w:val="284162"/>
            <w:kern w:val="0"/>
            <w:sz w:val="24"/>
            <w:szCs w:val="24"/>
            <w:u w:val="single"/>
            <w:lang w:eastAsia="en-CA"/>
            <w14:ligatures w14:val="none"/>
          </w:rPr>
          <w:t>increased substance use, or declines in deaths attributable to other causes, such as influenza</w:t>
        </w:r>
      </w:hyperlink>
      <w:r w:rsidRPr="00111EAE">
        <w:rPr>
          <w:rFonts w:ascii="Microsoft Sans Serif" w:eastAsia="Times New Roman" w:hAnsi="Microsoft Sans Serif" w:cs="Microsoft Sans Serif"/>
          <w:color w:val="333333"/>
          <w:kern w:val="0"/>
          <w:sz w:val="24"/>
          <w:szCs w:val="24"/>
          <w:lang w:eastAsia="en-CA"/>
          <w14:ligatures w14:val="none"/>
        </w:rPr>
        <w:t>.</w:t>
      </w:r>
    </w:p>
    <w:p w14:paraId="3BF57C78" w14:textId="77777777" w:rsidR="00111EAE" w:rsidRDefault="00111EAE" w:rsidP="00111EAE"/>
    <w:p w14:paraId="6272CC44" w14:textId="77777777" w:rsidR="00111EAE" w:rsidRPr="00111EAE" w:rsidRDefault="00111EAE" w:rsidP="00111EAE">
      <w:pPr>
        <w:rPr>
          <w:rFonts w:ascii="Times New Roman" w:eastAsia="Times New Roman" w:hAnsi="Times New Roman" w:cs="Times New Roman"/>
          <w:b/>
          <w:bCs/>
          <w:kern w:val="0"/>
          <w:sz w:val="28"/>
          <w:szCs w:val="28"/>
          <w:u w:val="single"/>
          <w:lang w:eastAsia="en-CA"/>
          <w14:ligatures w14:val="none"/>
        </w:rPr>
      </w:pPr>
      <w:r w:rsidRPr="00111EAE">
        <w:rPr>
          <w:rFonts w:ascii="Times New Roman" w:eastAsia="Times New Roman" w:hAnsi="Times New Roman" w:cs="Times New Roman"/>
          <w:b/>
          <w:bCs/>
          <w:kern w:val="0"/>
          <w:sz w:val="28"/>
          <w:szCs w:val="28"/>
          <w:u w:val="single"/>
          <w:lang w:eastAsia="en-CA"/>
          <w14:ligatures w14:val="none"/>
        </w:rPr>
        <w:t>Recent key insight: National trends</w:t>
      </w:r>
    </w:p>
    <w:p w14:paraId="69133F0B" w14:textId="77777777" w:rsidR="00111EAE" w:rsidRPr="00111EAE" w:rsidRDefault="00111EAE" w:rsidP="00111EAE">
      <w:pPr>
        <w:spacing w:after="173"/>
        <w:rPr>
          <w:rFonts w:ascii="Microsoft Sans Serif" w:eastAsia="Times New Roman" w:hAnsi="Microsoft Sans Serif" w:cs="Microsoft Sans Serif"/>
          <w:kern w:val="0"/>
          <w:sz w:val="24"/>
          <w:szCs w:val="24"/>
          <w:lang w:eastAsia="en-CA"/>
          <w14:ligatures w14:val="none"/>
        </w:rPr>
      </w:pPr>
      <w:r w:rsidRPr="00111EAE">
        <w:rPr>
          <w:rFonts w:ascii="Microsoft Sans Serif" w:eastAsia="Times New Roman" w:hAnsi="Microsoft Sans Serif" w:cs="Microsoft Sans Serif"/>
          <w:kern w:val="0"/>
          <w:sz w:val="24"/>
          <w:szCs w:val="24"/>
          <w:lang w:eastAsia="en-CA"/>
          <w14:ligatures w14:val="none"/>
        </w:rPr>
        <w:t>Prior to the emergence of the Omicron variant of COVID</w:t>
      </w:r>
      <w:r w:rsidRPr="00111EAE">
        <w:rPr>
          <w:rFonts w:ascii="Microsoft Sans Serif" w:eastAsia="Times New Roman" w:hAnsi="Microsoft Sans Serif" w:cs="Microsoft Sans Serif"/>
          <w:kern w:val="0"/>
          <w:sz w:val="24"/>
          <w:szCs w:val="24"/>
          <w:lang w:eastAsia="en-CA"/>
          <w14:ligatures w14:val="none"/>
        </w:rPr>
        <w:noBreakHyphen/>
        <w:t xml:space="preserve">19, four significant periods of excess mortality were observed nationally since the start of the pandemic. From </w:t>
      </w:r>
      <w:r w:rsidRPr="00D53063">
        <w:rPr>
          <w:rFonts w:ascii="Microsoft Sans Serif" w:eastAsia="Times New Roman" w:hAnsi="Microsoft Sans Serif" w:cs="Microsoft Sans Serif"/>
          <w:color w:val="FF0000"/>
          <w:kern w:val="0"/>
          <w:sz w:val="24"/>
          <w:szCs w:val="24"/>
          <w:lang w:eastAsia="en-CA"/>
          <w14:ligatures w14:val="none"/>
        </w:rPr>
        <w:t>March 2020 to June 2020</w:t>
      </w:r>
      <w:r w:rsidRPr="00111EAE">
        <w:rPr>
          <w:rFonts w:ascii="Microsoft Sans Serif" w:eastAsia="Times New Roman" w:hAnsi="Microsoft Sans Serif" w:cs="Microsoft Sans Serif"/>
          <w:kern w:val="0"/>
          <w:sz w:val="24"/>
          <w:szCs w:val="24"/>
          <w:lang w:eastAsia="en-CA"/>
          <w14:ligatures w14:val="none"/>
        </w:rPr>
        <w:t xml:space="preserve">, followed by a longer period of excess deaths from September 2020 </w:t>
      </w:r>
      <w:r w:rsidRPr="00111EAE">
        <w:rPr>
          <w:rFonts w:ascii="Microsoft Sans Serif" w:eastAsia="Times New Roman" w:hAnsi="Microsoft Sans Serif" w:cs="Microsoft Sans Serif"/>
          <w:b/>
          <w:bCs/>
          <w:color w:val="C00000"/>
          <w:kern w:val="0"/>
          <w:sz w:val="24"/>
          <w:szCs w:val="24"/>
          <w:u w:val="single"/>
          <w:lang w:eastAsia="en-CA"/>
          <w14:ligatures w14:val="none"/>
        </w:rPr>
        <w:t>to February 2021</w:t>
      </w:r>
      <w:r w:rsidRPr="00111EAE">
        <w:rPr>
          <w:rFonts w:ascii="Microsoft Sans Serif" w:eastAsia="Times New Roman" w:hAnsi="Microsoft Sans Serif" w:cs="Microsoft Sans Serif"/>
          <w:kern w:val="0"/>
          <w:sz w:val="24"/>
          <w:szCs w:val="24"/>
          <w:lang w:eastAsia="en-CA"/>
          <w14:ligatures w14:val="none"/>
        </w:rPr>
        <w:t xml:space="preserve">. There was a shorter period experienced in </w:t>
      </w:r>
      <w:r w:rsidRPr="00111EAE">
        <w:rPr>
          <w:rFonts w:ascii="Microsoft Sans Serif" w:eastAsia="Times New Roman" w:hAnsi="Microsoft Sans Serif" w:cs="Microsoft Sans Serif"/>
          <w:b/>
          <w:bCs/>
          <w:color w:val="C00000"/>
          <w:kern w:val="0"/>
          <w:sz w:val="24"/>
          <w:szCs w:val="24"/>
          <w:u w:val="single"/>
          <w:lang w:eastAsia="en-CA"/>
          <w14:ligatures w14:val="none"/>
        </w:rPr>
        <w:t>May 2021</w:t>
      </w:r>
      <w:r w:rsidRPr="00111EAE">
        <w:rPr>
          <w:rFonts w:ascii="Microsoft Sans Serif" w:eastAsia="Times New Roman" w:hAnsi="Microsoft Sans Serif" w:cs="Microsoft Sans Serif"/>
          <w:kern w:val="0"/>
          <w:sz w:val="24"/>
          <w:szCs w:val="24"/>
          <w:lang w:eastAsia="en-CA"/>
          <w14:ligatures w14:val="none"/>
        </w:rPr>
        <w:t xml:space="preserve">, and another coinciding with the emergence of the Delta variant, from </w:t>
      </w:r>
      <w:r w:rsidRPr="00111EAE">
        <w:rPr>
          <w:rFonts w:ascii="Microsoft Sans Serif" w:eastAsia="Times New Roman" w:hAnsi="Microsoft Sans Serif" w:cs="Microsoft Sans Serif"/>
          <w:b/>
          <w:bCs/>
          <w:color w:val="C00000"/>
          <w:kern w:val="0"/>
          <w:sz w:val="24"/>
          <w:szCs w:val="24"/>
          <w:u w:val="single"/>
          <w:lang w:eastAsia="en-CA"/>
          <w14:ligatures w14:val="none"/>
        </w:rPr>
        <w:t>July 2021 to December 2021</w:t>
      </w:r>
      <w:r w:rsidRPr="00111EAE">
        <w:rPr>
          <w:rFonts w:ascii="Microsoft Sans Serif" w:eastAsia="Times New Roman" w:hAnsi="Microsoft Sans Serif" w:cs="Microsoft Sans Serif"/>
          <w:kern w:val="0"/>
          <w:sz w:val="24"/>
          <w:szCs w:val="24"/>
          <w:lang w:eastAsia="en-CA"/>
          <w14:ligatures w14:val="none"/>
        </w:rPr>
        <w:t>.</w:t>
      </w:r>
    </w:p>
    <w:p w14:paraId="226669E1" w14:textId="7A8FD38F" w:rsidR="00111EAE" w:rsidRPr="00111EAE" w:rsidRDefault="00111EAE" w:rsidP="00111EAE">
      <w:pPr>
        <w:spacing w:after="173"/>
        <w:rPr>
          <w:rFonts w:ascii="Microsoft Sans Serif" w:eastAsia="Times New Roman" w:hAnsi="Microsoft Sans Serif" w:cs="Microsoft Sans Serif"/>
          <w:kern w:val="0"/>
          <w:sz w:val="24"/>
          <w:szCs w:val="24"/>
          <w:lang w:eastAsia="en-CA"/>
          <w14:ligatures w14:val="none"/>
        </w:rPr>
      </w:pPr>
      <w:r w:rsidRPr="00111EAE">
        <w:rPr>
          <w:rFonts w:ascii="Microsoft Sans Serif" w:eastAsia="Times New Roman" w:hAnsi="Microsoft Sans Serif" w:cs="Microsoft Sans Serif"/>
          <w:kern w:val="0"/>
          <w:sz w:val="24"/>
          <w:szCs w:val="24"/>
          <w:lang w:eastAsia="en-CA"/>
          <w14:ligatures w14:val="none"/>
        </w:rPr>
        <w:t xml:space="preserve">Since that time, a period of excess was observed beginning in January 2022. Over the nine-week period starting in </w:t>
      </w:r>
      <w:r w:rsidRPr="00111EAE">
        <w:rPr>
          <w:rFonts w:ascii="Microsoft Sans Serif" w:eastAsia="Times New Roman" w:hAnsi="Microsoft Sans Serif" w:cs="Microsoft Sans Serif"/>
          <w:b/>
          <w:bCs/>
          <w:color w:val="C00000"/>
          <w:kern w:val="0"/>
          <w:sz w:val="24"/>
          <w:szCs w:val="24"/>
          <w:u w:val="single"/>
          <w:lang w:eastAsia="en-CA"/>
          <w14:ligatures w14:val="none"/>
        </w:rPr>
        <w:t>January 2022 and ending March 5, 2022</w:t>
      </w:r>
      <w:r w:rsidRPr="00111EAE">
        <w:rPr>
          <w:rFonts w:ascii="Microsoft Sans Serif" w:eastAsia="Times New Roman" w:hAnsi="Microsoft Sans Serif" w:cs="Microsoft Sans Serif"/>
          <w:kern w:val="0"/>
          <w:sz w:val="24"/>
          <w:szCs w:val="24"/>
          <w:lang w:eastAsia="en-CA"/>
          <w14:ligatures w14:val="none"/>
        </w:rPr>
        <w:t xml:space="preserve">, there were 8,959 excess deaths, or </w:t>
      </w:r>
      <w:r w:rsidRPr="00072B38">
        <w:rPr>
          <w:rFonts w:ascii="Microsoft Sans Serif" w:eastAsia="Times New Roman" w:hAnsi="Microsoft Sans Serif" w:cs="Microsoft Sans Serif"/>
          <w:b/>
          <w:bCs/>
          <w:kern w:val="0"/>
          <w:sz w:val="24"/>
          <w:szCs w:val="24"/>
          <w:lang w:eastAsia="en-CA"/>
          <w14:ligatures w14:val="none"/>
        </w:rPr>
        <w:t>16.2% more deaths than expected</w:t>
      </w:r>
      <w:r w:rsidRPr="00111EAE">
        <w:rPr>
          <w:rFonts w:ascii="Microsoft Sans Serif" w:eastAsia="Times New Roman" w:hAnsi="Microsoft Sans Serif" w:cs="Microsoft Sans Serif"/>
          <w:kern w:val="0"/>
          <w:sz w:val="24"/>
          <w:szCs w:val="24"/>
          <w:lang w:eastAsia="en-CA"/>
          <w14:ligatures w14:val="none"/>
        </w:rPr>
        <w:t xml:space="preserve">. While this corresponded with a period of increased COVID-19 activity—more than </w:t>
      </w:r>
      <w:r w:rsidRPr="00111EAE">
        <w:rPr>
          <w:rFonts w:ascii="Microsoft Sans Serif" w:eastAsia="Times New Roman" w:hAnsi="Microsoft Sans Serif" w:cs="Microsoft Sans Serif"/>
          <w:kern w:val="0"/>
          <w:sz w:val="24"/>
          <w:szCs w:val="24"/>
          <w:u w:val="single"/>
          <w:lang w:eastAsia="en-CA"/>
          <w14:ligatures w14:val="none"/>
        </w:rPr>
        <w:t>6,985 deaths were directly attributed to the disease</w:t>
      </w:r>
      <w:r w:rsidR="00072B38">
        <w:rPr>
          <w:rFonts w:ascii="Microsoft Sans Serif" w:eastAsia="Times New Roman" w:hAnsi="Microsoft Sans Serif" w:cs="Microsoft Sans Serif"/>
          <w:kern w:val="0"/>
          <w:sz w:val="24"/>
          <w:szCs w:val="24"/>
          <w:u w:val="single"/>
          <w:lang w:eastAsia="en-CA"/>
          <w14:ligatures w14:val="none"/>
        </w:rPr>
        <w:t xml:space="preserve"> </w:t>
      </w:r>
      <w:r w:rsidRPr="00111EAE">
        <w:rPr>
          <w:rFonts w:ascii="Microsoft Sans Serif" w:eastAsia="Times New Roman" w:hAnsi="Microsoft Sans Serif" w:cs="Microsoft Sans Serif"/>
          <w:kern w:val="0"/>
          <w:sz w:val="24"/>
          <w:szCs w:val="24"/>
          <w:lang w:eastAsia="en-CA"/>
          <w14:ligatures w14:val="none"/>
        </w:rPr>
        <w:t>—</w:t>
      </w:r>
      <w:r w:rsidR="00072B38">
        <w:rPr>
          <w:rFonts w:ascii="Microsoft Sans Serif" w:eastAsia="Times New Roman" w:hAnsi="Microsoft Sans Serif" w:cs="Microsoft Sans Serif"/>
          <w:kern w:val="0"/>
          <w:sz w:val="24"/>
          <w:szCs w:val="24"/>
          <w:lang w:eastAsia="en-CA"/>
          <w14:ligatures w14:val="none"/>
        </w:rPr>
        <w:t xml:space="preserve"> </w:t>
      </w:r>
      <w:r w:rsidRPr="00111EAE">
        <w:rPr>
          <w:rFonts w:ascii="Microsoft Sans Serif" w:eastAsia="Times New Roman" w:hAnsi="Microsoft Sans Serif" w:cs="Microsoft Sans Serif"/>
          <w:kern w:val="0"/>
          <w:sz w:val="24"/>
          <w:szCs w:val="24"/>
          <w:lang w:eastAsia="en-CA"/>
          <w14:ligatures w14:val="none"/>
        </w:rPr>
        <w:t xml:space="preserve">it </w:t>
      </w:r>
      <w:r w:rsidRPr="00111EAE">
        <w:rPr>
          <w:rFonts w:ascii="Microsoft Sans Serif" w:eastAsia="Times New Roman" w:hAnsi="Microsoft Sans Serif" w:cs="Microsoft Sans Serif"/>
          <w:b/>
          <w:bCs/>
          <w:color w:val="C00000"/>
          <w:kern w:val="0"/>
          <w:sz w:val="24"/>
          <w:szCs w:val="24"/>
          <w:u w:val="single"/>
          <w:lang w:eastAsia="en-CA"/>
          <w14:ligatures w14:val="none"/>
        </w:rPr>
        <w:t>suggests</w:t>
      </w:r>
      <w:r w:rsidRPr="00111EAE">
        <w:rPr>
          <w:rFonts w:ascii="Microsoft Sans Serif" w:eastAsia="Times New Roman" w:hAnsi="Microsoft Sans Serif" w:cs="Microsoft Sans Serif"/>
          <w:color w:val="C00000"/>
          <w:kern w:val="0"/>
          <w:sz w:val="24"/>
          <w:szCs w:val="24"/>
          <w:u w:val="single"/>
          <w:lang w:eastAsia="en-CA"/>
          <w14:ligatures w14:val="none"/>
        </w:rPr>
        <w:t xml:space="preserve"> </w:t>
      </w:r>
      <w:r w:rsidRPr="00111EAE">
        <w:rPr>
          <w:rFonts w:ascii="Microsoft Sans Serif" w:eastAsia="Times New Roman" w:hAnsi="Microsoft Sans Serif" w:cs="Microsoft Sans Serif"/>
          <w:kern w:val="0"/>
          <w:sz w:val="24"/>
          <w:szCs w:val="24"/>
          <w:u w:val="single"/>
          <w:lang w:eastAsia="en-CA"/>
          <w14:ligatures w14:val="none"/>
        </w:rPr>
        <w:t>that other factors might be contributing to the excess</w:t>
      </w:r>
      <w:r w:rsidRPr="00111EAE">
        <w:rPr>
          <w:rFonts w:ascii="Microsoft Sans Serif" w:eastAsia="Times New Roman" w:hAnsi="Microsoft Sans Serif" w:cs="Microsoft Sans Serif"/>
          <w:kern w:val="0"/>
          <w:sz w:val="24"/>
          <w:szCs w:val="24"/>
          <w:lang w:eastAsia="en-CA"/>
          <w14:ligatures w14:val="none"/>
        </w:rPr>
        <w:t>. For example, a record number of accidental poisonings (including drug overdoses) were reported in 2021.</w:t>
      </w:r>
    </w:p>
    <w:p w14:paraId="4DF8B142" w14:textId="77777777" w:rsidR="00111EAE" w:rsidRPr="00111EAE" w:rsidRDefault="00111EAE" w:rsidP="00111EAE">
      <w:pPr>
        <w:spacing w:after="173"/>
        <w:rPr>
          <w:rFonts w:ascii="Microsoft Sans Serif" w:eastAsia="Times New Roman" w:hAnsi="Microsoft Sans Serif" w:cs="Microsoft Sans Serif"/>
          <w:kern w:val="0"/>
          <w:sz w:val="24"/>
          <w:szCs w:val="24"/>
          <w:lang w:eastAsia="en-CA"/>
          <w14:ligatures w14:val="none"/>
        </w:rPr>
      </w:pPr>
      <w:r w:rsidRPr="00111EAE">
        <w:rPr>
          <w:rFonts w:ascii="Microsoft Sans Serif" w:eastAsia="Times New Roman" w:hAnsi="Microsoft Sans Serif" w:cs="Microsoft Sans Serif"/>
          <w:kern w:val="0"/>
          <w:sz w:val="24"/>
          <w:szCs w:val="24"/>
          <w:lang w:eastAsia="en-CA"/>
          <w14:ligatures w14:val="none"/>
        </w:rPr>
        <w:t xml:space="preserve">Over these same nine weeks, Canada had its deadliest week of the pandemic so far, and most provinces experienced periods of significant excess mortality including Newfoundland and Labrador, Nova Scotia, New Brunswick, Quebec, Ontario, Saskatchewan, </w:t>
      </w:r>
      <w:r w:rsidRPr="00111EAE">
        <w:rPr>
          <w:rFonts w:ascii="Microsoft Sans Serif" w:eastAsia="Times New Roman" w:hAnsi="Microsoft Sans Serif" w:cs="Microsoft Sans Serif"/>
          <w:kern w:val="0"/>
          <w:sz w:val="24"/>
          <w:szCs w:val="24"/>
          <w:lang w:eastAsia="en-CA"/>
          <w14:ligatures w14:val="none"/>
        </w:rPr>
        <w:lastRenderedPageBreak/>
        <w:t>Alberta and British Columbia. This differed from previous periods of excess mortality, which were generally characterized by greater than expected mortality in only the four largest provinces.</w:t>
      </w:r>
    </w:p>
    <w:p w14:paraId="58B5069E" w14:textId="77777777" w:rsidR="00111EAE" w:rsidRPr="00111EAE" w:rsidRDefault="00111EAE" w:rsidP="00111EAE">
      <w:pPr>
        <w:spacing w:after="173"/>
        <w:rPr>
          <w:rFonts w:ascii="Microsoft Sans Serif" w:eastAsia="Times New Roman" w:hAnsi="Microsoft Sans Serif" w:cs="Microsoft Sans Serif"/>
          <w:kern w:val="0"/>
          <w:sz w:val="24"/>
          <w:szCs w:val="24"/>
          <w:lang w:eastAsia="en-CA"/>
          <w14:ligatures w14:val="none"/>
        </w:rPr>
      </w:pPr>
      <w:r w:rsidRPr="00111EAE">
        <w:rPr>
          <w:rFonts w:ascii="Microsoft Sans Serif" w:eastAsia="Times New Roman" w:hAnsi="Microsoft Sans Serif" w:cs="Microsoft Sans Serif"/>
          <w:kern w:val="0"/>
          <w:sz w:val="24"/>
          <w:szCs w:val="24"/>
          <w:lang w:eastAsia="en-CA"/>
          <w14:ligatures w14:val="none"/>
        </w:rPr>
        <w:t>Nationally, the number of deaths fell within the range of what would be expected had there been no pandemic through the rest of March 2022.</w:t>
      </w:r>
    </w:p>
    <w:p w14:paraId="33CBCCD7" w14:textId="77777777" w:rsidR="00111EAE" w:rsidRPr="00111EAE" w:rsidRDefault="00111EAE" w:rsidP="00111EAE">
      <w:pPr>
        <w:spacing w:after="173"/>
        <w:rPr>
          <w:rFonts w:ascii="Microsoft Sans Serif" w:eastAsia="Times New Roman" w:hAnsi="Microsoft Sans Serif" w:cs="Microsoft Sans Serif"/>
          <w:kern w:val="0"/>
          <w:sz w:val="24"/>
          <w:szCs w:val="24"/>
          <w:lang w:eastAsia="en-CA"/>
          <w14:ligatures w14:val="none"/>
        </w:rPr>
      </w:pPr>
      <w:r w:rsidRPr="00111EAE">
        <w:rPr>
          <w:rFonts w:ascii="Microsoft Sans Serif" w:eastAsia="Times New Roman" w:hAnsi="Microsoft Sans Serif" w:cs="Microsoft Sans Serif"/>
          <w:kern w:val="0"/>
          <w:sz w:val="24"/>
          <w:szCs w:val="24"/>
          <w:lang w:eastAsia="en-CA"/>
          <w14:ligatures w14:val="none"/>
        </w:rPr>
        <w:t xml:space="preserve">Starting in </w:t>
      </w:r>
      <w:r w:rsidRPr="00111EAE">
        <w:rPr>
          <w:rFonts w:ascii="Microsoft Sans Serif" w:eastAsia="Times New Roman" w:hAnsi="Microsoft Sans Serif" w:cs="Microsoft Sans Serif"/>
          <w:b/>
          <w:bCs/>
          <w:color w:val="C00000"/>
          <w:kern w:val="0"/>
          <w:sz w:val="24"/>
          <w:szCs w:val="24"/>
          <w:u w:val="single"/>
          <w:lang w:eastAsia="en-CA"/>
          <w14:ligatures w14:val="none"/>
        </w:rPr>
        <w:t xml:space="preserve">mid-April 2022, however, a period of significant excess mortality </w:t>
      </w:r>
      <w:r w:rsidRPr="00111EAE">
        <w:rPr>
          <w:rFonts w:ascii="Microsoft Sans Serif" w:eastAsia="Times New Roman" w:hAnsi="Microsoft Sans Serif" w:cs="Microsoft Sans Serif"/>
          <w:kern w:val="0"/>
          <w:sz w:val="24"/>
          <w:szCs w:val="24"/>
          <w:lang w:eastAsia="en-CA"/>
          <w14:ligatures w14:val="none"/>
        </w:rPr>
        <w:t xml:space="preserve">was once again observed </w:t>
      </w:r>
      <w:r w:rsidRPr="00111EAE">
        <w:rPr>
          <w:rFonts w:ascii="Microsoft Sans Serif" w:eastAsia="Times New Roman" w:hAnsi="Microsoft Sans Serif" w:cs="Microsoft Sans Serif"/>
          <w:b/>
          <w:bCs/>
          <w:color w:val="C00000"/>
          <w:kern w:val="0"/>
          <w:sz w:val="24"/>
          <w:szCs w:val="24"/>
          <w:u w:val="single"/>
          <w:lang w:eastAsia="en-CA"/>
          <w14:ligatures w14:val="none"/>
        </w:rPr>
        <w:t>until early June</w:t>
      </w:r>
      <w:r w:rsidRPr="00111EAE">
        <w:rPr>
          <w:rFonts w:ascii="Microsoft Sans Serif" w:eastAsia="Times New Roman" w:hAnsi="Microsoft Sans Serif" w:cs="Microsoft Sans Serif"/>
          <w:kern w:val="0"/>
          <w:sz w:val="24"/>
          <w:szCs w:val="24"/>
          <w:lang w:eastAsia="en-CA"/>
          <w14:ligatures w14:val="none"/>
        </w:rPr>
        <w:t xml:space="preserve">. Over the course of these </w:t>
      </w:r>
      <w:r w:rsidRPr="00111EAE">
        <w:rPr>
          <w:rFonts w:ascii="Microsoft Sans Serif" w:eastAsia="Times New Roman" w:hAnsi="Microsoft Sans Serif" w:cs="Microsoft Sans Serif"/>
          <w:b/>
          <w:bCs/>
          <w:color w:val="C00000"/>
          <w:kern w:val="0"/>
          <w:sz w:val="24"/>
          <w:szCs w:val="24"/>
          <w:u w:val="single"/>
          <w:lang w:eastAsia="en-CA"/>
          <w14:ligatures w14:val="none"/>
        </w:rPr>
        <w:t>eight weeks</w:t>
      </w:r>
      <w:r w:rsidRPr="00111EAE">
        <w:rPr>
          <w:rFonts w:ascii="Microsoft Sans Serif" w:eastAsia="Times New Roman" w:hAnsi="Microsoft Sans Serif" w:cs="Microsoft Sans Serif"/>
          <w:kern w:val="0"/>
          <w:sz w:val="24"/>
          <w:szCs w:val="24"/>
          <w:lang w:eastAsia="en-CA"/>
          <w14:ligatures w14:val="none"/>
        </w:rPr>
        <w:t>, there were 3,799 (or 8.6%) more deaths than expected and at least 2,430 deaths attributed to COVID-19. The provinces that experienced this excess were Alberta, British Columbia and Saskatchewan.</w:t>
      </w:r>
    </w:p>
    <w:p w14:paraId="2C7E2E19" w14:textId="77777777" w:rsidR="00111EAE" w:rsidRPr="00111EAE" w:rsidRDefault="00111EAE" w:rsidP="00111EAE">
      <w:pPr>
        <w:spacing w:after="173"/>
        <w:rPr>
          <w:rFonts w:ascii="Microsoft Sans Serif" w:eastAsia="Times New Roman" w:hAnsi="Microsoft Sans Serif" w:cs="Microsoft Sans Serif"/>
          <w:kern w:val="0"/>
          <w:sz w:val="24"/>
          <w:szCs w:val="24"/>
          <w:lang w:eastAsia="en-CA"/>
          <w14:ligatures w14:val="none"/>
        </w:rPr>
      </w:pPr>
      <w:r w:rsidRPr="00111EAE">
        <w:rPr>
          <w:rFonts w:ascii="Microsoft Sans Serif" w:eastAsia="Times New Roman" w:hAnsi="Microsoft Sans Serif" w:cs="Microsoft Sans Serif"/>
          <w:kern w:val="0"/>
          <w:sz w:val="24"/>
          <w:szCs w:val="24"/>
          <w:lang w:eastAsia="en-CA"/>
          <w14:ligatures w14:val="none"/>
        </w:rPr>
        <w:t xml:space="preserve">The most recent period of significant excess mortality was observed </w:t>
      </w:r>
      <w:r w:rsidRPr="00111EAE">
        <w:rPr>
          <w:rFonts w:ascii="Microsoft Sans Serif" w:eastAsia="Times New Roman" w:hAnsi="Microsoft Sans Serif" w:cs="Microsoft Sans Serif"/>
          <w:b/>
          <w:bCs/>
          <w:color w:val="C00000"/>
          <w:kern w:val="0"/>
          <w:sz w:val="24"/>
          <w:szCs w:val="24"/>
          <w:u w:val="single"/>
          <w:lang w:eastAsia="en-CA"/>
          <w14:ligatures w14:val="none"/>
        </w:rPr>
        <w:t>starting in July 2022</w:t>
      </w:r>
      <w:r w:rsidRPr="00111EAE">
        <w:rPr>
          <w:rFonts w:ascii="Microsoft Sans Serif" w:eastAsia="Times New Roman" w:hAnsi="Microsoft Sans Serif" w:cs="Microsoft Sans Serif"/>
          <w:color w:val="C00000"/>
          <w:kern w:val="0"/>
          <w:sz w:val="24"/>
          <w:szCs w:val="24"/>
          <w:lang w:eastAsia="en-CA"/>
          <w14:ligatures w14:val="none"/>
        </w:rPr>
        <w:t xml:space="preserve"> </w:t>
      </w:r>
      <w:r w:rsidRPr="00111EAE">
        <w:rPr>
          <w:rFonts w:ascii="Microsoft Sans Serif" w:eastAsia="Times New Roman" w:hAnsi="Microsoft Sans Serif" w:cs="Microsoft Sans Serif"/>
          <w:kern w:val="0"/>
          <w:sz w:val="24"/>
          <w:szCs w:val="24"/>
          <w:lang w:eastAsia="en-CA"/>
          <w14:ligatures w14:val="none"/>
        </w:rPr>
        <w:t xml:space="preserve">and </w:t>
      </w:r>
      <w:r w:rsidRPr="00111EAE">
        <w:rPr>
          <w:rFonts w:ascii="Microsoft Sans Serif" w:eastAsia="Times New Roman" w:hAnsi="Microsoft Sans Serif" w:cs="Microsoft Sans Serif"/>
          <w:b/>
          <w:bCs/>
          <w:color w:val="C00000"/>
          <w:kern w:val="0"/>
          <w:sz w:val="24"/>
          <w:szCs w:val="24"/>
          <w:u w:val="single"/>
          <w:lang w:eastAsia="en-CA"/>
          <w14:ligatures w14:val="none"/>
        </w:rPr>
        <w:t>continued through to the end of the year</w:t>
      </w:r>
      <w:r w:rsidRPr="00111EAE">
        <w:rPr>
          <w:rFonts w:ascii="Microsoft Sans Serif" w:eastAsia="Times New Roman" w:hAnsi="Microsoft Sans Serif" w:cs="Microsoft Sans Serif"/>
          <w:kern w:val="0"/>
          <w:sz w:val="24"/>
          <w:szCs w:val="24"/>
          <w:lang w:eastAsia="en-CA"/>
          <w14:ligatures w14:val="none"/>
        </w:rPr>
        <w:t>.</w:t>
      </w:r>
    </w:p>
    <w:p w14:paraId="7FBB2E53" w14:textId="77777777" w:rsidR="00111EAE" w:rsidRPr="00111EAE" w:rsidRDefault="00111EAE" w:rsidP="00111EAE">
      <w:pPr>
        <w:spacing w:after="173"/>
        <w:rPr>
          <w:rFonts w:ascii="Microsoft Sans Serif" w:eastAsia="Times New Roman" w:hAnsi="Microsoft Sans Serif" w:cs="Microsoft Sans Serif"/>
          <w:kern w:val="0"/>
          <w:sz w:val="24"/>
          <w:szCs w:val="24"/>
          <w:lang w:eastAsia="en-CA"/>
          <w14:ligatures w14:val="none"/>
        </w:rPr>
      </w:pPr>
      <w:r w:rsidRPr="00111EAE">
        <w:rPr>
          <w:rFonts w:ascii="Microsoft Sans Serif" w:eastAsia="Times New Roman" w:hAnsi="Microsoft Sans Serif" w:cs="Microsoft Sans Serif"/>
          <w:kern w:val="0"/>
          <w:sz w:val="24"/>
          <w:szCs w:val="24"/>
          <w:lang w:eastAsia="en-CA"/>
          <w14:ligatures w14:val="none"/>
        </w:rPr>
        <w:t>While the first period of excess mortality in 2022 was driven by excess mortality in Quebec and Ontario, the remaining periods of excess mortality were mostly driven by the westernmost provinces as well as Quebec and Ontario. In fact, Alberta and British Columbia had higher than expected weekly deaths through much of 2022, and, while nationally, excess mortality has not been observed in 2023, the two westernmost provinces continue to experience excess mortality.</w:t>
      </w:r>
    </w:p>
    <w:p w14:paraId="5A2E340B" w14:textId="77777777" w:rsidR="00111EAE" w:rsidRDefault="00111EAE" w:rsidP="00111EAE"/>
    <w:p w14:paraId="4D8873D1" w14:textId="4D5B7E44" w:rsidR="00111EAE" w:rsidRDefault="00573636" w:rsidP="00111EAE">
      <w:r>
        <w:rPr>
          <w:noProof/>
        </w:rPr>
        <w:lastRenderedPageBreak/>
        <w:drawing>
          <wp:inline distT="0" distB="0" distL="0" distR="0" wp14:anchorId="4A07D5F0" wp14:editId="18ECB9A4">
            <wp:extent cx="7655169" cy="4550025"/>
            <wp:effectExtent l="0" t="0" r="3175" b="3175"/>
            <wp:docPr id="17400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3653"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7665557" cy="4556199"/>
                    </a:xfrm>
                    <a:prstGeom prst="rect">
                      <a:avLst/>
                    </a:prstGeom>
                    <a:ln>
                      <a:noFill/>
                    </a:ln>
                    <a:extLst>
                      <a:ext uri="{53640926-AAD7-44D8-BBD7-CCE9431645EC}">
                        <a14:shadowObscured xmlns:a14="http://schemas.microsoft.com/office/drawing/2010/main"/>
                      </a:ext>
                    </a:extLst>
                  </pic:spPr>
                </pic:pic>
              </a:graphicData>
            </a:graphic>
          </wp:inline>
        </w:drawing>
      </w:r>
    </w:p>
    <w:p w14:paraId="5FCF1D26" w14:textId="77777777" w:rsidR="00573636" w:rsidRDefault="00573636" w:rsidP="00111EAE"/>
    <w:p w14:paraId="7AACA005" w14:textId="77777777" w:rsidR="00573636" w:rsidRDefault="00573636" w:rsidP="00111EAE"/>
    <w:p w14:paraId="1A16D585" w14:textId="7AB2EFFF" w:rsidR="00573636" w:rsidRDefault="00573636" w:rsidP="00111EAE">
      <w:r>
        <w:rPr>
          <w:noProof/>
        </w:rPr>
        <w:lastRenderedPageBreak/>
        <w:drawing>
          <wp:inline distT="0" distB="0" distL="0" distR="0" wp14:anchorId="3DAE0E8F" wp14:editId="04158030">
            <wp:extent cx="8512190" cy="4841631"/>
            <wp:effectExtent l="0" t="0" r="3175" b="0"/>
            <wp:docPr id="51727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77966"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8535696" cy="4855001"/>
                    </a:xfrm>
                    <a:prstGeom prst="rect">
                      <a:avLst/>
                    </a:prstGeom>
                    <a:ln>
                      <a:noFill/>
                    </a:ln>
                    <a:extLst>
                      <a:ext uri="{53640926-AAD7-44D8-BBD7-CCE9431645EC}">
                        <a14:shadowObscured xmlns:a14="http://schemas.microsoft.com/office/drawing/2010/main"/>
                      </a:ext>
                    </a:extLst>
                  </pic:spPr>
                </pic:pic>
              </a:graphicData>
            </a:graphic>
          </wp:inline>
        </w:drawing>
      </w:r>
    </w:p>
    <w:p w14:paraId="104AD539" w14:textId="77777777" w:rsidR="00573636" w:rsidRDefault="00573636" w:rsidP="00111EAE"/>
    <w:p w14:paraId="77F40A13" w14:textId="0EC39439" w:rsidR="00573636" w:rsidRDefault="00573636" w:rsidP="00111EAE">
      <w:r>
        <w:rPr>
          <w:noProof/>
        </w:rPr>
        <w:lastRenderedPageBreak/>
        <w:drawing>
          <wp:inline distT="0" distB="0" distL="0" distR="0" wp14:anchorId="0019FB25" wp14:editId="740B7FF2">
            <wp:extent cx="9009185" cy="5169877"/>
            <wp:effectExtent l="0" t="0" r="1905" b="0"/>
            <wp:docPr id="192182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27102"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9041218" cy="5188259"/>
                    </a:xfrm>
                    <a:prstGeom prst="rect">
                      <a:avLst/>
                    </a:prstGeom>
                    <a:ln>
                      <a:noFill/>
                    </a:ln>
                    <a:extLst>
                      <a:ext uri="{53640926-AAD7-44D8-BBD7-CCE9431645EC}">
                        <a14:shadowObscured xmlns:a14="http://schemas.microsoft.com/office/drawing/2010/main"/>
                      </a:ext>
                    </a:extLst>
                  </pic:spPr>
                </pic:pic>
              </a:graphicData>
            </a:graphic>
          </wp:inline>
        </w:drawing>
      </w:r>
    </w:p>
    <w:p w14:paraId="1A9C05D5" w14:textId="77777777" w:rsidR="00573636" w:rsidRDefault="00573636" w:rsidP="00111EAE"/>
    <w:p w14:paraId="6C636F8F" w14:textId="77777777" w:rsidR="00573636" w:rsidRDefault="00573636" w:rsidP="00111EAE"/>
    <w:p w14:paraId="26600114" w14:textId="0E0B0CD3" w:rsidR="00573636" w:rsidRDefault="00573636" w:rsidP="00111EAE">
      <w:r>
        <w:rPr>
          <w:noProof/>
        </w:rPr>
        <w:lastRenderedPageBreak/>
        <w:drawing>
          <wp:inline distT="0" distB="0" distL="0" distR="0" wp14:anchorId="58F7C102" wp14:editId="1E01A268">
            <wp:extent cx="8604738" cy="4886650"/>
            <wp:effectExtent l="0" t="0" r="6350" b="9525"/>
            <wp:docPr id="194343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38352"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8624098" cy="4897645"/>
                    </a:xfrm>
                    <a:prstGeom prst="rect">
                      <a:avLst/>
                    </a:prstGeom>
                    <a:ln>
                      <a:noFill/>
                    </a:ln>
                    <a:extLst>
                      <a:ext uri="{53640926-AAD7-44D8-BBD7-CCE9431645EC}">
                        <a14:shadowObscured xmlns:a14="http://schemas.microsoft.com/office/drawing/2010/main"/>
                      </a:ext>
                    </a:extLst>
                  </pic:spPr>
                </pic:pic>
              </a:graphicData>
            </a:graphic>
          </wp:inline>
        </w:drawing>
      </w:r>
    </w:p>
    <w:p w14:paraId="0954D06F" w14:textId="77777777" w:rsidR="00573636" w:rsidRDefault="00573636" w:rsidP="00111EAE"/>
    <w:p w14:paraId="06FB391B" w14:textId="6ECA842B" w:rsidR="002A4BF0" w:rsidRDefault="002A4BF0" w:rsidP="00111EAE">
      <w:r w:rsidRPr="00A32DC3">
        <w:rPr>
          <w:noProof/>
          <w:highlight w:val="yellow"/>
        </w:rPr>
        <w:lastRenderedPageBreak/>
        <w:drawing>
          <wp:inline distT="0" distB="0" distL="0" distR="0" wp14:anchorId="6A3D4AC6" wp14:editId="6766A90B">
            <wp:extent cx="6002821" cy="3323645"/>
            <wp:effectExtent l="0" t="0" r="0" b="0"/>
            <wp:docPr id="24447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51159" name=""/>
                    <pic:cNvPicPr/>
                  </pic:nvPicPr>
                  <pic:blipFill>
                    <a:blip r:embed="rId19"/>
                    <a:stretch>
                      <a:fillRect/>
                    </a:stretch>
                  </pic:blipFill>
                  <pic:spPr>
                    <a:xfrm>
                      <a:off x="0" y="0"/>
                      <a:ext cx="6018803" cy="3332494"/>
                    </a:xfrm>
                    <a:prstGeom prst="rect">
                      <a:avLst/>
                    </a:prstGeom>
                  </pic:spPr>
                </pic:pic>
              </a:graphicData>
            </a:graphic>
          </wp:inline>
        </w:drawing>
      </w:r>
    </w:p>
    <w:sectPr w:rsidR="002A4BF0" w:rsidSect="008B5AD8">
      <w:footerReference w:type="default" r:id="rId20"/>
      <w:pgSz w:w="15840" w:h="12240" w:orient="landscape" w:code="1"/>
      <w:pgMar w:top="720" w:right="720" w:bottom="720"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6F782" w14:textId="77777777" w:rsidR="00937863" w:rsidRDefault="00937863" w:rsidP="00111EAE">
      <w:r>
        <w:separator/>
      </w:r>
    </w:p>
  </w:endnote>
  <w:endnote w:type="continuationSeparator" w:id="0">
    <w:p w14:paraId="2D6B5B5F" w14:textId="77777777" w:rsidR="00937863" w:rsidRDefault="00937863" w:rsidP="0011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995823"/>
      <w:docPartObj>
        <w:docPartGallery w:val="Page Numbers (Bottom of Page)"/>
        <w:docPartUnique/>
      </w:docPartObj>
    </w:sdtPr>
    <w:sdtEndPr>
      <w:rPr>
        <w:noProof/>
      </w:rPr>
    </w:sdtEndPr>
    <w:sdtContent>
      <w:p w14:paraId="5CAAA02C" w14:textId="6F4F1F75" w:rsidR="00111EAE" w:rsidRDefault="00111E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439A3" w14:textId="77777777" w:rsidR="00937863" w:rsidRDefault="00937863" w:rsidP="00111EAE">
      <w:r>
        <w:separator/>
      </w:r>
    </w:p>
  </w:footnote>
  <w:footnote w:type="continuationSeparator" w:id="0">
    <w:p w14:paraId="4C19E295" w14:textId="77777777" w:rsidR="00937863" w:rsidRDefault="00937863" w:rsidP="00111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738"/>
    <w:multiLevelType w:val="hybridMultilevel"/>
    <w:tmpl w:val="9B1E59AA"/>
    <w:lvl w:ilvl="0" w:tplc="F48AFF88">
      <w:start w:val="1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81364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AE"/>
    <w:rsid w:val="00022CBD"/>
    <w:rsid w:val="00064184"/>
    <w:rsid w:val="00072B38"/>
    <w:rsid w:val="000C0406"/>
    <w:rsid w:val="00107F08"/>
    <w:rsid w:val="00111EAE"/>
    <w:rsid w:val="00114C2E"/>
    <w:rsid w:val="001A5FD2"/>
    <w:rsid w:val="001B7005"/>
    <w:rsid w:val="001E1C5B"/>
    <w:rsid w:val="001E2C38"/>
    <w:rsid w:val="002912A1"/>
    <w:rsid w:val="002A4BF0"/>
    <w:rsid w:val="002B28B9"/>
    <w:rsid w:val="002D1E87"/>
    <w:rsid w:val="00372C66"/>
    <w:rsid w:val="003D7DA1"/>
    <w:rsid w:val="00425EAD"/>
    <w:rsid w:val="00497631"/>
    <w:rsid w:val="00573636"/>
    <w:rsid w:val="005A5848"/>
    <w:rsid w:val="006531A5"/>
    <w:rsid w:val="006F788A"/>
    <w:rsid w:val="00706AC3"/>
    <w:rsid w:val="008B516E"/>
    <w:rsid w:val="008B5AD8"/>
    <w:rsid w:val="00937863"/>
    <w:rsid w:val="009473D0"/>
    <w:rsid w:val="0096256E"/>
    <w:rsid w:val="00985AD5"/>
    <w:rsid w:val="009B29DB"/>
    <w:rsid w:val="009F127E"/>
    <w:rsid w:val="00A32DC3"/>
    <w:rsid w:val="00A967E4"/>
    <w:rsid w:val="00BB6D28"/>
    <w:rsid w:val="00BF1441"/>
    <w:rsid w:val="00C03CAE"/>
    <w:rsid w:val="00C5256D"/>
    <w:rsid w:val="00C72AE8"/>
    <w:rsid w:val="00CB5620"/>
    <w:rsid w:val="00D062C0"/>
    <w:rsid w:val="00D318E3"/>
    <w:rsid w:val="00D53063"/>
    <w:rsid w:val="00E11C81"/>
    <w:rsid w:val="00E35AEF"/>
    <w:rsid w:val="00E47F71"/>
    <w:rsid w:val="00E85A3B"/>
    <w:rsid w:val="00F83C0F"/>
    <w:rsid w:val="00FD0F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12A6"/>
  <w15:chartTrackingRefBased/>
  <w15:docId w15:val="{55A86D00-AE63-401E-9F30-C4604B409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1EAE"/>
    <w:pPr>
      <w:spacing w:before="100" w:beforeAutospacing="1" w:after="100" w:afterAutospacing="1"/>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link w:val="Heading3Char"/>
    <w:uiPriority w:val="9"/>
    <w:qFormat/>
    <w:rsid w:val="00111EAE"/>
    <w:pPr>
      <w:spacing w:before="100" w:beforeAutospacing="1" w:after="100" w:afterAutospacing="1"/>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EAE"/>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111EAE"/>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111EAE"/>
    <w:pPr>
      <w:spacing w:before="100" w:beforeAutospacing="1" w:after="100" w:afterAutospacing="1"/>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111EAE"/>
    <w:rPr>
      <w:color w:val="0000FF"/>
      <w:u w:val="single"/>
    </w:rPr>
  </w:style>
  <w:style w:type="paragraph" w:styleId="Header">
    <w:name w:val="header"/>
    <w:basedOn w:val="Normal"/>
    <w:link w:val="HeaderChar"/>
    <w:uiPriority w:val="99"/>
    <w:unhideWhenUsed/>
    <w:rsid w:val="00111EAE"/>
    <w:pPr>
      <w:tabs>
        <w:tab w:val="center" w:pos="4680"/>
        <w:tab w:val="right" w:pos="9360"/>
      </w:tabs>
    </w:pPr>
  </w:style>
  <w:style w:type="character" w:customStyle="1" w:styleId="HeaderChar">
    <w:name w:val="Header Char"/>
    <w:basedOn w:val="DefaultParagraphFont"/>
    <w:link w:val="Header"/>
    <w:uiPriority w:val="99"/>
    <w:rsid w:val="00111EAE"/>
  </w:style>
  <w:style w:type="paragraph" w:styleId="Footer">
    <w:name w:val="footer"/>
    <w:basedOn w:val="Normal"/>
    <w:link w:val="FooterChar"/>
    <w:uiPriority w:val="99"/>
    <w:unhideWhenUsed/>
    <w:rsid w:val="00111EAE"/>
    <w:pPr>
      <w:tabs>
        <w:tab w:val="center" w:pos="4680"/>
        <w:tab w:val="right" w:pos="9360"/>
      </w:tabs>
    </w:pPr>
  </w:style>
  <w:style w:type="character" w:customStyle="1" w:styleId="FooterChar">
    <w:name w:val="Footer Char"/>
    <w:basedOn w:val="DefaultParagraphFont"/>
    <w:link w:val="Footer"/>
    <w:uiPriority w:val="99"/>
    <w:rsid w:val="00111EAE"/>
  </w:style>
  <w:style w:type="character" w:styleId="UnresolvedMention">
    <w:name w:val="Unresolved Mention"/>
    <w:basedOn w:val="DefaultParagraphFont"/>
    <w:uiPriority w:val="99"/>
    <w:semiHidden/>
    <w:unhideWhenUsed/>
    <w:rsid w:val="00111EAE"/>
    <w:rPr>
      <w:color w:val="605E5C"/>
      <w:shd w:val="clear" w:color="auto" w:fill="E1DFDD"/>
    </w:rPr>
  </w:style>
  <w:style w:type="paragraph" w:styleId="ListParagraph">
    <w:name w:val="List Paragraph"/>
    <w:basedOn w:val="Normal"/>
    <w:uiPriority w:val="34"/>
    <w:qFormat/>
    <w:rsid w:val="00706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5032">
      <w:bodyDiv w:val="1"/>
      <w:marLeft w:val="0"/>
      <w:marRight w:val="0"/>
      <w:marTop w:val="0"/>
      <w:marBottom w:val="0"/>
      <w:divBdr>
        <w:top w:val="none" w:sz="0" w:space="0" w:color="auto"/>
        <w:left w:val="none" w:sz="0" w:space="0" w:color="auto"/>
        <w:bottom w:val="none" w:sz="0" w:space="0" w:color="auto"/>
        <w:right w:val="none" w:sz="0" w:space="0" w:color="auto"/>
      </w:divBdr>
      <w:divsChild>
        <w:div w:id="1696807363">
          <w:marLeft w:val="0"/>
          <w:marRight w:val="0"/>
          <w:marTop w:val="0"/>
          <w:marBottom w:val="0"/>
          <w:divBdr>
            <w:top w:val="none" w:sz="0" w:space="0" w:color="auto"/>
            <w:left w:val="none" w:sz="0" w:space="0" w:color="auto"/>
            <w:bottom w:val="none" w:sz="0" w:space="0" w:color="auto"/>
            <w:right w:val="none" w:sz="0" w:space="0" w:color="auto"/>
          </w:divBdr>
          <w:divsChild>
            <w:div w:id="1744715058">
              <w:marLeft w:val="0"/>
              <w:marRight w:val="0"/>
              <w:marTop w:val="0"/>
              <w:marBottom w:val="0"/>
              <w:divBdr>
                <w:top w:val="none" w:sz="0" w:space="0" w:color="auto"/>
                <w:left w:val="none" w:sz="0" w:space="0" w:color="auto"/>
                <w:bottom w:val="none" w:sz="0" w:space="0" w:color="auto"/>
                <w:right w:val="none" w:sz="0" w:space="0" w:color="auto"/>
              </w:divBdr>
            </w:div>
            <w:div w:id="11565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5206">
      <w:bodyDiv w:val="1"/>
      <w:marLeft w:val="0"/>
      <w:marRight w:val="0"/>
      <w:marTop w:val="0"/>
      <w:marBottom w:val="0"/>
      <w:divBdr>
        <w:top w:val="none" w:sz="0" w:space="0" w:color="auto"/>
        <w:left w:val="none" w:sz="0" w:space="0" w:color="auto"/>
        <w:bottom w:val="none" w:sz="0" w:space="0" w:color="auto"/>
        <w:right w:val="none" w:sz="0" w:space="0" w:color="auto"/>
      </w:divBdr>
      <w:divsChild>
        <w:div w:id="1967661959">
          <w:marLeft w:val="0"/>
          <w:marRight w:val="0"/>
          <w:marTop w:val="0"/>
          <w:marBottom w:val="0"/>
          <w:divBdr>
            <w:top w:val="none" w:sz="0" w:space="0" w:color="auto"/>
            <w:left w:val="none" w:sz="0" w:space="0" w:color="auto"/>
            <w:bottom w:val="none" w:sz="0" w:space="0" w:color="auto"/>
            <w:right w:val="none" w:sz="0" w:space="0" w:color="auto"/>
          </w:divBdr>
        </w:div>
      </w:divsChild>
    </w:div>
    <w:div w:id="211961755">
      <w:bodyDiv w:val="1"/>
      <w:marLeft w:val="0"/>
      <w:marRight w:val="0"/>
      <w:marTop w:val="0"/>
      <w:marBottom w:val="0"/>
      <w:divBdr>
        <w:top w:val="none" w:sz="0" w:space="0" w:color="auto"/>
        <w:left w:val="none" w:sz="0" w:space="0" w:color="auto"/>
        <w:bottom w:val="none" w:sz="0" w:space="0" w:color="auto"/>
        <w:right w:val="none" w:sz="0" w:space="0" w:color="auto"/>
      </w:divBdr>
      <w:divsChild>
        <w:div w:id="457728354">
          <w:marLeft w:val="0"/>
          <w:marRight w:val="0"/>
          <w:marTop w:val="0"/>
          <w:marBottom w:val="0"/>
          <w:divBdr>
            <w:top w:val="none" w:sz="0" w:space="0" w:color="auto"/>
            <w:left w:val="none" w:sz="0" w:space="0" w:color="auto"/>
            <w:bottom w:val="none" w:sz="0" w:space="0" w:color="auto"/>
            <w:right w:val="none" w:sz="0" w:space="0" w:color="auto"/>
          </w:divBdr>
          <w:divsChild>
            <w:div w:id="892228886">
              <w:marLeft w:val="0"/>
              <w:marRight w:val="0"/>
              <w:marTop w:val="0"/>
              <w:marBottom w:val="0"/>
              <w:divBdr>
                <w:top w:val="none" w:sz="0" w:space="0" w:color="auto"/>
                <w:left w:val="none" w:sz="0" w:space="0" w:color="auto"/>
                <w:bottom w:val="none" w:sz="0" w:space="0" w:color="auto"/>
                <w:right w:val="none" w:sz="0" w:space="0" w:color="auto"/>
              </w:divBdr>
            </w:div>
            <w:div w:id="13327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1487">
      <w:bodyDiv w:val="1"/>
      <w:marLeft w:val="0"/>
      <w:marRight w:val="0"/>
      <w:marTop w:val="0"/>
      <w:marBottom w:val="0"/>
      <w:divBdr>
        <w:top w:val="none" w:sz="0" w:space="0" w:color="auto"/>
        <w:left w:val="none" w:sz="0" w:space="0" w:color="auto"/>
        <w:bottom w:val="none" w:sz="0" w:space="0" w:color="auto"/>
        <w:right w:val="none" w:sz="0" w:space="0" w:color="auto"/>
      </w:divBdr>
    </w:div>
    <w:div w:id="1001196523">
      <w:bodyDiv w:val="1"/>
      <w:marLeft w:val="0"/>
      <w:marRight w:val="0"/>
      <w:marTop w:val="0"/>
      <w:marBottom w:val="0"/>
      <w:divBdr>
        <w:top w:val="none" w:sz="0" w:space="0" w:color="auto"/>
        <w:left w:val="none" w:sz="0" w:space="0" w:color="auto"/>
        <w:bottom w:val="none" w:sz="0" w:space="0" w:color="auto"/>
        <w:right w:val="none" w:sz="0" w:space="0" w:color="auto"/>
      </w:divBdr>
      <w:divsChild>
        <w:div w:id="612177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150.statcan.gc.ca/n1/pub/71-607-x/71-607-x2021028-eng.ht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150.statcan.gc.ca/t1/tbl1/en/tv.action?pid=1310039401"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brownstone.org/articles/more-than-400-studies-on-the-failure-of-compulsory-covid-intervention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150.statcan.gc.ca/t1/tbl1/en/tv.action?pid=1310039401" TargetMode="External"/><Relationship Id="rId14" Type="http://schemas.openxmlformats.org/officeDocument/2006/relationships/hyperlink" Target="https://www150.statcan.gc.ca/pub/45-28-0001/2020001/article/00076-eng.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9</Pages>
  <Words>1479</Words>
  <Characters>7975</Characters>
  <Application>Microsoft Office Word</Application>
  <DocSecurity>0</DocSecurity>
  <Lines>117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fenderman</dc:creator>
  <cp:keywords/>
  <dc:description/>
  <cp:lastModifiedBy>B fenderman</cp:lastModifiedBy>
  <cp:revision>14</cp:revision>
  <cp:lastPrinted>2024-10-03T02:05:00Z</cp:lastPrinted>
  <dcterms:created xsi:type="dcterms:W3CDTF">2024-01-03T04:16:00Z</dcterms:created>
  <dcterms:modified xsi:type="dcterms:W3CDTF">2024-10-03T02:09:00Z</dcterms:modified>
</cp:coreProperties>
</file>