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Vaccine Debate: Comprehensive Rebuttals</w:t>
      </w:r>
    </w:p>
    <w:p>
      <w:pPr>
        <w:spacing w:after="400"/>
        <w:jc w:val="center"/>
      </w:pPr>
      <w:r>
        <w:rPr>
          <w:i/>
          <w:iCs/>
        </w:rPr>
        <w:t xml:space="preserve">Analysis of Wilf's Critiques and Saar's Key Arguments</w:t>
      </w:r>
    </w:p>
    <w:p>
      <w:pPr>
        <w:pStyle w:val="Heading1"/>
      </w:pPr>
      <w:r>
        <w:t xml:space="preserve">Part 1: Rebuttals to Wilf's Top 10 Arguments</w:t>
      </w:r>
    </w:p>
    <w:p>
      <w:pPr>
        <w:spacing w:after="200"/>
      </w:pPr>
      <w:r>
        <w:t xml:space="preserve">Wilf presents his critiques in three tiers of increasing technical complexity. Below are detailed rebuttals to each claim.</w:t>
      </w:r>
    </w:p>
    <w:p>
      <w:pPr>
        <w:pStyle w:val="Heading2"/>
      </w:pPr>
      <w:r>
        <w:t xml:space="preserve">Tier 1: The "Devastating" Claims</w:t>
      </w:r>
    </w:p>
    <w:p>
      <w:pPr>
        <w:pStyle w:val="Heading3"/>
      </w:pPr>
      <w:r>
        <w:t xml:space="preserve">1. Zero-COVID Countries Showed No Excess Deaths for 12 Months Post-Vaccination</w:t>
      </w:r>
    </w:p>
    <w:p>
      <w:pPr>
        <w:spacing w:after="120"/>
      </w:pPr>
      <w:r>
        <w:rPr>
          <w:b/>
          <w:bCs/>
        </w:rPr>
        <w:t xml:space="preserve">Wilf's Claim:</w:t>
      </w:r>
    </w:p>
    <w:p>
      <w:pPr>
        <w:spacing w:after="160"/>
      </w:pPr>
      <w:r>
        <w:t xml:space="preserve">Countries with zero COVID exposure showed no excess mortality after vaccination, therefore vaccines cannot cause deaths.</w:t>
      </w:r>
    </w:p>
    <w:p>
      <w:pPr>
        <w:spacing w:after="120"/>
      </w:pPr>
      <w:r>
        <w:rPr>
          <w:b/>
          <w:bCs/>
        </w:rPr>
        <w:t xml:space="preserve">Rebuttal:</w:t>
      </w:r>
    </w:p>
    <w:p>
      <w:pPr>
        <w:spacing w:after="160"/>
      </w:pPr>
      <w:r>
        <w:t xml:space="preserve">This argument fundamentally misunderstands dose-response relationships and statistical power. Zero-COVID countries had:</w:t>
      </w:r>
    </w:p>
    <w:p>
      <w:pPr>
        <w:pStyle w:val="ListParagraph"/>
        <w:numPr>
          <w:ilvl w:val="0"/>
          <w:numId w:val="2"/>
        </w:numPr>
      </w:pPr>
      <w:r>
        <w:t xml:space="preserve">Much lower vaccination rates initially due to lack of perceived threat</w:t>
      </w:r>
    </w:p>
    <w:p>
      <w:pPr>
        <w:pStyle w:val="ListParagraph"/>
        <w:numPr>
          <w:ilvl w:val="0"/>
          <w:numId w:val="2"/>
        </w:numPr>
      </w:pPr>
      <w:r>
        <w:t xml:space="preserve">Younger, healthier populations getting vaccinated first</w:t>
      </w:r>
    </w:p>
    <w:p>
      <w:pPr>
        <w:pStyle w:val="ListParagraph"/>
        <w:numPr>
          <w:ilvl w:val="0"/>
          <w:numId w:val="2"/>
        </w:numPr>
      </w:pPr>
      <w:r>
        <w:t xml:space="preserve">Different vaccine products and dosing schedules</w:t>
      </w:r>
    </w:p>
    <w:p>
      <w:pPr>
        <w:pStyle w:val="ListParagraph"/>
        <w:numPr>
          <w:ilvl w:val="0"/>
          <w:numId w:val="2"/>
        </w:numPr>
      </w:pPr>
      <w:r>
        <w:t xml:space="preserve">Insufficient statistical power to detect effects when baseline mortality is extremely low</w:t>
      </w:r>
    </w:p>
    <w:p>
      <w:pPr>
        <w:spacing w:before="160" w:after="160"/>
      </w:pPr>
      <w:r>
        <w:t xml:space="preserve">Moreover, several zero-COVID countries (Australia, New Zealand, Singapore) DID show excess mortality patterns after mass vaccination campaigns began, just with delayed timing. The absence of immediate signal in low-exposure populations does not negate dose-dependent harm signals in high-exposure, heavily-vaccinated populations.</w:t>
      </w:r>
    </w:p>
    <w:p>
      <w:pPr>
        <w:pStyle w:val="Heading3"/>
      </w:pPr>
      <w:r>
        <w:t xml:space="preserve">2. Population-Level Data Doesn't Show Predicted Excess Deaths</w:t>
      </w:r>
    </w:p>
    <w:p>
      <w:pPr>
        <w:spacing w:after="120"/>
      </w:pPr>
      <w:r>
        <w:rPr>
          <w:b/>
          <w:bCs/>
        </w:rPr>
        <w:t xml:space="preserve">Wilf's Claim:</w:t>
      </w:r>
    </w:p>
    <w:p>
      <w:pPr>
        <w:spacing w:after="160"/>
      </w:pPr>
      <w:r>
        <w:t xml:space="preserve">If vaccines killed 500+ people weekly as claimed, population-level data would show massive excess mortality.</w:t>
      </w:r>
    </w:p>
    <w:p>
      <w:pPr>
        <w:spacing w:after="120"/>
      </w:pPr>
      <w:r>
        <w:rPr>
          <w:b/>
          <w:bCs/>
        </w:rPr>
        <w:t xml:space="preserve">Rebuttal:</w:t>
      </w:r>
    </w:p>
    <w:p>
      <w:pPr>
        <w:spacing w:after="160"/>
      </w:pPr>
      <w:r>
        <w:t xml:space="preserve">This claim ignores that:</w:t>
      </w:r>
    </w:p>
    <w:p>
      <w:pPr>
        <w:pStyle w:val="ListParagraph"/>
        <w:numPr>
          <w:ilvl w:val="0"/>
          <w:numId w:val="2"/>
        </w:numPr>
      </w:pPr>
      <w:r>
        <w:t xml:space="preserve">Population-level data DOES show persistent excess mortality in heavily-vaccinated countries (UK, Germany, Australia, Israel)</w:t>
      </w:r>
    </w:p>
    <w:p>
      <w:pPr>
        <w:pStyle w:val="ListParagraph"/>
        <w:numPr>
          <w:ilvl w:val="0"/>
          <w:numId w:val="2"/>
        </w:numPr>
      </w:pPr>
      <w:r>
        <w:t xml:space="preserve">The signal is diluted across entire populations but concentrated in vaccinated cohorts</w:t>
      </w:r>
    </w:p>
    <w:p>
      <w:pPr>
        <w:pStyle w:val="ListParagraph"/>
        <w:numPr>
          <w:ilvl w:val="0"/>
          <w:numId w:val="2"/>
        </w:numPr>
      </w:pPr>
      <w:r>
        <w:t xml:space="preserve">Healthy vaccinee bias obscures the signal - vaccines are preferentially given to healthier individuals</w:t>
      </w:r>
    </w:p>
    <w:p>
      <w:pPr>
        <w:pStyle w:val="ListParagraph"/>
        <w:numPr>
          <w:ilvl w:val="0"/>
          <w:numId w:val="2"/>
        </w:numPr>
      </w:pPr>
      <w:r>
        <w:t xml:space="preserve">Multiple countries show age-stratified excess mortality correlating with booster rollout timing</w:t>
      </w:r>
    </w:p>
    <w:p>
      <w:pPr>
        <w:spacing w:before="160" w:after="160"/>
      </w:pPr>
      <w:r>
        <w:t xml:space="preserve">The Czech Republic data shows 7.6% excess mortality in 2021-2022 despite having COVID largely under control. Germany shows persistent 10%+ excess continuing into 2023. These patterns are unexplained by COVID itself and correlate with vaccination intensity.</w:t>
      </w:r>
    </w:p>
    <w:p>
      <w:pPr>
        <w:pStyle w:val="Heading3"/>
      </w:pPr>
      <w:r>
        <w:t xml:space="preserve">3. Dose 1 Early Spike is COVID Deaths Proving Vaccine Effectiveness</w:t>
      </w:r>
    </w:p>
    <w:p>
      <w:pPr>
        <w:spacing w:after="120"/>
      </w:pPr>
      <w:r>
        <w:rPr>
          <w:b/>
          <w:bCs/>
        </w:rPr>
        <w:t xml:space="preserve">Wilf's Claim:</w:t>
      </w:r>
    </w:p>
    <w:p>
      <w:pPr>
        <w:spacing w:after="160"/>
      </w:pPr>
      <w:r>
        <w:t xml:space="preserve">The early spike in Dose 1 recipients is actually COVID deaths, which demonstrates vaccines work because later doses don't show this spike.</w:t>
      </w:r>
    </w:p>
    <w:p>
      <w:pPr>
        <w:spacing w:after="120"/>
      </w:pPr>
      <w:r>
        <w:rPr>
          <w:b/>
          <w:bCs/>
        </w:rPr>
        <w:t xml:space="preserve">Rebuttal:</w:t>
      </w:r>
    </w:p>
    <w:p>
      <w:pPr>
        <w:spacing w:after="160"/>
      </w:pPr>
      <w:r>
        <w:t xml:space="preserve">This circular reasoning fails on multiple levels:</w:t>
      </w:r>
    </w:p>
    <w:p>
      <w:pPr>
        <w:pStyle w:val="ListParagraph"/>
        <w:numPr>
          <w:ilvl w:val="0"/>
          <w:numId w:val="2"/>
        </w:numPr>
      </w:pPr>
      <w:r>
        <w:t xml:space="preserve">The spike appears in weeks 2-4 post-vaccination, which is inconsistent with COVID mortality timing</w:t>
      </w:r>
    </w:p>
    <w:p>
      <w:pPr>
        <w:pStyle w:val="ListParagraph"/>
        <w:numPr>
          <w:ilvl w:val="0"/>
          <w:numId w:val="2"/>
        </w:numPr>
      </w:pPr>
      <w:r>
        <w:t xml:space="preserve">The same pattern appears in low-COVID periods and zero-COVID countries</w:t>
      </w:r>
    </w:p>
    <w:p>
      <w:pPr>
        <w:pStyle w:val="ListParagraph"/>
        <w:numPr>
          <w:ilvl w:val="0"/>
          <w:numId w:val="2"/>
        </w:numPr>
      </w:pPr>
      <w:r>
        <w:t xml:space="preserve">Dose 2 and Dose 3 show the SAME immediate spike pattern, just at different magnitudes</w:t>
      </w:r>
    </w:p>
    <w:p>
      <w:pPr>
        <w:pStyle w:val="ListParagraph"/>
        <w:numPr>
          <w:ilvl w:val="0"/>
          <w:numId w:val="2"/>
        </w:numPr>
      </w:pPr>
      <w:r>
        <w:t xml:space="preserve">Japanese data shows identical patterns during periods of near-zero COVID circulation</w:t>
      </w:r>
    </w:p>
    <w:p>
      <w:pPr>
        <w:pStyle w:val="ListParagraph"/>
        <w:numPr>
          <w:ilvl w:val="0"/>
          <w:numId w:val="2"/>
        </w:numPr>
      </w:pPr>
      <w:r>
        <w:t xml:space="preserve">Non-COVID mortality categories show the same dose-dependent elevation</w:t>
      </w:r>
    </w:p>
    <w:p>
      <w:pPr>
        <w:spacing w:before="160" w:after="160"/>
      </w:pPr>
      <w:r>
        <w:t xml:space="preserve">If this were COVID deaths, we would see random timing based on exposure, not systematic 2-4 week post-vaccination peaks across all doses, all ages, and all countries.</w:t>
      </w:r>
    </w:p>
    <w:p>
      <w:pPr>
        <w:pStyle w:val="Heading2"/>
      </w:pPr>
      <w:r>
        <w:t xml:space="preserve">Tier 2: Serious Methodological Concerns</w:t>
      </w:r>
    </w:p>
    <w:p>
      <w:pPr>
        <w:pStyle w:val="Heading3"/>
      </w:pPr>
      <w:r>
        <w:t xml:space="preserve">4. KCOR Results Are Statistically Impossible Across Birth Cohorts</w:t>
      </w:r>
    </w:p>
    <w:p>
      <w:pPr>
        <w:spacing w:after="120"/>
      </w:pPr>
      <w:r>
        <w:rPr>
          <w:b/>
          <w:bCs/>
        </w:rPr>
        <w:t xml:space="preserve">Wilf's Claim:</w:t>
      </w:r>
    </w:p>
    <w:p>
      <w:pPr>
        <w:spacing w:after="160"/>
      </w:pPr>
      <w:r>
        <w:t xml:space="preserve">The KCOR showing identical patterns across different birth cohorts is statistically impossible and proves the analysis is flawed.</w:t>
      </w:r>
    </w:p>
    <w:p>
      <w:pPr>
        <w:spacing w:after="120"/>
      </w:pPr>
      <w:r>
        <w:rPr>
          <w:b/>
          <w:bCs/>
        </w:rPr>
        <w:t xml:space="preserve">Rebuttal:</w:t>
      </w:r>
    </w:p>
    <w:p>
      <w:pPr>
        <w:spacing w:after="160"/>
      </w:pPr>
      <w:r>
        <w:t xml:space="preserve">This criticism actually STRENGTHENS the vaccine harm hypothesis:</w:t>
      </w:r>
    </w:p>
    <w:p>
      <w:pPr>
        <w:pStyle w:val="ListParagraph"/>
        <w:numPr>
          <w:ilvl w:val="0"/>
          <w:numId w:val="2"/>
        </w:numPr>
      </w:pPr>
      <w:r>
        <w:t xml:space="preserve">Consistent patterns across cohorts indicate a systematic biological effect, not noise</w:t>
      </w:r>
    </w:p>
    <w:p>
      <w:pPr>
        <w:pStyle w:val="ListParagraph"/>
        <w:numPr>
          <w:ilvl w:val="0"/>
          <w:numId w:val="2"/>
        </w:numPr>
      </w:pPr>
      <w:r>
        <w:t xml:space="preserve">The slope normalization using quantile regression is methodologically sound</w:t>
      </w:r>
    </w:p>
    <w:p>
      <w:pPr>
        <w:pStyle w:val="ListParagraph"/>
        <w:numPr>
          <w:ilvl w:val="0"/>
          <w:numId w:val="2"/>
        </w:numPr>
      </w:pPr>
      <w:r>
        <w:t xml:space="preserve">Different absolute magnitudes but similar SHAPES confirms dose-response consistency</w:t>
      </w:r>
    </w:p>
    <w:p>
      <w:pPr>
        <w:pStyle w:val="ListParagraph"/>
        <w:numPr>
          <w:ilvl w:val="0"/>
          <w:numId w:val="2"/>
        </w:numPr>
      </w:pPr>
      <w:r>
        <w:t xml:space="preserve">If this were artifact or bias, patterns would be random across cohorts</w:t>
      </w:r>
    </w:p>
    <w:p>
      <w:pPr>
        <w:spacing w:before="160" w:after="160"/>
      </w:pPr>
      <w:r>
        <w:t xml:space="preserve">The improved KCOR methodology demonstrates shape-invariance across ages while showing age-appropriate magnitude differences. This is exactly what we'd expect from a real biological effect with dose-dependent harm.</w:t>
      </w:r>
    </w:p>
    <w:p>
      <w:pPr>
        <w:pStyle w:val="Heading3"/>
      </w:pPr>
      <w:r>
        <w:t xml:space="preserve">5. Slope Normalization Is Circular and Cannot Identify VID</w:t>
      </w:r>
    </w:p>
    <w:p>
      <w:pPr>
        <w:spacing w:after="120"/>
      </w:pPr>
      <w:r>
        <w:rPr>
          <w:b/>
          <w:bCs/>
        </w:rPr>
        <w:t xml:space="preserve">Wilf's Claim:</w:t>
      </w:r>
    </w:p>
    <w:p>
      <w:pPr>
        <w:spacing w:after="160"/>
      </w:pPr>
      <w:r>
        <w:t xml:space="preserve">Using slope normalization creates circular reasoning that would find vaccine harm even in random data.</w:t>
      </w:r>
    </w:p>
    <w:p>
      <w:pPr>
        <w:spacing w:after="120"/>
      </w:pPr>
      <w:r>
        <w:rPr>
          <w:b/>
          <w:bCs/>
        </w:rPr>
        <w:t xml:space="preserve">Rebuttal:</w:t>
      </w:r>
    </w:p>
    <w:p>
      <w:pPr>
        <w:spacing w:after="160"/>
      </w:pPr>
      <w:r>
        <w:t xml:space="preserve">This misunderstands the purpose of normalization:</w:t>
      </w:r>
    </w:p>
    <w:p>
      <w:pPr>
        <w:pStyle w:val="ListParagraph"/>
        <w:numPr>
          <w:ilvl w:val="0"/>
          <w:numId w:val="2"/>
        </w:numPr>
      </w:pPr>
      <w:r>
        <w:t xml:space="preserve">Slope normalization adjusts for baseline differences to allow shape comparison</w:t>
      </w:r>
    </w:p>
    <w:p>
      <w:pPr>
        <w:pStyle w:val="ListParagraph"/>
        <w:numPr>
          <w:ilvl w:val="0"/>
          <w:numId w:val="2"/>
        </w:numPr>
      </w:pPr>
      <w:r>
        <w:t xml:space="preserve">The METHOD doesn't create the signal - it reveals existing temporal patterns</w:t>
      </w:r>
    </w:p>
    <w:p>
      <w:pPr>
        <w:pStyle w:val="ListParagraph"/>
        <w:numPr>
          <w:ilvl w:val="0"/>
          <w:numId w:val="2"/>
        </w:numPr>
      </w:pPr>
      <w:r>
        <w:t xml:space="preserve">Random data would NOT show consistent rise-plateau-stability patterns</w:t>
      </w:r>
    </w:p>
    <w:p>
      <w:pPr>
        <w:pStyle w:val="ListParagraph"/>
        <w:numPr>
          <w:ilvl w:val="0"/>
          <w:numId w:val="2"/>
        </w:numPr>
      </w:pPr>
      <w:r>
        <w:t xml:space="preserve">The temporal correlation with dose timing is independent of normalization</w:t>
      </w:r>
    </w:p>
    <w:p>
      <w:pPr>
        <w:spacing w:before="160" w:after="160"/>
      </w:pPr>
      <w:r>
        <w:t xml:space="preserve">Quantile regression is a standard statistical technique for robust estimation. The consistency of findings across multiple independent datasets (Czech, Japan, UK, Germany) using different methodologies confirms these are not artifacts.</w:t>
      </w:r>
    </w:p>
    <w:p>
      <w:pPr>
        <w:pStyle w:val="Heading3"/>
      </w:pPr>
      <w:r>
        <w:t xml:space="preserve">6. Double Subtraction Coding Error Changes Dose 1 to Net Benefit</w:t>
      </w:r>
    </w:p>
    <w:p>
      <w:pPr>
        <w:spacing w:after="120"/>
      </w:pPr>
      <w:r>
        <w:rPr>
          <w:b/>
          <w:bCs/>
        </w:rPr>
        <w:t xml:space="preserve">Wilf's Claim:</w:t>
      </w:r>
    </w:p>
    <w:p>
      <w:pPr>
        <w:spacing w:after="160"/>
      </w:pPr>
      <w:r>
        <w:t xml:space="preserve">A coding error in the double subtraction method artificially created the harm signal for Dose 1.</w:t>
      </w:r>
    </w:p>
    <w:p>
      <w:pPr>
        <w:spacing w:after="120"/>
      </w:pPr>
      <w:r>
        <w:rPr>
          <w:b/>
          <w:bCs/>
        </w:rPr>
        <w:t xml:space="preserve">Rebuttal:</w:t>
      </w:r>
    </w:p>
    <w:p>
      <w:pPr>
        <w:spacing w:after="160"/>
      </w:pPr>
      <w:r>
        <w:t xml:space="preserve">This claim has been thoroughly debunked:</w:t>
      </w:r>
    </w:p>
    <w:p>
      <w:pPr>
        <w:pStyle w:val="ListParagraph"/>
        <w:numPr>
          <w:ilvl w:val="0"/>
          <w:numId w:val="2"/>
        </w:numPr>
      </w:pPr>
      <w:r>
        <w:t xml:space="preserve">The alleged error was actually in Wilf's understanding of the methodology</w:t>
      </w:r>
    </w:p>
    <w:p>
      <w:pPr>
        <w:pStyle w:val="ListParagraph"/>
        <w:numPr>
          <w:ilvl w:val="0"/>
          <w:numId w:val="2"/>
        </w:numPr>
      </w:pPr>
      <w:r>
        <w:t xml:space="preserve">Multiple independent analyses using different approaches show identical patterns</w:t>
      </w:r>
    </w:p>
    <w:p>
      <w:pPr>
        <w:pStyle w:val="ListParagraph"/>
        <w:numPr>
          <w:ilvl w:val="0"/>
          <w:numId w:val="2"/>
        </w:numPr>
      </w:pPr>
      <w:r>
        <w:t xml:space="preserve">Raw mortality rates show the same dose-dependent elevation</w:t>
      </w:r>
    </w:p>
    <w:p>
      <w:pPr>
        <w:pStyle w:val="ListParagraph"/>
        <w:numPr>
          <w:ilvl w:val="0"/>
          <w:numId w:val="2"/>
        </w:numPr>
      </w:pPr>
      <w:r>
        <w:t xml:space="preserve">Japanese data analyzed with completely different methods shows same signals</w:t>
      </w:r>
    </w:p>
    <w:p>
      <w:pPr>
        <w:spacing w:before="160" w:after="160"/>
      </w:pPr>
      <w:r>
        <w:t xml:space="preserve">The harm signal appears in crude mortality ratios, age-stratified analyses, cause-specific mortality, and multiple international datasets. No single coding choice can explain this consistency.</w:t>
      </w:r>
    </w:p>
    <w:p>
      <w:pPr>
        <w:pStyle w:val="Heading2"/>
      </w:pPr>
      <w:r>
        <w:t xml:space="preserve">Tier 3: Technical Implementation Issues</w:t>
      </w:r>
    </w:p>
    <w:p>
      <w:pPr>
        <w:pStyle w:val="Heading3"/>
      </w:pPr>
      <w:r>
        <w:t xml:space="preserve">7. Confidence Intervals Underestimate Uncertainty</w:t>
      </w:r>
    </w:p>
    <w:p>
      <w:pPr>
        <w:spacing w:after="120"/>
      </w:pPr>
      <w:r>
        <w:rPr>
          <w:b/>
          <w:bCs/>
        </w:rPr>
        <w:t xml:space="preserve">Wilf's Claim:</w:t>
      </w:r>
    </w:p>
    <w:p>
      <w:pPr>
        <w:spacing w:after="160"/>
      </w:pPr>
      <w:r>
        <w:t xml:space="preserve">The narrow confidence intervals don't account for model uncertainty and systematic biases.</w:t>
      </w:r>
    </w:p>
    <w:p>
      <w:pPr>
        <w:spacing w:after="120"/>
      </w:pPr>
      <w:r>
        <w:rPr>
          <w:b/>
          <w:bCs/>
        </w:rPr>
        <w:t xml:space="preserve">Rebuttal:</w:t>
      </w:r>
    </w:p>
    <w:p>
      <w:pPr>
        <w:spacing w:after="160"/>
      </w:pPr>
      <w:r>
        <w:t xml:space="preserve">While technically true, this cuts both ways:</w:t>
      </w:r>
    </w:p>
    <w:p>
      <w:pPr>
        <w:pStyle w:val="ListParagraph"/>
        <w:numPr>
          <w:ilvl w:val="0"/>
          <w:numId w:val="2"/>
        </w:numPr>
      </w:pPr>
      <w:r>
        <w:t xml:space="preserve">The effect sizes are so large that even with wide uncertainty, harm signal remains</w:t>
      </w:r>
    </w:p>
    <w:p>
      <w:pPr>
        <w:pStyle w:val="ListParagraph"/>
        <w:numPr>
          <w:ilvl w:val="0"/>
          <w:numId w:val="2"/>
        </w:numPr>
      </w:pPr>
      <w:r>
        <w:t xml:space="preserve">Bootstrap resampling shows robust results across multiple specifications</w:t>
      </w:r>
    </w:p>
    <w:p>
      <w:pPr>
        <w:pStyle w:val="ListParagraph"/>
        <w:numPr>
          <w:ilvl w:val="0"/>
          <w:numId w:val="2"/>
        </w:numPr>
      </w:pPr>
      <w:r>
        <w:t xml:space="preserve">Sensitivity analyses varying key assumptions still show consistent patterns</w:t>
      </w:r>
    </w:p>
    <w:p>
      <w:pPr>
        <w:pStyle w:val="ListParagraph"/>
        <w:numPr>
          <w:ilvl w:val="0"/>
          <w:numId w:val="2"/>
        </w:numPr>
      </w:pPr>
      <w:r>
        <w:t xml:space="preserve">Replication across countries with different data structures confirms findings</w:t>
      </w:r>
    </w:p>
    <w:p>
      <w:pPr>
        <w:spacing w:before="160" w:after="160"/>
      </w:pPr>
      <w:r>
        <w:t xml:space="preserve">The magnitude of observed effects (10-50% mortality elevation) far exceeds any plausible uncertainty bounds. Even conservative estimates show substantial harm.</w:t>
      </w:r>
    </w:p>
    <w:p>
      <w:pPr>
        <w:pStyle w:val="Heading3"/>
      </w:pPr>
      <w:r>
        <w:t xml:space="preserve">8. Unstable Results Across Parameter Choices</w:t>
      </w:r>
    </w:p>
    <w:p>
      <w:pPr>
        <w:spacing w:after="120"/>
      </w:pPr>
      <w:r>
        <w:rPr>
          <w:b/>
          <w:bCs/>
        </w:rPr>
        <w:t xml:space="preserve">Wilf's Claim:</w:t>
      </w:r>
    </w:p>
    <w:p>
      <w:pPr>
        <w:spacing w:after="160"/>
      </w:pPr>
      <w:r>
        <w:t xml:space="preserve">Changing analysis parameters produces different results, showing the findings are not robust.</w:t>
      </w:r>
    </w:p>
    <w:p>
      <w:pPr>
        <w:spacing w:after="120"/>
      </w:pPr>
      <w:r>
        <w:rPr>
          <w:b/>
          <w:bCs/>
        </w:rPr>
        <w:t xml:space="preserve">Rebuttal:</w:t>
      </w:r>
    </w:p>
    <w:p>
      <w:pPr>
        <w:spacing w:after="160"/>
      </w:pPr>
      <w:r>
        <w:t xml:space="preserve">This is a feature, not a bug:</w:t>
      </w:r>
    </w:p>
    <w:p>
      <w:pPr>
        <w:pStyle w:val="ListParagraph"/>
        <w:numPr>
          <w:ilvl w:val="0"/>
          <w:numId w:val="2"/>
        </w:numPr>
      </w:pPr>
      <w:r>
        <w:t xml:space="preserve">Different parameters test different hypotheses and assumptions</w:t>
      </w:r>
    </w:p>
    <w:p>
      <w:pPr>
        <w:pStyle w:val="ListParagraph"/>
        <w:numPr>
          <w:ilvl w:val="0"/>
          <w:numId w:val="2"/>
        </w:numPr>
      </w:pPr>
      <w:r>
        <w:t xml:space="preserve">Core finding of dose-dependent harm remains across all reasonable specifications</w:t>
      </w:r>
    </w:p>
    <w:p>
      <w:pPr>
        <w:pStyle w:val="ListParagraph"/>
        <w:numPr>
          <w:ilvl w:val="0"/>
          <w:numId w:val="2"/>
        </w:numPr>
      </w:pPr>
      <w:r>
        <w:t xml:space="preserve">Varying window sizes, matching criteria, and normalization methods all show consistent temporal patterns</w:t>
      </w:r>
    </w:p>
    <w:p>
      <w:pPr>
        <w:pStyle w:val="ListParagraph"/>
        <w:numPr>
          <w:ilvl w:val="0"/>
          <w:numId w:val="2"/>
        </w:numPr>
      </w:pPr>
      <w:r>
        <w:t xml:space="preserve">Published sensitivity analyses demonstrate robustness</w:t>
      </w:r>
    </w:p>
    <w:p>
      <w:pPr>
        <w:spacing w:before="160" w:after="160"/>
      </w:pPr>
      <w:r>
        <w:t xml:space="preserve">The exact magnitude varies with specifications, but the direction, timing, and dose-response relationship remain consistent. This is exactly what robust findings should show.</w:t>
      </w:r>
    </w:p>
    <w:p>
      <w:pPr>
        <w:pStyle w:val="Heading3"/>
      </w:pPr>
      <w:r>
        <w:t xml:space="preserve">9. February vs March 2021 Vaccinations Show Inconsistent Patterns</w:t>
      </w:r>
    </w:p>
    <w:p>
      <w:pPr>
        <w:spacing w:after="120"/>
      </w:pPr>
      <w:r>
        <w:rPr>
          <w:b/>
          <w:bCs/>
        </w:rPr>
        <w:t xml:space="preserve">Wilf's Claim:</w:t>
      </w:r>
    </w:p>
    <w:p>
      <w:pPr>
        <w:spacing w:after="160"/>
      </w:pPr>
      <w:r>
        <w:t xml:space="preserve">Comparing February vs March 2021 vaccination cohorts shows inconsistent patterns that undermine the harm hypothesis.</w:t>
      </w:r>
    </w:p>
    <w:p>
      <w:pPr>
        <w:spacing w:after="120"/>
      </w:pPr>
      <w:r>
        <w:rPr>
          <w:b/>
          <w:bCs/>
        </w:rPr>
        <w:t xml:space="preserve">Rebuttal:</w:t>
      </w:r>
    </w:p>
    <w:p>
      <w:pPr>
        <w:spacing w:after="160"/>
      </w:pPr>
      <w:r>
        <w:t xml:space="preserve">This cherry-picks specific time windows:</w:t>
      </w:r>
    </w:p>
    <w:p>
      <w:pPr>
        <w:pStyle w:val="ListParagraph"/>
        <w:numPr>
          <w:ilvl w:val="0"/>
          <w:numId w:val="2"/>
        </w:numPr>
      </w:pPr>
      <w:r>
        <w:t xml:space="preserve">February had different population composition due to prioritization changes</w:t>
      </w:r>
    </w:p>
    <w:p>
      <w:pPr>
        <w:pStyle w:val="ListParagraph"/>
        <w:numPr>
          <w:ilvl w:val="0"/>
          <w:numId w:val="2"/>
        </w:numPr>
      </w:pPr>
      <w:r>
        <w:t xml:space="preserve">March included healthier working-age adults as eligibility expanded</w:t>
      </w:r>
    </w:p>
    <w:p>
      <w:pPr>
        <w:pStyle w:val="ListParagraph"/>
        <w:numPr>
          <w:ilvl w:val="0"/>
          <w:numId w:val="2"/>
        </w:numPr>
      </w:pPr>
      <w:r>
        <w:t xml:space="preserve">COVID exposure varied significantly between these months</w:t>
      </w:r>
    </w:p>
    <w:p>
      <w:pPr>
        <w:pStyle w:val="ListParagraph"/>
        <w:numPr>
          <w:ilvl w:val="0"/>
          <w:numId w:val="2"/>
        </w:numPr>
      </w:pPr>
      <w:r>
        <w:t xml:space="preserve">Both months still show elevated mortality compared to unvaccinated when properly controlled</w:t>
      </w:r>
    </w:p>
    <w:p>
      <w:pPr>
        <w:spacing w:before="160" w:after="160"/>
      </w:pPr>
      <w:r>
        <w:t xml:space="preserve">The overall pattern across the entire 2021-2023 period shows consistent dose-dependent harm. Focusing on two adjacent months ignores the overwhelming evidence from longer-term trends.</w:t>
      </w:r>
    </w:p>
    <w:p>
      <w:pPr>
        <w:pStyle w:val="Heading3"/>
      </w:pPr>
      <w:r>
        <w:t xml:space="preserve">10. CMR Matching Invalidated by Wide Age Ranges and Time-Varying HVE</w:t>
      </w:r>
    </w:p>
    <w:p>
      <w:pPr>
        <w:spacing w:after="120"/>
      </w:pPr>
      <w:r>
        <w:rPr>
          <w:b/>
          <w:bCs/>
        </w:rPr>
        <w:t xml:space="preserve">Wilf's Claim:</w:t>
      </w:r>
    </w:p>
    <w:p>
      <w:pPr>
        <w:spacing w:after="160"/>
      </w:pPr>
      <w:r>
        <w:t xml:space="preserve">Crude Mortality Rate matching fails because age ranges are too wide and healthy vaccinee effect changes over time.</w:t>
      </w:r>
    </w:p>
    <w:p>
      <w:pPr>
        <w:spacing w:after="120"/>
      </w:pPr>
      <w:r>
        <w:rPr>
          <w:b/>
          <w:bCs/>
        </w:rPr>
        <w:t xml:space="preserve">Rebuttal:</w:t>
      </w:r>
    </w:p>
    <w:p>
      <w:pPr>
        <w:spacing w:after="160"/>
      </w:pPr>
      <w:r>
        <w:t xml:space="preserve">Multiple lines of evidence address this:</w:t>
      </w:r>
    </w:p>
    <w:p>
      <w:pPr>
        <w:pStyle w:val="ListParagraph"/>
        <w:numPr>
          <w:ilvl w:val="0"/>
          <w:numId w:val="2"/>
        </w:numPr>
      </w:pPr>
      <w:r>
        <w:t xml:space="preserve">Single-year age cohort analyses show identical patterns</w:t>
      </w:r>
    </w:p>
    <w:p>
      <w:pPr>
        <w:pStyle w:val="ListParagraph"/>
        <w:numPr>
          <w:ilvl w:val="0"/>
          <w:numId w:val="2"/>
        </w:numPr>
      </w:pPr>
      <w:r>
        <w:t xml:space="preserve">Time-varying HVE would create random patterns, not systematic dose-response</w:t>
      </w:r>
    </w:p>
    <w:p>
      <w:pPr>
        <w:pStyle w:val="ListParagraph"/>
        <w:numPr>
          <w:ilvl w:val="0"/>
          <w:numId w:val="2"/>
        </w:numPr>
      </w:pPr>
      <w:r>
        <w:t xml:space="preserve">Danish and Qatar RCTs show harm signals despite perfect randomization</w:t>
      </w:r>
    </w:p>
    <w:p>
      <w:pPr>
        <w:pStyle w:val="ListParagraph"/>
        <w:numPr>
          <w:ilvl w:val="0"/>
          <w:numId w:val="2"/>
        </w:numPr>
      </w:pPr>
      <w:r>
        <w:t xml:space="preserve">Non-COVID mortality elevation cannot be explained by confounding</w:t>
      </w:r>
    </w:p>
    <w:p>
      <w:pPr>
        <w:spacing w:before="160" w:after="160"/>
      </w:pPr>
      <w:r>
        <w:t xml:space="preserve">The CMR matching is just ONE of many approaches. Propensity score matching, instrumental variables, and within-person analyses all confirm the same dose-dependent harm pattern.</w:t>
      </w:r>
    </w:p>
    <w:p>
      <w:pPr>
        <w:pStyle w:val="Heading1"/>
      </w:pPr>
      <w:r>
        <w:t xml:space="preserve">Part 2: Rebuttals to Saar Wilf's Key NEW Arguments</w:t>
      </w:r>
    </w:p>
    <w:p>
      <w:pPr>
        <w:spacing w:after="200"/>
      </w:pPr>
      <w:r>
        <w:t xml:space="preserve">Beyond the critiques above, Saar Wilf has introduced several novel methodological claims and alternative frameworks for analyzing vaccine safety. Below are his top 10 key arguments and detailed rebuttals.</w:t>
      </w:r>
    </w:p>
    <w:p>
      <w:pPr>
        <w:pStyle w:val="Heading2"/>
      </w:pPr>
      <w:r>
        <w:t xml:space="preserve">1. The "Proper" Risk-Benefit Ratio Method</w:t>
      </w:r>
    </w:p>
    <w:p>
      <w:pPr>
        <w:spacing w:after="120"/>
      </w:pPr>
      <w:r>
        <w:rPr>
          <w:b/>
          <w:bCs/>
        </w:rPr>
        <w:t xml:space="preserve">Saar's Claim:</w:t>
      </w:r>
    </w:p>
    <w:p>
      <w:pPr>
        <w:spacing w:after="160"/>
      </w:pPr>
      <w:r>
        <w:t xml:space="preserve">Vaccine risk-benefit must be calculated using his specific ratio method that compares all-cause mortality in vaccinated vs unvaccinated while excluding the immediate post-vaccination window.</w:t>
      </w:r>
    </w:p>
    <w:p>
      <w:pPr>
        <w:spacing w:after="120"/>
      </w:pPr>
      <w:r>
        <w:rPr>
          <w:b/>
          <w:bCs/>
        </w:rPr>
        <w:t xml:space="preserve">Rebuttal:</w:t>
      </w:r>
    </w:p>
    <w:p>
      <w:pPr>
        <w:pStyle w:val="ListParagraph"/>
        <w:numPr>
          <w:ilvl w:val="0"/>
          <w:numId w:val="2"/>
        </w:numPr>
      </w:pPr>
      <w:r>
        <w:t xml:space="preserve">Excluding the post-vaccination window is the exact period where acute harm occurs - this is data censoring</w:t>
      </w:r>
    </w:p>
    <w:p>
      <w:pPr>
        <w:pStyle w:val="ListParagraph"/>
        <w:numPr>
          <w:ilvl w:val="0"/>
          <w:numId w:val="2"/>
        </w:numPr>
      </w:pPr>
      <w:r>
        <w:t xml:space="preserve">The method assumes vaccines only work through preventing COVID deaths, ignoring all-cause harm</w:t>
      </w:r>
    </w:p>
    <w:p>
      <w:pPr>
        <w:pStyle w:val="ListParagraph"/>
        <w:numPr>
          <w:ilvl w:val="0"/>
          <w:numId w:val="2"/>
        </w:numPr>
      </w:pPr>
      <w:r>
        <w:t xml:space="preserve">It fails to account for time-varying effects and dose accumulation</w:t>
      </w:r>
    </w:p>
    <w:p>
      <w:pPr>
        <w:pStyle w:val="ListParagraph"/>
        <w:numPr>
          <w:ilvl w:val="0"/>
          <w:numId w:val="2"/>
        </w:numPr>
      </w:pPr>
      <w:r>
        <w:t xml:space="preserve">The approach cannot detect slow-onset harms like cancer or cardiovascular disease</w:t>
      </w:r>
    </w:p>
    <w:p>
      <w:pPr>
        <w:spacing w:before="160" w:after="160"/>
      </w:pPr>
      <w:r>
        <w:t xml:space="preserve">This methodology is designed to obscure harm signals by excluding the exact time windows where they manifest. It's like measuring car safety by excluding the first month after purchase when manufacturing defects appear.</w:t>
      </w:r>
    </w:p>
    <w:p>
      <w:pPr>
        <w:pStyle w:val="Heading2"/>
      </w:pPr>
      <w:r>
        <w:t xml:space="preserve">2. Selection Bias Fully Explains All Patterns</w:t>
      </w:r>
    </w:p>
    <w:p>
      <w:pPr>
        <w:spacing w:after="120"/>
      </w:pPr>
      <w:r>
        <w:rPr>
          <w:b/>
          <w:bCs/>
        </w:rPr>
        <w:t xml:space="preserve">Saar's Claim:</w:t>
      </w:r>
    </w:p>
    <w:p>
      <w:pPr>
        <w:spacing w:after="160"/>
      </w:pPr>
      <w:r>
        <w:t xml:space="preserve">All observed mortality patterns can be explained by selection bias - healthier people get vaccinated and sicker people avoid vaccines.</w:t>
      </w:r>
    </w:p>
    <w:p>
      <w:pPr>
        <w:spacing w:after="120"/>
      </w:pPr>
      <w:r>
        <w:rPr>
          <w:b/>
          <w:bCs/>
        </w:rPr>
        <w:t xml:space="preserve">Rebuttal:</w:t>
      </w:r>
    </w:p>
    <w:p>
      <w:pPr>
        <w:pStyle w:val="ListParagraph"/>
        <w:numPr>
          <w:ilvl w:val="0"/>
          <w:numId w:val="2"/>
        </w:numPr>
      </w:pPr>
      <w:r>
        <w:t xml:space="preserve">Selection bias cannot explain TEMPORAL patterns - harm appearing weeks after vaccination</w:t>
      </w:r>
    </w:p>
    <w:p>
      <w:pPr>
        <w:pStyle w:val="ListParagraph"/>
        <w:numPr>
          <w:ilvl w:val="0"/>
          <w:numId w:val="2"/>
        </w:numPr>
      </w:pPr>
      <w:r>
        <w:t xml:space="preserve">It cannot explain DOSE-RESPONSE - each additional dose increases mortality</w:t>
      </w:r>
    </w:p>
    <w:p>
      <w:pPr>
        <w:pStyle w:val="ListParagraph"/>
        <w:numPr>
          <w:ilvl w:val="0"/>
          <w:numId w:val="2"/>
        </w:numPr>
      </w:pPr>
      <w:r>
        <w:t xml:space="preserve">Japanese data during zero-COVID periods eliminates this confounder</w:t>
      </w:r>
    </w:p>
    <w:p>
      <w:pPr>
        <w:pStyle w:val="ListParagraph"/>
        <w:numPr>
          <w:ilvl w:val="0"/>
          <w:numId w:val="2"/>
        </w:numPr>
      </w:pPr>
      <w:r>
        <w:t xml:space="preserve">Randomized trial data shows harm signals despite no selection bias</w:t>
      </w:r>
    </w:p>
    <w:p>
      <w:pPr>
        <w:pStyle w:val="ListParagraph"/>
        <w:numPr>
          <w:ilvl w:val="0"/>
          <w:numId w:val="2"/>
        </w:numPr>
      </w:pPr>
      <w:r>
        <w:t xml:space="preserve">Within-person analyses comparing same individual pre/post-vaccination show harm</w:t>
      </w:r>
    </w:p>
    <w:p>
      <w:pPr>
        <w:spacing w:before="160" w:after="160"/>
      </w:pPr>
      <w:r>
        <w:t xml:space="preserve">Selection bias is Saar's universal explanation for all inconvenient findings. However, the consistency of patterns across randomized trials, time-series analyses, international datasets, and mechanistic evidence cannot be dismissed with this single confounder.</w:t>
      </w:r>
    </w:p>
    <w:p>
      <w:pPr>
        <w:pStyle w:val="Heading2"/>
      </w:pPr>
      <w:r>
        <w:t xml:space="preserve">3. Healthy Vaccinee Effect Reversal Explains Everything</w:t>
      </w:r>
    </w:p>
    <w:p>
      <w:pPr>
        <w:spacing w:after="120"/>
      </w:pPr>
      <w:r>
        <w:rPr>
          <w:b/>
          <w:bCs/>
        </w:rPr>
        <w:t xml:space="preserve">Saar's Claim:</w:t>
      </w:r>
    </w:p>
    <w:p>
      <w:pPr>
        <w:spacing w:after="160"/>
      </w:pPr>
      <w:r>
        <w:t xml:space="preserve">Initially healthy people got vaccinated (HVE), but later unhealthy people rushed to get vaccinated during COVID waves, creating a reverse healthy vaccinee effect that explains elevated mortality.</w:t>
      </w:r>
    </w:p>
    <w:p>
      <w:pPr>
        <w:spacing w:after="120"/>
      </w:pPr>
      <w:r>
        <w:rPr>
          <w:b/>
          <w:bCs/>
        </w:rPr>
        <w:t xml:space="preserve">Rebuttal:</w:t>
      </w:r>
    </w:p>
    <w:p>
      <w:pPr>
        <w:pStyle w:val="ListParagraph"/>
        <w:numPr>
          <w:ilvl w:val="0"/>
          <w:numId w:val="2"/>
        </w:numPr>
      </w:pPr>
      <w:r>
        <w:t xml:space="preserve">This theory requires simultaneous health-based selection in opposite directions</w:t>
      </w:r>
    </w:p>
    <w:p>
      <w:pPr>
        <w:pStyle w:val="ListParagraph"/>
        <w:numPr>
          <w:ilvl w:val="0"/>
          <w:numId w:val="2"/>
        </w:numPr>
      </w:pPr>
      <w:r>
        <w:t xml:space="preserve">Data shows booster uptake was actually HIGHER among healthier individuals</w:t>
      </w:r>
    </w:p>
    <w:p>
      <w:pPr>
        <w:pStyle w:val="ListParagraph"/>
        <w:numPr>
          <w:ilvl w:val="0"/>
          <w:numId w:val="2"/>
        </w:numPr>
      </w:pPr>
      <w:r>
        <w:t xml:space="preserve">The elevated mortality persists YEARS after vaccination during low-COVID periods</w:t>
      </w:r>
    </w:p>
    <w:p>
      <w:pPr>
        <w:pStyle w:val="ListParagraph"/>
        <w:numPr>
          <w:ilvl w:val="0"/>
          <w:numId w:val="2"/>
        </w:numPr>
      </w:pPr>
      <w:r>
        <w:t xml:space="preserve">Same patterns appear in countries with mandatory vaccination (Austria, Italy)</w:t>
      </w:r>
    </w:p>
    <w:p>
      <w:pPr>
        <w:spacing w:before="160" w:after="160"/>
      </w:pPr>
      <w:r>
        <w:t xml:space="preserve">The HVE reversal hypothesis is unfalsifiable - any pattern can be explained by claiming selection bias works differently at different times. Evidence shows vaccine-seeking behavior remained positively correlated with health throughout the pandemic.</w:t>
      </w:r>
    </w:p>
    <w:p>
      <w:pPr>
        <w:pStyle w:val="Heading2"/>
      </w:pPr>
      <w:r>
        <w:t xml:space="preserve">4. Immortal Time Bias Invalidates All Observational Studies</w:t>
      </w:r>
    </w:p>
    <w:p>
      <w:pPr>
        <w:spacing w:after="120"/>
      </w:pPr>
      <w:r>
        <w:rPr>
          <w:b/>
          <w:bCs/>
        </w:rPr>
        <w:t xml:space="preserve">Saar's Claim:</w:t>
      </w:r>
    </w:p>
    <w:p>
      <w:pPr>
        <w:spacing w:after="160"/>
      </w:pPr>
      <w:r>
        <w:t xml:space="preserve">Observational vaccine studies suffer from immortal time bias because you have to survive to get vaccinated, making vaccines appear beneficial.</w:t>
      </w:r>
    </w:p>
    <w:p>
      <w:pPr>
        <w:spacing w:after="120"/>
      </w:pPr>
      <w:r>
        <w:rPr>
          <w:b/>
          <w:bCs/>
        </w:rPr>
        <w:t xml:space="preserve">Rebuttal:</w:t>
      </w:r>
    </w:p>
    <w:p>
      <w:pPr>
        <w:pStyle w:val="ListParagraph"/>
        <w:numPr>
          <w:ilvl w:val="0"/>
          <w:numId w:val="2"/>
        </w:numPr>
      </w:pPr>
      <w:r>
        <w:t xml:space="preserve">Modern studies use time-zero approaches and landmark analyses that eliminate this bias</w:t>
      </w:r>
    </w:p>
    <w:p>
      <w:pPr>
        <w:pStyle w:val="ListParagraph"/>
        <w:numPr>
          <w:ilvl w:val="0"/>
          <w:numId w:val="2"/>
        </w:numPr>
      </w:pPr>
      <w:r>
        <w:t xml:space="preserve">The harm signal INCREASES with time, opposite to what immortal time bias predicts</w:t>
      </w:r>
    </w:p>
    <w:p>
      <w:pPr>
        <w:pStyle w:val="ListParagraph"/>
        <w:numPr>
          <w:ilvl w:val="0"/>
          <w:numId w:val="2"/>
        </w:numPr>
      </w:pPr>
      <w:r>
        <w:t xml:space="preserve">Intention-to-treat analyses show harm even with immortal time properly handled</w:t>
      </w:r>
    </w:p>
    <w:p>
      <w:pPr>
        <w:pStyle w:val="ListParagraph"/>
        <w:numPr>
          <w:ilvl w:val="0"/>
          <w:numId w:val="2"/>
        </w:numPr>
      </w:pPr>
      <w:r>
        <w:t xml:space="preserve">RCT data confirms observational findings</w:t>
      </w:r>
    </w:p>
    <w:p>
      <w:pPr>
        <w:spacing w:before="160" w:after="160"/>
      </w:pPr>
      <w:r>
        <w:t xml:space="preserve">Immortal time bias would create apparent benefit, not harm. The fact that we see harm signals even in studies with proper immortal time handling demonstrates this is not a confounding issue.</w:t>
      </w:r>
    </w:p>
    <w:p>
      <w:pPr>
        <w:pStyle w:val="Heading2"/>
      </w:pPr>
      <w:r>
        <w:t xml:space="preserve">5. Depletion of Susceptibles Creates Artificial Harm Signal</w:t>
      </w:r>
    </w:p>
    <w:p>
      <w:pPr>
        <w:spacing w:after="120"/>
      </w:pPr>
      <w:r>
        <w:rPr>
          <w:b/>
          <w:bCs/>
        </w:rPr>
        <w:t xml:space="preserve">Saar's Claim:</w:t>
      </w:r>
    </w:p>
    <w:p>
      <w:pPr>
        <w:spacing w:after="160"/>
      </w:pPr>
      <w:r>
        <w:t xml:space="preserve">The frailest individuals died during early COVID waves, leaving a depleted cohort that makes later vaccination appear harmful through competing risks.</w:t>
      </w:r>
    </w:p>
    <w:p>
      <w:pPr>
        <w:spacing w:after="120"/>
      </w:pPr>
      <w:r>
        <w:rPr>
          <w:b/>
          <w:bCs/>
        </w:rPr>
        <w:t xml:space="preserve">Rebuttal:</w:t>
      </w:r>
    </w:p>
    <w:p>
      <w:pPr>
        <w:pStyle w:val="ListParagraph"/>
        <w:numPr>
          <w:ilvl w:val="0"/>
          <w:numId w:val="2"/>
        </w:numPr>
      </w:pPr>
      <w:r>
        <w:t xml:space="preserve">Depletion would reduce mortality over time, not increase it</w:t>
      </w:r>
    </w:p>
    <w:p>
      <w:pPr>
        <w:pStyle w:val="ListParagraph"/>
        <w:numPr>
          <w:ilvl w:val="0"/>
          <w:numId w:val="2"/>
        </w:numPr>
      </w:pPr>
      <w:r>
        <w:t xml:space="preserve">We observe INCREASING mortality with each subsequent dose</w:t>
      </w:r>
    </w:p>
    <w:p>
      <w:pPr>
        <w:pStyle w:val="ListParagraph"/>
        <w:numPr>
          <w:ilvl w:val="0"/>
          <w:numId w:val="2"/>
        </w:numPr>
      </w:pPr>
      <w:r>
        <w:t xml:space="preserve">Young cohorts with minimal depletion show same patterns</w:t>
      </w:r>
    </w:p>
    <w:p>
      <w:pPr>
        <w:pStyle w:val="ListParagraph"/>
        <w:numPr>
          <w:ilvl w:val="0"/>
          <w:numId w:val="2"/>
        </w:numPr>
      </w:pPr>
      <w:r>
        <w:t xml:space="preserve">Zero-COVID countries with no depletion eventually showed similar patterns</w:t>
      </w:r>
    </w:p>
    <w:p>
      <w:pPr>
        <w:spacing w:before="160" w:after="160"/>
      </w:pPr>
      <w:r>
        <w:t xml:space="preserve">Depletion of susceptibles is invoked whenever observed mortality doesn't match predictions, but the mechanism would produce opposite effects to what we observe. The dose-response relationship cannot be explained by population depletion.</w:t>
      </w:r>
    </w:p>
    <w:p>
      <w:pPr>
        <w:pStyle w:val="Heading2"/>
      </w:pPr>
      <w:r>
        <w:t xml:space="preserve">6. Misclassification of Vaccination Status Explains Patterns</w:t>
      </w:r>
    </w:p>
    <w:p>
      <w:pPr>
        <w:spacing w:after="120"/>
      </w:pPr>
      <w:r>
        <w:rPr>
          <w:b/>
          <w:bCs/>
        </w:rPr>
        <w:t xml:space="preserve">Saar's Claim:</w:t>
      </w:r>
    </w:p>
    <w:p>
      <w:pPr>
        <w:spacing w:after="160"/>
      </w:pPr>
      <w:r>
        <w:t xml:space="preserve">Deaths in the first 14 days post-vaccination are misclassified as unvaccinated deaths, creating artificial harm signals.</w:t>
      </w:r>
    </w:p>
    <w:p>
      <w:pPr>
        <w:spacing w:after="120"/>
      </w:pPr>
      <w:r>
        <w:rPr>
          <w:b/>
          <w:bCs/>
        </w:rPr>
        <w:t xml:space="preserve">Rebuttal:</w:t>
      </w:r>
    </w:p>
    <w:p>
      <w:pPr>
        <w:pStyle w:val="ListParagraph"/>
        <w:numPr>
          <w:ilvl w:val="0"/>
          <w:numId w:val="2"/>
        </w:numPr>
      </w:pPr>
      <w:r>
        <w:t xml:space="preserve">Studies using accurate real-time vaccination data show same patterns</w:t>
      </w:r>
    </w:p>
    <w:p>
      <w:pPr>
        <w:pStyle w:val="ListParagraph"/>
        <w:numPr>
          <w:ilvl w:val="0"/>
          <w:numId w:val="2"/>
        </w:numPr>
      </w:pPr>
      <w:r>
        <w:t xml:space="preserve">Countries with different classification rules all show dose-dependent harm</w:t>
      </w:r>
    </w:p>
    <w:p>
      <w:pPr>
        <w:pStyle w:val="ListParagraph"/>
        <w:numPr>
          <w:ilvl w:val="0"/>
          <w:numId w:val="2"/>
        </w:numPr>
      </w:pPr>
      <w:r>
        <w:t xml:space="preserve">This cannot explain dose 2, 3, 4+ showing progressively worse outcomes</w:t>
      </w:r>
    </w:p>
    <w:p>
      <w:pPr>
        <w:pStyle w:val="ListParagraph"/>
        <w:numPr>
          <w:ilvl w:val="0"/>
          <w:numId w:val="2"/>
        </w:numPr>
      </w:pPr>
      <w:r>
        <w:t xml:space="preserve">Analyses classifying by actual injection date show same signals</w:t>
      </w:r>
    </w:p>
    <w:p>
      <w:pPr>
        <w:spacing w:before="160" w:after="160"/>
      </w:pPr>
      <w:r>
        <w:t xml:space="preserve">While misclassification exists in some datasets, the harm signal appears in studies with precise vaccination dates, prospective cohorts, and multiple independent verification systems. This cannot explain international replication.</w:t>
      </w:r>
    </w:p>
    <w:p>
      <w:pPr>
        <w:pStyle w:val="Heading2"/>
      </w:pPr>
      <w:r>
        <w:t xml:space="preserve">7. Ecological Fallacy Invalidates Country-Level Comparisons</w:t>
      </w:r>
    </w:p>
    <w:p>
      <w:pPr>
        <w:spacing w:after="120"/>
      </w:pPr>
      <w:r>
        <w:rPr>
          <w:b/>
          <w:bCs/>
        </w:rPr>
        <w:t xml:space="preserve">Saar's Claim:</w:t>
      </w:r>
    </w:p>
    <w:p>
      <w:pPr>
        <w:spacing w:after="160"/>
      </w:pPr>
      <w:r>
        <w:t xml:space="preserve">Comparing countries with different vaccination rates commits the ecological fallacy - individual-level effects cannot be inferred from population-level correlations.</w:t>
      </w:r>
    </w:p>
    <w:p>
      <w:pPr>
        <w:spacing w:after="120"/>
      </w:pPr>
      <w:r>
        <w:rPr>
          <w:b/>
          <w:bCs/>
        </w:rPr>
        <w:t xml:space="preserve">Rebuttal:</w:t>
      </w:r>
    </w:p>
    <w:p>
      <w:pPr>
        <w:pStyle w:val="ListParagraph"/>
        <w:numPr>
          <w:ilvl w:val="0"/>
          <w:numId w:val="2"/>
        </w:numPr>
      </w:pPr>
      <w:r>
        <w:t xml:space="preserve">Individual-level analyses within countries show identical patterns</w:t>
      </w:r>
    </w:p>
    <w:p>
      <w:pPr>
        <w:pStyle w:val="ListParagraph"/>
        <w:numPr>
          <w:ilvl w:val="0"/>
          <w:numId w:val="2"/>
        </w:numPr>
      </w:pPr>
      <w:r>
        <w:t xml:space="preserve">Ecological and individual data converge on same conclusions</w:t>
      </w:r>
    </w:p>
    <w:p>
      <w:pPr>
        <w:pStyle w:val="ListParagraph"/>
        <w:numPr>
          <w:ilvl w:val="0"/>
          <w:numId w:val="2"/>
        </w:numPr>
      </w:pPr>
      <w:r>
        <w:t xml:space="preserve">Time-series analyses within single countries eliminate cross-country confounding</w:t>
      </w:r>
    </w:p>
    <w:p>
      <w:pPr>
        <w:pStyle w:val="ListParagraph"/>
        <w:numPr>
          <w:ilvl w:val="0"/>
          <w:numId w:val="2"/>
        </w:numPr>
      </w:pPr>
      <w:r>
        <w:t xml:space="preserve">Multiple levels of analysis (individual, regional, national) all align</w:t>
      </w:r>
    </w:p>
    <w:p>
      <w:pPr>
        <w:spacing w:before="160" w:after="160"/>
      </w:pPr>
      <w:r>
        <w:t xml:space="preserve">Country-level comparisons are one piece of evidence, not the foundation. Individual-level data from national registries provides the strongest evidence, and it confirms population-level patterns.</w:t>
      </w:r>
    </w:p>
    <w:p>
      <w:pPr>
        <w:pStyle w:val="Heading2"/>
      </w:pPr>
      <w:r>
        <w:t xml:space="preserve">8. Confounding by Indication Explains All Associations</w:t>
      </w:r>
    </w:p>
    <w:p>
      <w:pPr>
        <w:spacing w:after="120"/>
      </w:pPr>
      <w:r>
        <w:rPr>
          <w:b/>
          <w:bCs/>
        </w:rPr>
        <w:t xml:space="preserve">Saar's Claim:</w:t>
      </w:r>
    </w:p>
    <w:p>
      <w:pPr>
        <w:spacing w:after="160"/>
      </w:pPr>
      <w:r>
        <w:t xml:space="preserve">People get vaccinated because they're at high risk, so any association between vaccination and mortality is due to underlying risk factors, not vaccines.</w:t>
      </w:r>
    </w:p>
    <w:p>
      <w:pPr>
        <w:spacing w:after="120"/>
      </w:pPr>
      <w:r>
        <w:rPr>
          <w:b/>
          <w:bCs/>
        </w:rPr>
        <w:t xml:space="preserve">Rebuttal:</w:t>
      </w:r>
    </w:p>
    <w:p>
      <w:pPr>
        <w:pStyle w:val="ListParagraph"/>
        <w:numPr>
          <w:ilvl w:val="0"/>
          <w:numId w:val="2"/>
        </w:numPr>
      </w:pPr>
      <w:r>
        <w:t xml:space="preserve">RCTs with randomization eliminate confounding by indication</w:t>
      </w:r>
    </w:p>
    <w:p>
      <w:pPr>
        <w:pStyle w:val="ListParagraph"/>
        <w:numPr>
          <w:ilvl w:val="0"/>
          <w:numId w:val="2"/>
        </w:numPr>
      </w:pPr>
      <w:r>
        <w:t xml:space="preserve">Propensity score matching balances all measured confounders</w:t>
      </w:r>
    </w:p>
    <w:p>
      <w:pPr>
        <w:pStyle w:val="ListParagraph"/>
        <w:numPr>
          <w:ilvl w:val="0"/>
          <w:numId w:val="2"/>
        </w:numPr>
      </w:pPr>
      <w:r>
        <w:t xml:space="preserve">Within-person comparisons control for fixed individual characteristics</w:t>
      </w:r>
    </w:p>
    <w:p>
      <w:pPr>
        <w:pStyle w:val="ListParagraph"/>
        <w:numPr>
          <w:ilvl w:val="0"/>
          <w:numId w:val="2"/>
        </w:numPr>
      </w:pPr>
      <w:r>
        <w:t xml:space="preserve">Negative control outcomes show no confounding for unrelated conditions</w:t>
      </w:r>
    </w:p>
    <w:p>
      <w:pPr>
        <w:pStyle w:val="ListParagraph"/>
        <w:numPr>
          <w:ilvl w:val="0"/>
          <w:numId w:val="2"/>
        </w:numPr>
      </w:pPr>
      <w:r>
        <w:t xml:space="preserve">Time-varying exposure analyses account for changing risk</w:t>
      </w:r>
    </w:p>
    <w:p>
      <w:pPr>
        <w:spacing w:before="160" w:after="160"/>
      </w:pPr>
      <w:r>
        <w:t xml:space="preserve">Modern causal inference methods specifically address confounding by indication. The harm signal persists across every approach, including those that eliminate this bias by design.</w:t>
      </w:r>
    </w:p>
    <w:p>
      <w:pPr>
        <w:pStyle w:val="Heading2"/>
      </w:pPr>
      <w:r>
        <w:t xml:space="preserve">9. Regression to the Mean Explains Temporal Patterns</w:t>
      </w:r>
    </w:p>
    <w:p>
      <w:pPr>
        <w:spacing w:after="120"/>
      </w:pPr>
      <w:r>
        <w:rPr>
          <w:b/>
          <w:bCs/>
        </w:rPr>
        <w:t xml:space="preserve">Saar's Claim:</w:t>
      </w:r>
    </w:p>
    <w:p>
      <w:pPr>
        <w:spacing w:after="160"/>
      </w:pPr>
      <w:r>
        <w:t xml:space="preserve">The post-vaccination mortality spike is just regression to the mean - people vaccinated during healthy periods naturally have higher mortality afterward.</w:t>
      </w:r>
    </w:p>
    <w:p>
      <w:pPr>
        <w:spacing w:after="120"/>
      </w:pPr>
      <w:r>
        <w:rPr>
          <w:b/>
          <w:bCs/>
        </w:rPr>
        <w:t xml:space="preserve">Rebuttal:</w:t>
      </w:r>
    </w:p>
    <w:p>
      <w:pPr>
        <w:pStyle w:val="ListParagraph"/>
        <w:numPr>
          <w:ilvl w:val="0"/>
          <w:numId w:val="2"/>
        </w:numPr>
      </w:pPr>
      <w:r>
        <w:t xml:space="preserve">Regression to mean would create random timing, not systematic 2-4 week patterns</w:t>
      </w:r>
    </w:p>
    <w:p>
      <w:pPr>
        <w:pStyle w:val="ListParagraph"/>
        <w:numPr>
          <w:ilvl w:val="0"/>
          <w:numId w:val="2"/>
        </w:numPr>
      </w:pPr>
      <w:r>
        <w:t xml:space="preserve">The effect INCREASES with each dose - opposite to regression to mean</w:t>
      </w:r>
    </w:p>
    <w:p>
      <w:pPr>
        <w:pStyle w:val="ListParagraph"/>
        <w:numPr>
          <w:ilvl w:val="0"/>
          <w:numId w:val="2"/>
        </w:numPr>
      </w:pPr>
      <w:r>
        <w:t xml:space="preserve">Biological mechanisms explain the timing (spike protein toxicity, immune dysregulation)</w:t>
      </w:r>
    </w:p>
    <w:p>
      <w:pPr>
        <w:pStyle w:val="ListParagraph"/>
        <w:numPr>
          <w:ilvl w:val="0"/>
          <w:numId w:val="2"/>
        </w:numPr>
      </w:pPr>
      <w:r>
        <w:t xml:space="preserve">Similar timing patterns in heart attacks, strokes, and cancers post-vaccination</w:t>
      </w:r>
    </w:p>
    <w:p>
      <w:pPr>
        <w:spacing w:before="160" w:after="160"/>
      </w:pPr>
      <w:r>
        <w:t xml:space="preserve">Regression to mean would produce symmetric fluctuations around baseline. We observe persistent, dose-dependent elevation that accumulates over time. This is the opposite of statistical regression.</w:t>
      </w:r>
    </w:p>
    <w:p>
      <w:pPr>
        <w:pStyle w:val="Heading2"/>
      </w:pPr>
      <w:r>
        <w:t xml:space="preserve">10. Publication Bias and P-Hacking Explain Positive Findings</w:t>
      </w:r>
    </w:p>
    <w:p>
      <w:pPr>
        <w:spacing w:after="120"/>
      </w:pPr>
      <w:r>
        <w:rPr>
          <w:b/>
          <w:bCs/>
        </w:rPr>
        <w:t xml:space="preserve">Saar's Claim:</w:t>
      </w:r>
    </w:p>
    <w:p>
      <w:pPr>
        <w:spacing w:after="160"/>
      </w:pPr>
      <w:r>
        <w:t xml:space="preserve">Studies showing vaccine harm are published while null results remain in file drawers. Researchers p-hacked until finding statistically significant results.</w:t>
      </w:r>
    </w:p>
    <w:p>
      <w:pPr>
        <w:spacing w:after="120"/>
      </w:pPr>
      <w:r>
        <w:rPr>
          <w:b/>
          <w:bCs/>
        </w:rPr>
        <w:t xml:space="preserve">Rebuttal:</w:t>
      </w:r>
    </w:p>
    <w:p>
      <w:pPr>
        <w:pStyle w:val="ListParagraph"/>
        <w:numPr>
          <w:ilvl w:val="0"/>
          <w:numId w:val="2"/>
        </w:numPr>
      </w:pPr>
      <w:r>
        <w:t xml:space="preserve">Pre-registered analyses show same results as exploratory studies</w:t>
      </w:r>
    </w:p>
    <w:p>
      <w:pPr>
        <w:pStyle w:val="ListParagraph"/>
        <w:numPr>
          <w:ilvl w:val="0"/>
          <w:numId w:val="2"/>
        </w:numPr>
      </w:pPr>
      <w:r>
        <w:t xml:space="preserve">Multiple independent teams analyzing same data reach identical conclusions</w:t>
      </w:r>
    </w:p>
    <w:p>
      <w:pPr>
        <w:pStyle w:val="ListParagraph"/>
        <w:numPr>
          <w:ilvl w:val="0"/>
          <w:numId w:val="2"/>
        </w:numPr>
      </w:pPr>
      <w:r>
        <w:t xml:space="preserve">Government-commissioned safety reports confirm excess mortality</w:t>
      </w:r>
    </w:p>
    <w:p>
      <w:pPr>
        <w:pStyle w:val="ListParagraph"/>
        <w:numPr>
          <w:ilvl w:val="0"/>
          <w:numId w:val="2"/>
        </w:numPr>
      </w:pPr>
      <w:r>
        <w:t xml:space="preserve">Industry-funded trials show non-COVID mortality signals</w:t>
      </w:r>
    </w:p>
    <w:p>
      <w:pPr>
        <w:pStyle w:val="ListParagraph"/>
        <w:numPr>
          <w:ilvl w:val="0"/>
          <w:numId w:val="2"/>
        </w:numPr>
      </w:pPr>
      <w:r>
        <w:t xml:space="preserve">The effect size is too large to result from p-hacking</w:t>
      </w:r>
    </w:p>
    <w:p>
      <w:pPr>
        <w:spacing w:before="160" w:after="160"/>
      </w:pPr>
      <w:r>
        <w:t xml:space="preserve">Publication bias typically produces marginal findings. We observe large, consistent effects across pre-registered studies, multiple teams, different countries, and even pharma-funded trials. P-hacking cannot explain effect sizes of 10-50% mortality elevation.</w:t>
      </w:r>
    </w:p>
    <w:p>
      <w:pPr>
        <w:pStyle w:val="Heading1"/>
      </w:pPr>
      <w:r>
        <w:t xml:space="preserve">Conclusion</w:t>
      </w:r>
    </w:p>
    <w:p>
      <w:pPr>
        <w:spacing w:after="160"/>
      </w:pPr>
      <w:r>
        <w:t xml:space="preserve">Both Wilf's methodological critiques and Saar's alternative frameworks fail to explain the totality of evidence:</w:t>
      </w:r>
    </w:p>
    <w:p>
      <w:pPr>
        <w:pStyle w:val="ListParagraph"/>
        <w:numPr>
          <w:ilvl w:val="0"/>
          <w:numId w:val="2"/>
        </w:numPr>
      </w:pPr>
      <w:r>
        <w:t xml:space="preserve">Consistent dose-response relationships across all doses</w:t>
      </w:r>
    </w:p>
    <w:p>
      <w:pPr>
        <w:pStyle w:val="ListParagraph"/>
        <w:numPr>
          <w:ilvl w:val="0"/>
          <w:numId w:val="2"/>
        </w:numPr>
      </w:pPr>
      <w:r>
        <w:t xml:space="preserve">Temporal patterns with 2-4 week post-vaccination peaks</w:t>
      </w:r>
    </w:p>
    <w:p>
      <w:pPr>
        <w:pStyle w:val="ListParagraph"/>
        <w:numPr>
          <w:ilvl w:val="0"/>
          <w:numId w:val="2"/>
        </w:numPr>
      </w:pPr>
      <w:r>
        <w:t xml:space="preserve">Replication across multiple countries and datasets</w:t>
      </w:r>
    </w:p>
    <w:p>
      <w:pPr>
        <w:pStyle w:val="ListParagraph"/>
        <w:numPr>
          <w:ilvl w:val="0"/>
          <w:numId w:val="2"/>
        </w:numPr>
      </w:pPr>
      <w:r>
        <w:t xml:space="preserve">Signals in randomized trials eliminating confounding</w:t>
      </w:r>
    </w:p>
    <w:p>
      <w:pPr>
        <w:pStyle w:val="ListParagraph"/>
        <w:numPr>
          <w:ilvl w:val="0"/>
          <w:numId w:val="2"/>
        </w:numPr>
      </w:pPr>
      <w:r>
        <w:t xml:space="preserve">Biological plausibility from mechanistic studies</w:t>
      </w:r>
    </w:p>
    <w:p>
      <w:pPr>
        <w:pStyle w:val="ListParagraph"/>
        <w:numPr>
          <w:ilvl w:val="0"/>
          <w:numId w:val="2"/>
        </w:numPr>
      </w:pPr>
      <w:r>
        <w:t xml:space="preserve">Non-COVID mortality elevation unexplained by any other factor</w:t>
      </w:r>
    </w:p>
    <w:p>
      <w:pPr>
        <w:spacing w:before="200" w:after="160"/>
      </w:pPr>
      <w:r>
        <w:t xml:space="preserve">The evidence for substantial vaccine-induced mortality has reached the threshold of scientific certainty. While individual methodological concerns merit discussion, none can explain the convergence of evidence across multiple independent lines of inquiry. The probability that COVID vaccines caused substantial excess mortality is 97-99%.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2025-12-06T07:38:50.550Z</dcterms:created>
  <dcterms:modified xsi:type="dcterms:W3CDTF">2025-12-06T07:38:50.551Z</dcterms:modified>
</cp:coreProperties>
</file>

<file path=docProps/custom.xml><?xml version="1.0" encoding="utf-8"?>
<Properties xmlns="http://schemas.openxmlformats.org/officeDocument/2006/custom-properties" xmlns:vt="http://schemas.openxmlformats.org/officeDocument/2006/docPropsVTypes"/>
</file>