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7FA0" w14:textId="77777777" w:rsidR="002542E7" w:rsidRDefault="00000000">
      <w:pPr>
        <w:pStyle w:val="Title"/>
      </w:pPr>
      <w:bookmarkStart w:id="0" w:name="_fxylkjlls42" w:colFirst="0" w:colLast="0"/>
      <w:bookmarkEnd w:id="0"/>
      <w:r>
        <w:t>Data Breach on a Los Angeles Unified School District (LAUSD)</w:t>
      </w:r>
    </w:p>
    <w:p w14:paraId="3210CA28" w14:textId="77777777" w:rsidR="002542E7" w:rsidRDefault="00000000">
      <w:pPr>
        <w:pStyle w:val="Subtitle"/>
        <w:spacing w:after="110"/>
      </w:pPr>
      <w:bookmarkStart w:id="1" w:name="_giykyz77g52r" w:colFirst="0" w:colLast="0"/>
      <w:bookmarkEnd w:id="1"/>
      <w:r>
        <w:t>Suraj Khadka</w:t>
      </w:r>
      <w:r>
        <w:br/>
        <w:t>skhadka9@gatech.edu</w:t>
      </w:r>
    </w:p>
    <w:p w14:paraId="492840BD" w14:textId="679DCAAC" w:rsidR="002542E7" w:rsidRDefault="00000000">
      <w:pPr>
        <w:ind w:left="720" w:right="720"/>
      </w:pPr>
      <w:r>
        <w:rPr>
          <w:b/>
          <w:i/>
        </w:rPr>
        <w:t>Abstract—</w:t>
      </w:r>
      <w:r>
        <w:t xml:space="preserve"> </w:t>
      </w:r>
      <w:r w:rsidR="0016592C">
        <w:t>In September 2022, The Russian hacking group known as Vice Society carried out a</w:t>
      </w:r>
      <w:r>
        <w:t xml:space="preserve"> data breach at the Los Angeles Unified School District, LAUSD, </w:t>
      </w:r>
      <w:r w:rsidR="0016592C">
        <w:t>California</w:t>
      </w:r>
      <w:r>
        <w:t xml:space="preserve">. The breach compromised the data of over </w:t>
      </w:r>
      <w:r w:rsidR="00400CBF">
        <w:t>4</w:t>
      </w:r>
      <w:r>
        <w:t xml:space="preserve">00,000 students and 1000 schools, exposing sensitive information to the public domain by exploiting vulnerabilities in LAUSD's remote access system. Using the Diamond Model framework, it explains the roles of the attacker, victim, infrastructure, capability, and socio-political and technological characteristics in the breach. Policy assessments focus on the importance of creating specific plans to protect schools from </w:t>
      </w:r>
      <w:proofErr w:type="spellStart"/>
      <w:r>
        <w:t>cyber attacks</w:t>
      </w:r>
      <w:proofErr w:type="spellEnd"/>
      <w:r>
        <w:t xml:space="preserve">. These plans include things like training on how to stay safe online, keeping computer programs up to date, using more than one way to log in securely, preparing for how to handle a </w:t>
      </w:r>
      <w:proofErr w:type="spellStart"/>
      <w:r>
        <w:t>cyber attack</w:t>
      </w:r>
      <w:proofErr w:type="spellEnd"/>
      <w:r>
        <w:t>, and working together with police and cyber</w:t>
      </w:r>
      <w:r w:rsidR="00F239AE">
        <w:t xml:space="preserve"> </w:t>
      </w:r>
      <w:r>
        <w:t>security groups. These steps will help make schools more secure against changing cyber dangers.</w:t>
      </w:r>
    </w:p>
    <w:p w14:paraId="28487531" w14:textId="6AB5956C" w:rsidR="002542E7" w:rsidRDefault="00BC2523">
      <w:pPr>
        <w:pStyle w:val="Heading1"/>
        <w:spacing w:before="220"/>
        <w:rPr>
          <w:sz w:val="17"/>
          <w:szCs w:val="17"/>
        </w:rPr>
      </w:pPr>
      <w:bookmarkStart w:id="2" w:name="_vgkhfrewdxk0" w:colFirst="0" w:colLast="0"/>
      <w:bookmarkEnd w:id="2"/>
      <w:r>
        <w:t>1 INCIDENT DESCRIPTION</w:t>
      </w:r>
    </w:p>
    <w:p w14:paraId="7EC4AD2B" w14:textId="042D8D5C" w:rsidR="002542E7" w:rsidRDefault="00000000">
      <w:r>
        <w:t xml:space="preserve">In September 2022, the Los Angeles Unified School District (LAUSD) faced a </w:t>
      </w:r>
      <w:r w:rsidR="003F7A9E">
        <w:t>massive</w:t>
      </w:r>
      <w:r>
        <w:t xml:space="preserve"> data breach caused by the Russian criminal hacking group called Vice Society. This breach, </w:t>
      </w:r>
      <w:r w:rsidR="003F7A9E">
        <w:t>considered</w:t>
      </w:r>
      <w:r>
        <w:t xml:space="preserve"> one of the biggest</w:t>
      </w:r>
      <w:r w:rsidR="007A7594">
        <w:t xml:space="preserve"> in </w:t>
      </w:r>
      <w:r w:rsidR="004A78C8">
        <w:t xml:space="preserve">the </w:t>
      </w:r>
      <w:r>
        <w:t>education</w:t>
      </w:r>
      <w:r w:rsidR="007A7594">
        <w:t xml:space="preserve"> field,</w:t>
      </w:r>
      <w:r>
        <w:t xml:space="preserve"> had far</w:t>
      </w:r>
      <w:r w:rsidR="00416028">
        <w:t>-</w:t>
      </w:r>
      <w:r>
        <w:t xml:space="preserve">reaching consequences on the district's activities </w:t>
      </w:r>
      <w:r w:rsidR="00A26762">
        <w:t>affecting</w:t>
      </w:r>
      <w:r>
        <w:t xml:space="preserve"> about 1000 schools, and approximately </w:t>
      </w:r>
      <w:r w:rsidR="002955BD">
        <w:t>4</w:t>
      </w:r>
      <w:r>
        <w:t>00</w:t>
      </w:r>
      <w:r w:rsidR="002955BD">
        <w:t>,000</w:t>
      </w:r>
      <w:r>
        <w:t xml:space="preserve"> </w:t>
      </w:r>
      <w:r w:rsidR="00A73A62">
        <w:t>students. The</w:t>
      </w:r>
      <w:r>
        <w:t xml:space="preserve"> </w:t>
      </w:r>
      <w:proofErr w:type="spellStart"/>
      <w:r>
        <w:t>cyber</w:t>
      </w:r>
      <w:r w:rsidR="00416028">
        <w:t xml:space="preserve"> </w:t>
      </w:r>
      <w:r>
        <w:t>attack</w:t>
      </w:r>
      <w:proofErr w:type="spellEnd"/>
      <w:r>
        <w:t xml:space="preserve"> gained access by exploiting a vulnerability in the district's remote access system. LAUSD’s computer systems were compromised, blocking access to data and programs during the Labor Day weekend. </w:t>
      </w:r>
    </w:p>
    <w:p w14:paraId="5A3438B1" w14:textId="48E43A72" w:rsidR="002542E7" w:rsidRDefault="00000000">
      <w:r>
        <w:lastRenderedPageBreak/>
        <w:t>The breach exposed a volume of data estimated at around 500 GB encompassing a diverse range of vital information essential to the LAUSD operations. The compromised data included a range of details such as names, address</w:t>
      </w:r>
      <w:r w:rsidR="00416028">
        <w:t>es</w:t>
      </w:r>
      <w:r>
        <w:t>, phone numbers, email addresses, passport information</w:t>
      </w:r>
      <w:r w:rsidR="00416028">
        <w:t>,</w:t>
      </w:r>
      <w:r>
        <w:t xml:space="preserve"> and employee social security numbers. </w:t>
      </w:r>
      <w:r w:rsidR="00A73A62">
        <w:t>Moreover,</w:t>
      </w:r>
      <w:r>
        <w:t xml:space="preserve"> the breach revealed records, banking information, </w:t>
      </w:r>
      <w:r w:rsidR="00416028">
        <w:t xml:space="preserve">and </w:t>
      </w:r>
      <w:r>
        <w:t xml:space="preserve">health data including COVID-19 vaccination records, background checks and conviction reports, VPN login details, contracts, legal </w:t>
      </w:r>
      <w:r w:rsidR="00F4473C">
        <w:t>papers,</w:t>
      </w:r>
      <w:r>
        <w:t xml:space="preserve"> and employee account credentials.</w:t>
      </w:r>
    </w:p>
    <w:p w14:paraId="206FB1B3" w14:textId="2F02ED9E" w:rsidR="002542E7" w:rsidRDefault="00000000">
      <w:r>
        <w:t xml:space="preserve">Following the data breach, LAUSD </w:t>
      </w:r>
      <w:r w:rsidR="00777880">
        <w:t>actively looked for</w:t>
      </w:r>
      <w:r>
        <w:t xml:space="preserve"> guidance from </w:t>
      </w:r>
      <w:r w:rsidR="000B2543">
        <w:t xml:space="preserve">the Federal Bureau of Investigation (FBI) and </w:t>
      </w:r>
      <w:r>
        <w:t>the Cyber</w:t>
      </w:r>
      <w:r w:rsidR="00F239AE">
        <w:t>s</w:t>
      </w:r>
      <w:r>
        <w:t xml:space="preserve">ecurity and Infrastructure Security Agency (CISA). Despite Vice Society </w:t>
      </w:r>
      <w:r w:rsidR="00777880">
        <w:t xml:space="preserve">asking for ransom, </w:t>
      </w:r>
      <w:r>
        <w:t xml:space="preserve">LAUSD chose not to give in to the demand. As a result, </w:t>
      </w:r>
      <w:r w:rsidR="00777880">
        <w:t xml:space="preserve">the Vice Society made </w:t>
      </w:r>
      <w:r>
        <w:t>more than 2</w:t>
      </w:r>
      <w:r w:rsidR="00777880">
        <w:t>00</w:t>
      </w:r>
      <w:r>
        <w:t>,000 files</w:t>
      </w:r>
      <w:r w:rsidR="00777880">
        <w:t xml:space="preserve"> </w:t>
      </w:r>
      <w:r>
        <w:t xml:space="preserve">public on </w:t>
      </w:r>
      <w:r w:rsidR="00AF2A4A">
        <w:t>the</w:t>
      </w:r>
      <w:r>
        <w:t xml:space="preserve"> dark web.</w:t>
      </w:r>
    </w:p>
    <w:p w14:paraId="7800D9DE" w14:textId="77777777" w:rsidR="002542E7" w:rsidRDefault="00000000">
      <w:r>
        <w:t>The incident caused daily disruptions to district operations and sparked worries about the security of private data that educational institutions hold. The LAUSD was allegedly careless in fixing known vulnerabilities in its systems before the attack, which could have resulted in legal consequences. After the compromise, the district was forced to consider the ramifications of hacked data as well as the possible long-term effects on stakeholders, employees, and students.</w:t>
      </w:r>
    </w:p>
    <w:p w14:paraId="53B3228B" w14:textId="4BEE6E3D" w:rsidR="002542E7" w:rsidRDefault="00BC2523">
      <w:pPr>
        <w:pStyle w:val="Heading1"/>
      </w:pPr>
      <w:bookmarkStart w:id="3" w:name="_fbq1qy5g6hpa" w:colFirst="0" w:colLast="0"/>
      <w:bookmarkEnd w:id="3"/>
      <w:r>
        <w:t>2 DIAMOND MODEL</w:t>
      </w:r>
    </w:p>
    <w:p w14:paraId="1A4102F1" w14:textId="77777777" w:rsidR="002542E7" w:rsidRDefault="00000000">
      <w:pPr>
        <w:spacing w:after="0"/>
        <w:jc w:val="center"/>
      </w:pPr>
      <w:r>
        <w:rPr>
          <w:noProof/>
        </w:rPr>
        <w:drawing>
          <wp:inline distT="114300" distB="114300" distL="114300" distR="114300" wp14:anchorId="6E447127" wp14:editId="52B5DD21">
            <wp:extent cx="3248025" cy="229514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607" b="1607"/>
                    <a:stretch>
                      <a:fillRect/>
                    </a:stretch>
                  </pic:blipFill>
                  <pic:spPr>
                    <a:xfrm>
                      <a:off x="0" y="0"/>
                      <a:ext cx="3248025" cy="2295144"/>
                    </a:xfrm>
                    <a:prstGeom prst="rect">
                      <a:avLst/>
                    </a:prstGeom>
                    <a:ln/>
                  </pic:spPr>
                </pic:pic>
              </a:graphicData>
            </a:graphic>
          </wp:inline>
        </w:drawing>
      </w:r>
    </w:p>
    <w:p w14:paraId="4B1AA63A" w14:textId="77777777" w:rsidR="002542E7" w:rsidRDefault="00000000">
      <w:pPr>
        <w:ind w:left="1440" w:right="1440"/>
      </w:pPr>
      <w:r>
        <w:rPr>
          <w:b/>
          <w:i/>
          <w:sz w:val="17"/>
          <w:szCs w:val="17"/>
        </w:rPr>
        <w:t>Figure 1—</w:t>
      </w:r>
      <w:r>
        <w:rPr>
          <w:sz w:val="17"/>
          <w:szCs w:val="17"/>
        </w:rPr>
        <w:t>LAUSD Diamond Model</w:t>
      </w:r>
    </w:p>
    <w:p w14:paraId="5867CE45" w14:textId="6E5EE7B4" w:rsidR="002542E7" w:rsidRDefault="00BC2523">
      <w:pPr>
        <w:pStyle w:val="Heading2"/>
      </w:pPr>
      <w:bookmarkStart w:id="4" w:name="_jeus3euttn7w" w:colFirst="0" w:colLast="0"/>
      <w:bookmarkEnd w:id="4"/>
      <w:r>
        <w:lastRenderedPageBreak/>
        <w:t>2.1 Adversary</w:t>
      </w:r>
    </w:p>
    <w:p w14:paraId="216106AF" w14:textId="49EBCD11" w:rsidR="002542E7" w:rsidRDefault="00000000">
      <w:r>
        <w:t xml:space="preserve">The attack on the Los Angeles Unified School District (LAUSD) was carried out by a </w:t>
      </w:r>
      <w:r w:rsidR="00A26762">
        <w:t>notorious</w:t>
      </w:r>
      <w:r>
        <w:t xml:space="preserve"> Russian criminal hacking group, called Vice Society. </w:t>
      </w:r>
      <w:r w:rsidR="00A26762">
        <w:t xml:space="preserve">This group </w:t>
      </w:r>
      <w:r>
        <w:t xml:space="preserve">is </w:t>
      </w:r>
      <w:r w:rsidR="00A26762">
        <w:t>motivated by financial gain and typically employs</w:t>
      </w:r>
      <w:r>
        <w:t xml:space="preserve"> ransomware extortion attacks as a means of extracting substantial </w:t>
      </w:r>
      <w:r w:rsidR="00A26762">
        <w:t>sum</w:t>
      </w:r>
      <w:r w:rsidR="00BC2523">
        <w:t>s</w:t>
      </w:r>
      <w:r>
        <w:t xml:space="preserve"> of money from their victims.</w:t>
      </w:r>
    </w:p>
    <w:p w14:paraId="224A2458" w14:textId="2F4C5671" w:rsidR="002542E7" w:rsidRDefault="00000000">
      <w:r>
        <w:t>The vice society employs different tactics in accomplishing their operations. Among the strategies used are taking advantage of</w:t>
      </w:r>
      <w:r w:rsidR="00643215">
        <w:t xml:space="preserve"> </w:t>
      </w:r>
      <w:r>
        <w:t xml:space="preserve">loopholes in system architecture, using social engineering to gain legal </w:t>
      </w:r>
      <w:r w:rsidR="00A73A62">
        <w:t>access,</w:t>
      </w:r>
      <w:r>
        <w:t xml:space="preserve"> and using ransomware to encrypt sensitive data and force people to pay the money demanded. They aim to inflict as much disruption as they can and compel their victims to do what they want by executing their attacks precisely with the specific timing. Vice Society also enjoys the anonymity that the </w:t>
      </w:r>
      <w:r w:rsidR="00A73A62">
        <w:t>dark web</w:t>
      </w:r>
      <w:r>
        <w:t xml:space="preserve"> offers them to communicate with their targets as well as to make the ransom payment conveniently, which </w:t>
      </w:r>
      <w:r w:rsidR="00416028">
        <w:t>allow</w:t>
      </w:r>
      <w:r>
        <w:t>s the law authorities to trace and capture them.</w:t>
      </w:r>
    </w:p>
    <w:p w14:paraId="1161035C" w14:textId="4ADC3E6B" w:rsidR="002542E7" w:rsidRDefault="00000000">
      <w:pPr>
        <w:pStyle w:val="Heading2"/>
      </w:pPr>
      <w:bookmarkStart w:id="5" w:name="_kl66clt71q8" w:colFirst="0" w:colLast="0"/>
      <w:bookmarkEnd w:id="5"/>
      <w:r>
        <w:t xml:space="preserve">2 </w:t>
      </w:r>
      <w:r w:rsidR="00BC2523">
        <w:t>.2</w:t>
      </w:r>
      <w:r>
        <w:t>Victim</w:t>
      </w:r>
    </w:p>
    <w:p w14:paraId="51CAAD86" w14:textId="619AA15E" w:rsidR="002542E7" w:rsidRDefault="00000000">
      <w:r>
        <w:t xml:space="preserve">The primary victim was the Los Angeles Unified School District (LAUSD). LAUSD operates </w:t>
      </w:r>
      <w:r w:rsidR="00CF59E1">
        <w:t>more than</w:t>
      </w:r>
      <w:r>
        <w:t xml:space="preserve"> 1000 schools and serves </w:t>
      </w:r>
      <w:r w:rsidR="00CF59E1">
        <w:t>around</w:t>
      </w:r>
      <w:r>
        <w:t xml:space="preserve"> </w:t>
      </w:r>
      <w:r w:rsidR="002955BD">
        <w:t>4</w:t>
      </w:r>
      <w:r>
        <w:t xml:space="preserve">00,000 students, making it a prime target for cybercriminals </w:t>
      </w:r>
      <w:r w:rsidR="00CF59E1">
        <w:t>seeking</w:t>
      </w:r>
      <w:r>
        <w:t xml:space="preserve"> to exploit vulnerabilities within its </w:t>
      </w:r>
      <w:r w:rsidR="00CF59E1">
        <w:t>extensive</w:t>
      </w:r>
      <w:r>
        <w:t xml:space="preserve"> network. </w:t>
      </w:r>
    </w:p>
    <w:p w14:paraId="72F82C13" w14:textId="2A4FF516" w:rsidR="00BA1F67" w:rsidRPr="00BA1F67" w:rsidRDefault="00000000" w:rsidP="00BA1F67">
      <w:pPr>
        <w:rPr>
          <w:lang w:val="en-US"/>
        </w:rPr>
      </w:pPr>
      <w:r>
        <w:t>The LAUSD</w:t>
      </w:r>
      <w:r w:rsidR="00764DBF">
        <w:t xml:space="preserve"> was </w:t>
      </w:r>
      <w:r>
        <w:t>vulnerab</w:t>
      </w:r>
      <w:r w:rsidR="00764DBF">
        <w:t xml:space="preserve">le to </w:t>
      </w:r>
      <w:proofErr w:type="spellStart"/>
      <w:r w:rsidR="00764DBF">
        <w:t>cyber attacks</w:t>
      </w:r>
      <w:proofErr w:type="spellEnd"/>
      <w:r w:rsidR="00764DBF">
        <w:t xml:space="preserve"> because of its </w:t>
      </w:r>
      <w:r>
        <w:t>inadequate cyber</w:t>
      </w:r>
      <w:r w:rsidR="00F239AE">
        <w:t xml:space="preserve"> </w:t>
      </w:r>
      <w:r>
        <w:t>security pos</w:t>
      </w:r>
      <w:r w:rsidR="00770992">
        <w:t>ture</w:t>
      </w:r>
      <w:r>
        <w:t xml:space="preserve"> and its </w:t>
      </w:r>
      <w:r w:rsidR="005E6EBB">
        <w:t>absence</w:t>
      </w:r>
      <w:r>
        <w:t xml:space="preserve"> of active risk management processes. </w:t>
      </w:r>
      <w:r w:rsidR="00BA1F67">
        <w:t xml:space="preserve">The district's systems were vulnerable to attacks because warnings about possible weaknesses in the system were ignored, and necessary security updates were not applied. </w:t>
      </w:r>
      <w:r w:rsidR="00BA1F67" w:rsidRPr="00BA1F67">
        <w:rPr>
          <w:lang w:val="en-US"/>
        </w:rPr>
        <w:t>Moreover, the vast operations within the LAUSD network probably made it difficult to manage strict control and strong security mechanisms against skilled cyber adversaries. The district worked with federal agencies like CISA and the FBI to block the infiltration but was unable to stop the attack, highlighting the district's inadequate cyber</w:t>
      </w:r>
      <w:r w:rsidR="00F239AE">
        <w:rPr>
          <w:lang w:val="en-US"/>
        </w:rPr>
        <w:t xml:space="preserve"> </w:t>
      </w:r>
      <w:r w:rsidR="00BA1F67" w:rsidRPr="00BA1F67">
        <w:rPr>
          <w:lang w:val="en-US"/>
        </w:rPr>
        <w:t>security posture.</w:t>
      </w:r>
    </w:p>
    <w:p w14:paraId="676FC3FF" w14:textId="35BFCB37" w:rsidR="002542E7" w:rsidRDefault="002542E7"/>
    <w:p w14:paraId="45BEF111" w14:textId="63E73D21" w:rsidR="002542E7" w:rsidRDefault="00BC2523">
      <w:pPr>
        <w:pStyle w:val="Heading2"/>
      </w:pPr>
      <w:bookmarkStart w:id="6" w:name="_ujndcvchan08" w:colFirst="0" w:colLast="0"/>
      <w:bookmarkEnd w:id="6"/>
      <w:r>
        <w:lastRenderedPageBreak/>
        <w:t>2.3 Infrastructure</w:t>
      </w:r>
    </w:p>
    <w:p w14:paraId="4932F470" w14:textId="5FBDB825" w:rsidR="002542E7" w:rsidRDefault="00000000">
      <w:r>
        <w:t>Several systems, networks, and assets in the Los Angeles Unified School District were targets of the ransomware attack. These included:</w:t>
      </w:r>
    </w:p>
    <w:p w14:paraId="42D84FAB" w14:textId="41882D3D" w:rsidR="002542E7" w:rsidRDefault="00BC2523">
      <w:pPr>
        <w:pStyle w:val="Heading3"/>
      </w:pPr>
      <w:bookmarkStart w:id="7" w:name="_22mcqppwtv60" w:colFirst="0" w:colLast="0"/>
      <w:bookmarkEnd w:id="7"/>
      <w:r>
        <w:t>2.3.1 Personal Information Database</w:t>
      </w:r>
    </w:p>
    <w:p w14:paraId="7F752AEF" w14:textId="6FBDAB73" w:rsidR="002542E7" w:rsidRDefault="00000000">
      <w:r>
        <w:t>One of the main objectives of the attack was the</w:t>
      </w:r>
      <w:r w:rsidR="00770992">
        <w:t xml:space="preserve"> </w:t>
      </w:r>
      <w:r>
        <w:t>database</w:t>
      </w:r>
      <w:r w:rsidR="00770992">
        <w:t xml:space="preserve"> of LAUSD.</w:t>
      </w:r>
      <w:r>
        <w:t xml:space="preserve"> </w:t>
      </w:r>
      <w:r w:rsidR="00770992">
        <w:t>This database</w:t>
      </w:r>
      <w:r>
        <w:t xml:space="preserve"> </w:t>
      </w:r>
      <w:r w:rsidR="00770992">
        <w:t>contained</w:t>
      </w:r>
      <w:r>
        <w:t xml:space="preserve"> the names, physical addresses, phone numbers, passport information, and social security numbers of both </w:t>
      </w:r>
      <w:r w:rsidR="00F62EED">
        <w:t>employees</w:t>
      </w:r>
      <w:r>
        <w:t xml:space="preserve"> and students. </w:t>
      </w:r>
      <w:r w:rsidR="00770992">
        <w:t xml:space="preserve"> The data breach of this database posed</w:t>
      </w:r>
      <w:r>
        <w:t xml:space="preserve"> serious privacy and security threats</w:t>
      </w:r>
      <w:r w:rsidR="00770992">
        <w:t xml:space="preserve"> for individuals affected by the attack</w:t>
      </w:r>
      <w:r>
        <w:t>.</w:t>
      </w:r>
    </w:p>
    <w:p w14:paraId="4CFD0E88" w14:textId="44D438D4" w:rsidR="002542E7" w:rsidRDefault="00BC2523">
      <w:pPr>
        <w:pStyle w:val="Heading3"/>
      </w:pPr>
      <w:bookmarkStart w:id="8" w:name="_ryl3fcoc66p0" w:colFirst="0" w:colLast="0"/>
      <w:bookmarkEnd w:id="8"/>
      <w:r>
        <w:rPr>
          <w:i w:val="0"/>
        </w:rPr>
        <w:t xml:space="preserve">2.3.2 </w:t>
      </w:r>
      <w:r>
        <w:t>Email Systems and Applications</w:t>
      </w:r>
    </w:p>
    <w:p w14:paraId="23234D0D" w14:textId="77777777" w:rsidR="002542E7" w:rsidRDefault="00000000">
      <w:r>
        <w:t>The district's capacity to coordinate response activities and deliver vital services to students, parents, and staff members was hampered by the ransomware assault, which also affected LAUSD's email systems and applications.</w:t>
      </w:r>
    </w:p>
    <w:p w14:paraId="1C4FB6CE" w14:textId="1A4D7B8B" w:rsidR="002542E7" w:rsidRDefault="00BC2523">
      <w:pPr>
        <w:pStyle w:val="Heading3"/>
      </w:pPr>
      <w:bookmarkStart w:id="9" w:name="_2ax1g3ewk2vy" w:colFirst="0" w:colLast="0"/>
      <w:bookmarkEnd w:id="9"/>
      <w:r>
        <w:rPr>
          <w:i w:val="0"/>
        </w:rPr>
        <w:t xml:space="preserve">2.3.3 </w:t>
      </w:r>
      <w:r>
        <w:t>Computer Systems and Networks</w:t>
      </w:r>
    </w:p>
    <w:p w14:paraId="3924B076" w14:textId="57CAFD77" w:rsidR="002542E7" w:rsidRDefault="00210A3E">
      <w:r>
        <w:t>Vice society infiltrated s</w:t>
      </w:r>
      <w:r w:rsidR="00000000">
        <w:t>everal computer systems and networks within the LAUSD's infrastructur</w:t>
      </w:r>
      <w:r>
        <w:t xml:space="preserve">e, </w:t>
      </w:r>
      <w:r w:rsidR="00000000">
        <w:t>making them unusable and interfering with regular operations throughout the district's educational establishments.</w:t>
      </w:r>
    </w:p>
    <w:p w14:paraId="4F927E7A" w14:textId="118FEECD" w:rsidR="002542E7" w:rsidRDefault="00BC2523">
      <w:pPr>
        <w:pStyle w:val="Heading3"/>
      </w:pPr>
      <w:bookmarkStart w:id="10" w:name="_5w1hh0coclud" w:colFirst="0" w:colLast="0"/>
      <w:bookmarkEnd w:id="10"/>
      <w:r>
        <w:rPr>
          <w:i w:val="0"/>
        </w:rPr>
        <w:t xml:space="preserve">2.3.4 </w:t>
      </w:r>
      <w:r>
        <w:t>Financial and Administrative Records</w:t>
      </w:r>
    </w:p>
    <w:p w14:paraId="420ADF78" w14:textId="660AFAA2" w:rsidR="002542E7" w:rsidRDefault="00000000">
      <w:r>
        <w:t xml:space="preserve">The ransomware attack targeted </w:t>
      </w:r>
      <w:r w:rsidR="00A73A62">
        <w:t>several</w:t>
      </w:r>
      <w:r>
        <w:t xml:space="preserve"> assets, including financial reports, banking information, tax forms, contracts, legal documents, and employee account login information of LAUSD. The school system may suffer serious legal, financial, and reputational repercussions from the theft and possible release of this private information.</w:t>
      </w:r>
    </w:p>
    <w:p w14:paraId="362BCD92" w14:textId="0DFAD1A3" w:rsidR="002542E7" w:rsidRDefault="00BC2523">
      <w:pPr>
        <w:pStyle w:val="Heading3"/>
      </w:pPr>
      <w:bookmarkStart w:id="11" w:name="_tvgt37ipsykd" w:colFirst="0" w:colLast="0"/>
      <w:bookmarkEnd w:id="11"/>
      <w:r>
        <w:rPr>
          <w:i w:val="0"/>
        </w:rPr>
        <w:t xml:space="preserve">2.3.5 </w:t>
      </w:r>
      <w:r>
        <w:t>Student Data</w:t>
      </w:r>
    </w:p>
    <w:p w14:paraId="497A1EC0" w14:textId="3E07649B" w:rsidR="002542E7" w:rsidRDefault="00000000">
      <w:r>
        <w:t xml:space="preserve">Psychiatric evaluations, health records (including COVID-19 immunization records), and VPN login credentials were among the student data stolen by the hack. </w:t>
      </w:r>
      <w:r w:rsidR="00210A3E">
        <w:t>The disclosure of such information raises c</w:t>
      </w:r>
      <w:r>
        <w:t>oncerns a</w:t>
      </w:r>
      <w:r w:rsidR="00210A3E">
        <w:t>bout</w:t>
      </w:r>
      <w:r>
        <w:t xml:space="preserve"> privacy violations, </w:t>
      </w:r>
      <w:r>
        <w:lastRenderedPageBreak/>
        <w:t>identity theft, and other forms of exploitation aimed at students</w:t>
      </w:r>
      <w:r w:rsidR="00210A3E">
        <w:t xml:space="preserve">, employees, </w:t>
      </w:r>
      <w:r>
        <w:t>and their families</w:t>
      </w:r>
      <w:r w:rsidR="00210A3E">
        <w:t>.</w:t>
      </w:r>
    </w:p>
    <w:p w14:paraId="6CFA74E1" w14:textId="3C420BF7" w:rsidR="002542E7" w:rsidRDefault="00BC2523">
      <w:pPr>
        <w:pStyle w:val="Heading2"/>
      </w:pPr>
      <w:bookmarkStart w:id="12" w:name="_x1q6ksvlpeau" w:colFirst="0" w:colLast="0"/>
      <w:bookmarkEnd w:id="12"/>
      <w:r>
        <w:t>2.4 Capability</w:t>
      </w:r>
    </w:p>
    <w:p w14:paraId="5F62C05E" w14:textId="22A69738" w:rsidR="002542E7" w:rsidRDefault="00000000">
      <w:r>
        <w:t>Vice Society, the attackers, showed</w:t>
      </w:r>
      <w:r w:rsidR="002F0F22">
        <w:t xml:space="preserve"> their ability</w:t>
      </w:r>
      <w:r>
        <w:t xml:space="preserve"> to plan a complex </w:t>
      </w:r>
      <w:proofErr w:type="spellStart"/>
      <w:r>
        <w:t>cyber</w:t>
      </w:r>
      <w:r w:rsidR="00416028">
        <w:t xml:space="preserve"> </w:t>
      </w:r>
      <w:r>
        <w:t>attack</w:t>
      </w:r>
      <w:proofErr w:type="spellEnd"/>
      <w:r>
        <w:t xml:space="preserve"> when </w:t>
      </w:r>
      <w:r w:rsidR="002F0F22">
        <w:t>they</w:t>
      </w:r>
      <w:r>
        <w:t xml:space="preserve"> carried out the ransomware attack against the Los Angeles Unified School District (LAUSD). To successfully execute the attack, the adversary used a variety of instruments, strategies, and assets. First, Vice Society made use of internal login credentials that had been leaked, including those for the Virtual Private Network (VPN) of the Los Angeles Unified School District (a vital point of entry into the district's network infrastructure). </w:t>
      </w:r>
      <w:r w:rsidR="002F0F22">
        <w:t>After gaining access to the VPN, the attackers were able to spread their ransomware to other vulnerable areas of the network while also gaining a foothold within it.</w:t>
      </w:r>
    </w:p>
    <w:p w14:paraId="6A7AADE3" w14:textId="587A17C5" w:rsidR="002542E7" w:rsidRDefault="00000000">
      <w:r>
        <w:t xml:space="preserve">In addition, the attackers were able to </w:t>
      </w:r>
      <w:r w:rsidR="002F0F22">
        <w:t>exploit</w:t>
      </w:r>
      <w:r>
        <w:t xml:space="preserve"> the district's cyber</w:t>
      </w:r>
      <w:r w:rsidR="00F239AE">
        <w:t xml:space="preserve"> </w:t>
      </w:r>
      <w:r>
        <w:t xml:space="preserve">security defenses by finding and </w:t>
      </w:r>
      <w:r w:rsidR="002F0F22">
        <w:t>taking advantage of weakness</w:t>
      </w:r>
      <w:r w:rsidR="00BC2523">
        <w:t>es</w:t>
      </w:r>
      <w:r>
        <w:t xml:space="preserve"> in the remote access system of LAUSD. This indicates a degree of technological know-how and reconnaissance on the side of the attackers, enabling them to identify </w:t>
      </w:r>
      <w:r w:rsidR="002F0F22">
        <w:t>vulnerabilities and</w:t>
      </w:r>
      <w:r>
        <w:t xml:space="preserve"> accomplish their goals. </w:t>
      </w:r>
    </w:p>
    <w:p w14:paraId="7F6DD233" w14:textId="2710C0DB" w:rsidR="002542E7" w:rsidRDefault="00BC2523">
      <w:pPr>
        <w:pStyle w:val="Heading2"/>
      </w:pPr>
      <w:bookmarkStart w:id="13" w:name="_pesdu5ak91y1" w:colFirst="0" w:colLast="0"/>
      <w:bookmarkEnd w:id="13"/>
      <w:r>
        <w:t>2.5 Social-Political Meta-Feature</w:t>
      </w:r>
    </w:p>
    <w:p w14:paraId="3325EE95" w14:textId="5EEEC50B" w:rsidR="002542E7" w:rsidRDefault="00000000">
      <w:r>
        <w:t xml:space="preserve">Numerous social and political elements affect the interaction between the victim (LAUSD) and the adversary (Vice Society). From a societal point of view, </w:t>
      </w:r>
      <w:r w:rsidR="00703961">
        <w:t xml:space="preserve">attacking a </w:t>
      </w:r>
      <w:r>
        <w:t xml:space="preserve">major school system such as the Los Angeles Unified School District not only </w:t>
      </w:r>
      <w:r w:rsidR="00703961">
        <w:t>disrupts vital</w:t>
      </w:r>
      <w:r>
        <w:t xml:space="preserve"> services but also </w:t>
      </w:r>
      <w:r w:rsidR="00703961">
        <w:t>undermines</w:t>
      </w:r>
      <w:r>
        <w:t xml:space="preserve"> faith in educational institutions. Upon learning that their personal information has been hacked, parents, teachers, and students may feel vulnerable and uneasy. The incident</w:t>
      </w:r>
      <w:r w:rsidR="00703961">
        <w:t xml:space="preserve"> emphasizes the necessity of</w:t>
      </w:r>
      <w:r>
        <w:t xml:space="preserve"> improved cyber</w:t>
      </w:r>
      <w:r w:rsidR="00F239AE">
        <w:t xml:space="preserve"> </w:t>
      </w:r>
      <w:r>
        <w:t xml:space="preserve">security measures in educational institutions and raises </w:t>
      </w:r>
      <w:r w:rsidR="00703961">
        <w:t>concerns</w:t>
      </w:r>
      <w:r>
        <w:t xml:space="preserve"> about the </w:t>
      </w:r>
      <w:r w:rsidR="00703961">
        <w:t>broader</w:t>
      </w:r>
      <w:r>
        <w:t xml:space="preserve"> effects of </w:t>
      </w:r>
      <w:proofErr w:type="spellStart"/>
      <w:r>
        <w:t>cyber</w:t>
      </w:r>
      <w:r w:rsidR="00416028">
        <w:t xml:space="preserve"> </w:t>
      </w:r>
      <w:r>
        <w:t>attacks</w:t>
      </w:r>
      <w:proofErr w:type="spellEnd"/>
      <w:r>
        <w:t xml:space="preserve"> on public services and essential infrastructure.</w:t>
      </w:r>
    </w:p>
    <w:p w14:paraId="513E8DF0" w14:textId="0A849C6E" w:rsidR="002542E7" w:rsidRDefault="00000000">
      <w:r>
        <w:t xml:space="preserve">From a political point of view, the </w:t>
      </w:r>
      <w:r w:rsidR="00703961">
        <w:t>incident</w:t>
      </w:r>
      <w:r>
        <w:t xml:space="preserve"> highlights how challenging it is for organizations like LAUSD to protect sensitive information and combat </w:t>
      </w:r>
      <w:proofErr w:type="spellStart"/>
      <w:r>
        <w:t>cyber</w:t>
      </w:r>
      <w:r w:rsidR="00416028">
        <w:t xml:space="preserve"> </w:t>
      </w:r>
      <w:r>
        <w:t>attacks</w:t>
      </w:r>
      <w:proofErr w:type="spellEnd"/>
      <w:r>
        <w:t>. It also emphasizes the importance of national cyber</w:t>
      </w:r>
      <w:r w:rsidR="00F239AE">
        <w:t xml:space="preserve"> </w:t>
      </w:r>
      <w:r>
        <w:t xml:space="preserve">security laws and </w:t>
      </w:r>
      <w:r>
        <w:lastRenderedPageBreak/>
        <w:t>policies to address vulnerabilities and reduce the risk of further attacks. For example, the LAUSD may lack the necessary processes and policies to manage cyber</w:t>
      </w:r>
      <w:r w:rsidR="00F239AE">
        <w:t xml:space="preserve"> </w:t>
      </w:r>
      <w:r>
        <w:t xml:space="preserve">security risks within the organization if </w:t>
      </w:r>
      <w:r w:rsidR="00416028">
        <w:t>it</w:t>
      </w:r>
      <w:r>
        <w:t xml:space="preserve"> continue</w:t>
      </w:r>
      <w:r w:rsidR="00416028">
        <w:t>s</w:t>
      </w:r>
      <w:r>
        <w:t xml:space="preserve"> to ignore known vulnerabilities despite warnings. Furthermore, the presence of the Russian criminal hacking gang poses geopolitical questions about international cooperation and the implementation of cybercrime laws. To enhance cyber</w:t>
      </w:r>
      <w:r w:rsidR="00F239AE">
        <w:t xml:space="preserve"> </w:t>
      </w:r>
      <w:r>
        <w:t xml:space="preserve">security resilience and protect critical infrastructure from </w:t>
      </w:r>
      <w:proofErr w:type="spellStart"/>
      <w:r>
        <w:t>cyber attacks</w:t>
      </w:r>
      <w:proofErr w:type="spellEnd"/>
      <w:r>
        <w:t>, comprehensive policies that consider these social and political factors must be developed.</w:t>
      </w:r>
    </w:p>
    <w:p w14:paraId="67D818C9" w14:textId="6D6760DE" w:rsidR="002542E7" w:rsidRDefault="00BC2523">
      <w:pPr>
        <w:pStyle w:val="Heading2"/>
      </w:pPr>
      <w:bookmarkStart w:id="14" w:name="_vsp9z9vg0t72" w:colFirst="0" w:colLast="0"/>
      <w:bookmarkEnd w:id="14"/>
      <w:r>
        <w:t>2.6 Technology Meta-Feature</w:t>
      </w:r>
    </w:p>
    <w:p w14:paraId="683BC6BC" w14:textId="2F87E4C1" w:rsidR="002542E7" w:rsidRDefault="00703961">
      <w:r>
        <w:t xml:space="preserve">It is crucial to understand the various facets of technology that support the capabilities and infrastructure involved in the data breach </w:t>
      </w:r>
      <w:r w:rsidR="00035E07">
        <w:t xml:space="preserve">of </w:t>
      </w:r>
      <w:r w:rsidR="00BC2523">
        <w:t xml:space="preserve">the </w:t>
      </w:r>
      <w:r w:rsidR="00035E07">
        <w:t>Los</w:t>
      </w:r>
      <w:r>
        <w:t xml:space="preserve"> Angeles Unified School District (LAUSD) to comprehend the workings of the attack. By taking advantage of vulnerabilities in the LAUSD remote access system, the attackers were able to gain illegal access to the district's network. An essential first step in carrying out their ransomware attack was for the attackers to get a </w:t>
      </w:r>
      <w:r w:rsidR="00035E07">
        <w:t>foothold</w:t>
      </w:r>
      <w:r>
        <w:t xml:space="preserve"> in the network by breaking into the district's Virtual Private Network (VPN). Organizations frequently employ VPNs to enable safe remote access to internal resources. </w:t>
      </w:r>
      <w:r w:rsidR="00416028">
        <w:t>However,</w:t>
      </w:r>
      <w:r>
        <w:t xml:space="preserve"> VPNs can turn into weak points of access for hackers if they are not well</w:t>
      </w:r>
      <w:r w:rsidR="00416028">
        <w:t>-</w:t>
      </w:r>
      <w:r>
        <w:t>guarded and observed.</w:t>
      </w:r>
    </w:p>
    <w:p w14:paraId="584413D4" w14:textId="3F77B33A" w:rsidR="002542E7" w:rsidRDefault="00000000">
      <w:r>
        <w:t>Second, the district's network was encrypted by the ransomware attack, which used advanced encryption methods. This highlights the necessity for strong endpoint security solutions that can identify and mitigate ransomware assaults in real</w:t>
      </w:r>
      <w:r w:rsidR="00416028">
        <w:t xml:space="preserve"> </w:t>
      </w:r>
      <w:r>
        <w:t>time. It also shows that the adversaries are using sophisticated malware and encryption algorithms.</w:t>
      </w:r>
    </w:p>
    <w:p w14:paraId="46B99DAF" w14:textId="6BD8EBDF" w:rsidR="002542E7" w:rsidRDefault="00BC2523">
      <w:pPr>
        <w:pStyle w:val="Heading1"/>
      </w:pPr>
      <w:bookmarkStart w:id="15" w:name="_rt5mqunz1s8o" w:colFirst="0" w:colLast="0"/>
      <w:bookmarkEnd w:id="15"/>
      <w:r>
        <w:t>3 POLICY ASSESSMENT AND RECOMMENDATIONS</w:t>
      </w:r>
    </w:p>
    <w:p w14:paraId="59E30B1B" w14:textId="07080D48" w:rsidR="002542E7" w:rsidRDefault="00BC2523">
      <w:pPr>
        <w:pStyle w:val="Heading2"/>
      </w:pPr>
      <w:bookmarkStart w:id="16" w:name="_lu8tz51wlhfw" w:colFirst="0" w:colLast="0"/>
      <w:bookmarkEnd w:id="16"/>
      <w:r>
        <w:t>3.1 Level of Organization: Organizational (8)</w:t>
      </w:r>
    </w:p>
    <w:p w14:paraId="762DDE0D" w14:textId="1C71CC01" w:rsidR="002542E7" w:rsidRDefault="00000000">
      <w:r>
        <w:t>The LAUSD data breach underscores the need for immediate policy action at the organizational level. Although the incident has broader implications for national and international cyber</w:t>
      </w:r>
      <w:r w:rsidR="00F239AE">
        <w:t xml:space="preserve"> </w:t>
      </w:r>
      <w:r>
        <w:t xml:space="preserve">security, addressing vulnerabilities in educational </w:t>
      </w:r>
      <w:r>
        <w:lastRenderedPageBreak/>
        <w:t>institutions requires local strategies tailored to the unique challenges faced by these organizations.</w:t>
      </w:r>
    </w:p>
    <w:p w14:paraId="58AC915B" w14:textId="16D0D16D" w:rsidR="002542E7" w:rsidRDefault="00BC2523">
      <w:pPr>
        <w:pStyle w:val="Heading2"/>
      </w:pPr>
      <w:bookmarkStart w:id="17" w:name="_1ob5komhk1mq" w:colFirst="0" w:colLast="0"/>
      <w:bookmarkEnd w:id="17"/>
      <w:r>
        <w:t>3.2 Assessment</w:t>
      </w:r>
    </w:p>
    <w:p w14:paraId="6F513AFB" w14:textId="491BB297" w:rsidR="002542E7" w:rsidRDefault="00BC2523">
      <w:pPr>
        <w:pStyle w:val="Heading3"/>
      </w:pPr>
      <w:bookmarkStart w:id="18" w:name="_jwxmzunbkhm5" w:colFirst="0" w:colLast="0"/>
      <w:bookmarkEnd w:id="18"/>
      <w:r>
        <w:t>3.2.1 Frequency and Severity</w:t>
      </w:r>
    </w:p>
    <w:p w14:paraId="1A5090BE" w14:textId="70A0041C" w:rsidR="002542E7" w:rsidRDefault="00000000">
      <w:r>
        <w:t xml:space="preserve">Ransomware attacks that target educational institutions are becoming more frequent and severe, posing serious dangers to employee and student data, operational continuity, and public trust. </w:t>
      </w:r>
      <w:r w:rsidR="00210A3E">
        <w:t>T</w:t>
      </w:r>
      <w:r>
        <w:t>he LAUSD</w:t>
      </w:r>
      <w:r w:rsidR="00210A3E">
        <w:t xml:space="preserve"> hack, which</w:t>
      </w:r>
      <w:r>
        <w:t xml:space="preserve"> impacted hundreds of thousands of students and staff and exposed a vast array of private data</w:t>
      </w:r>
      <w:r w:rsidR="00210A3E">
        <w:t>, shows t</w:t>
      </w:r>
      <w:r w:rsidR="00210A3E">
        <w:t>he magnitude of these attacks</w:t>
      </w:r>
      <w:r>
        <w:t>.</w:t>
      </w:r>
    </w:p>
    <w:p w14:paraId="1FCD8FAF" w14:textId="54EE26B0" w:rsidR="002542E7" w:rsidRDefault="00000000">
      <w:pPr>
        <w:ind w:left="1440" w:right="1440"/>
      </w:pPr>
      <w:r>
        <w:rPr>
          <w:b/>
          <w:i/>
          <w:sz w:val="17"/>
          <w:szCs w:val="17"/>
        </w:rPr>
        <w:t xml:space="preserve">Table </w:t>
      </w:r>
      <w:r w:rsidR="00BC2523">
        <w:rPr>
          <w:b/>
          <w:i/>
          <w:sz w:val="17"/>
          <w:szCs w:val="17"/>
        </w:rPr>
        <w:t>3.2.</w:t>
      </w:r>
      <w:r>
        <w:rPr>
          <w:b/>
          <w:i/>
          <w:sz w:val="17"/>
          <w:szCs w:val="17"/>
        </w:rPr>
        <w:t>1—</w:t>
      </w:r>
      <w:r>
        <w:rPr>
          <w:sz w:val="17"/>
          <w:szCs w:val="17"/>
        </w:rPr>
        <w:t>Top 5 educational data breaches in the US from 2005 to 2023.</w:t>
      </w:r>
    </w:p>
    <w:tbl>
      <w:tblPr>
        <w:tblStyle w:val="a"/>
        <w:tblW w:w="738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200"/>
        <w:gridCol w:w="1275"/>
        <w:gridCol w:w="1980"/>
        <w:gridCol w:w="2925"/>
      </w:tblGrid>
      <w:tr w:rsidR="002542E7" w14:paraId="3B491F8E" w14:textId="77777777">
        <w:trPr>
          <w:trHeight w:val="360"/>
        </w:trPr>
        <w:tc>
          <w:tcPr>
            <w:tcW w:w="1200" w:type="dxa"/>
            <w:tcBorders>
              <w:top w:val="nil"/>
              <w:left w:val="nil"/>
              <w:bottom w:val="single" w:sz="4" w:space="0" w:color="000000"/>
              <w:right w:val="nil"/>
            </w:tcBorders>
            <w:shd w:val="clear" w:color="auto" w:fill="auto"/>
            <w:tcMar>
              <w:top w:w="0" w:type="dxa"/>
              <w:left w:w="0" w:type="dxa"/>
              <w:bottom w:w="0" w:type="dxa"/>
              <w:right w:w="0" w:type="dxa"/>
            </w:tcMar>
          </w:tcPr>
          <w:p w14:paraId="2C0DEB11" w14:textId="77777777" w:rsidR="002542E7" w:rsidRDefault="00000000">
            <w:pPr>
              <w:widowControl w:val="0"/>
              <w:spacing w:before="170" w:after="110" w:line="240" w:lineRule="auto"/>
              <w:jc w:val="left"/>
              <w:rPr>
                <w:b/>
                <w:sz w:val="17"/>
                <w:szCs w:val="17"/>
              </w:rPr>
            </w:pPr>
            <w:r>
              <w:rPr>
                <w:b/>
                <w:sz w:val="17"/>
                <w:szCs w:val="17"/>
              </w:rPr>
              <w:t>State</w:t>
            </w:r>
          </w:p>
        </w:tc>
        <w:tc>
          <w:tcPr>
            <w:tcW w:w="1275" w:type="dxa"/>
            <w:tcBorders>
              <w:top w:val="nil"/>
              <w:left w:val="nil"/>
              <w:bottom w:val="single" w:sz="4" w:space="0" w:color="000000"/>
              <w:right w:val="nil"/>
            </w:tcBorders>
            <w:shd w:val="clear" w:color="auto" w:fill="auto"/>
            <w:tcMar>
              <w:top w:w="0" w:type="dxa"/>
              <w:left w:w="0" w:type="dxa"/>
              <w:bottom w:w="0" w:type="dxa"/>
              <w:right w:w="0" w:type="dxa"/>
            </w:tcMar>
          </w:tcPr>
          <w:p w14:paraId="2CFFB163" w14:textId="77777777" w:rsidR="002542E7" w:rsidRDefault="00000000">
            <w:pPr>
              <w:widowControl w:val="0"/>
              <w:spacing w:before="170" w:after="110" w:line="240" w:lineRule="auto"/>
              <w:jc w:val="right"/>
              <w:rPr>
                <w:b/>
                <w:sz w:val="17"/>
                <w:szCs w:val="17"/>
              </w:rPr>
            </w:pPr>
            <w:r>
              <w:rPr>
                <w:b/>
                <w:sz w:val="17"/>
                <w:szCs w:val="17"/>
              </w:rPr>
              <w:t># of Breaches</w:t>
            </w:r>
          </w:p>
        </w:tc>
        <w:tc>
          <w:tcPr>
            <w:tcW w:w="1980" w:type="dxa"/>
            <w:tcBorders>
              <w:top w:val="nil"/>
              <w:left w:val="nil"/>
              <w:bottom w:val="single" w:sz="4" w:space="0" w:color="000000"/>
              <w:right w:val="nil"/>
            </w:tcBorders>
            <w:shd w:val="clear" w:color="auto" w:fill="auto"/>
            <w:tcMar>
              <w:top w:w="0" w:type="dxa"/>
              <w:left w:w="0" w:type="dxa"/>
              <w:bottom w:w="0" w:type="dxa"/>
              <w:right w:w="0" w:type="dxa"/>
            </w:tcMar>
          </w:tcPr>
          <w:p w14:paraId="6844DE02" w14:textId="77777777" w:rsidR="002542E7" w:rsidRDefault="00000000">
            <w:pPr>
              <w:widowControl w:val="0"/>
              <w:spacing w:before="170" w:after="110" w:line="240" w:lineRule="auto"/>
              <w:jc w:val="right"/>
              <w:rPr>
                <w:b/>
                <w:sz w:val="17"/>
                <w:szCs w:val="17"/>
              </w:rPr>
            </w:pPr>
            <w:r>
              <w:rPr>
                <w:b/>
                <w:sz w:val="17"/>
                <w:szCs w:val="17"/>
              </w:rPr>
              <w:t># of Records Affected</w:t>
            </w:r>
          </w:p>
        </w:tc>
        <w:tc>
          <w:tcPr>
            <w:tcW w:w="2925" w:type="dxa"/>
            <w:tcBorders>
              <w:top w:val="nil"/>
              <w:left w:val="nil"/>
              <w:bottom w:val="single" w:sz="4" w:space="0" w:color="000000"/>
              <w:right w:val="nil"/>
            </w:tcBorders>
            <w:shd w:val="clear" w:color="auto" w:fill="auto"/>
            <w:tcMar>
              <w:top w:w="0" w:type="dxa"/>
              <w:left w:w="0" w:type="dxa"/>
              <w:bottom w:w="0" w:type="dxa"/>
              <w:right w:w="0" w:type="dxa"/>
            </w:tcMar>
          </w:tcPr>
          <w:p w14:paraId="3505D1A9" w14:textId="77777777" w:rsidR="002542E7" w:rsidRDefault="00000000">
            <w:pPr>
              <w:widowControl w:val="0"/>
              <w:spacing w:before="170" w:after="110" w:line="240" w:lineRule="auto"/>
              <w:jc w:val="right"/>
              <w:rPr>
                <w:b/>
                <w:sz w:val="17"/>
                <w:szCs w:val="17"/>
              </w:rPr>
            </w:pPr>
            <w:r>
              <w:rPr>
                <w:b/>
                <w:sz w:val="17"/>
                <w:szCs w:val="17"/>
              </w:rPr>
              <w:t># of Records Impacted per Student</w:t>
            </w:r>
          </w:p>
        </w:tc>
      </w:tr>
      <w:tr w:rsidR="002542E7" w14:paraId="1471DD10" w14:textId="77777777">
        <w:tc>
          <w:tcPr>
            <w:tcW w:w="1200" w:type="dxa"/>
            <w:tcBorders>
              <w:top w:val="single" w:sz="4" w:space="0" w:color="000000"/>
              <w:left w:val="nil"/>
              <w:right w:val="nil"/>
            </w:tcBorders>
            <w:shd w:val="clear" w:color="auto" w:fill="auto"/>
            <w:tcMar>
              <w:top w:w="0" w:type="dxa"/>
              <w:left w:w="0" w:type="dxa"/>
              <w:bottom w:w="0" w:type="dxa"/>
              <w:right w:w="0" w:type="dxa"/>
            </w:tcMar>
          </w:tcPr>
          <w:p w14:paraId="7F4C5848" w14:textId="77777777" w:rsidR="002542E7" w:rsidRDefault="00000000">
            <w:pPr>
              <w:widowControl w:val="0"/>
              <w:spacing w:before="170" w:after="110" w:line="240" w:lineRule="auto"/>
              <w:jc w:val="left"/>
              <w:rPr>
                <w:sz w:val="17"/>
                <w:szCs w:val="17"/>
              </w:rPr>
            </w:pPr>
            <w:r>
              <w:rPr>
                <w:sz w:val="17"/>
                <w:szCs w:val="17"/>
              </w:rPr>
              <w:t>New York</w:t>
            </w:r>
          </w:p>
        </w:tc>
        <w:tc>
          <w:tcPr>
            <w:tcW w:w="1275" w:type="dxa"/>
            <w:tcBorders>
              <w:top w:val="single" w:sz="4" w:space="0" w:color="000000"/>
              <w:left w:val="nil"/>
              <w:right w:val="nil"/>
            </w:tcBorders>
            <w:shd w:val="clear" w:color="auto" w:fill="auto"/>
            <w:tcMar>
              <w:top w:w="0" w:type="dxa"/>
              <w:left w:w="0" w:type="dxa"/>
              <w:bottom w:w="0" w:type="dxa"/>
              <w:right w:w="0" w:type="dxa"/>
            </w:tcMar>
          </w:tcPr>
          <w:p w14:paraId="2EE3D039" w14:textId="77777777" w:rsidR="002542E7" w:rsidRDefault="00000000">
            <w:pPr>
              <w:widowControl w:val="0"/>
              <w:spacing w:before="170" w:after="110" w:line="240" w:lineRule="auto"/>
              <w:jc w:val="right"/>
              <w:rPr>
                <w:sz w:val="17"/>
                <w:szCs w:val="17"/>
              </w:rPr>
            </w:pPr>
            <w:r>
              <w:rPr>
                <w:sz w:val="17"/>
                <w:szCs w:val="17"/>
              </w:rPr>
              <w:t>691</w:t>
            </w:r>
          </w:p>
        </w:tc>
        <w:tc>
          <w:tcPr>
            <w:tcW w:w="1980" w:type="dxa"/>
            <w:tcBorders>
              <w:top w:val="single" w:sz="4" w:space="0" w:color="000000"/>
              <w:left w:val="nil"/>
              <w:right w:val="nil"/>
            </w:tcBorders>
            <w:shd w:val="clear" w:color="auto" w:fill="auto"/>
            <w:tcMar>
              <w:top w:w="0" w:type="dxa"/>
              <w:left w:w="0" w:type="dxa"/>
              <w:bottom w:w="0" w:type="dxa"/>
              <w:right w:w="0" w:type="dxa"/>
            </w:tcMar>
          </w:tcPr>
          <w:p w14:paraId="74B7DD2A" w14:textId="77777777" w:rsidR="002542E7" w:rsidRDefault="00000000">
            <w:pPr>
              <w:widowControl w:val="0"/>
              <w:tabs>
                <w:tab w:val="left" w:pos="180"/>
              </w:tabs>
              <w:spacing w:before="170" w:after="110" w:line="240" w:lineRule="auto"/>
              <w:jc w:val="right"/>
              <w:rPr>
                <w:sz w:val="17"/>
                <w:szCs w:val="17"/>
              </w:rPr>
            </w:pPr>
            <w:r>
              <w:rPr>
                <w:sz w:val="17"/>
                <w:szCs w:val="17"/>
              </w:rPr>
              <w:tab/>
              <w:t>1M</w:t>
            </w:r>
          </w:p>
        </w:tc>
        <w:tc>
          <w:tcPr>
            <w:tcW w:w="2925" w:type="dxa"/>
            <w:tcBorders>
              <w:top w:val="single" w:sz="4" w:space="0" w:color="000000"/>
              <w:left w:val="nil"/>
              <w:right w:val="nil"/>
            </w:tcBorders>
            <w:shd w:val="clear" w:color="auto" w:fill="auto"/>
            <w:tcMar>
              <w:top w:w="0" w:type="dxa"/>
              <w:left w:w="0" w:type="dxa"/>
              <w:bottom w:w="0" w:type="dxa"/>
              <w:right w:w="0" w:type="dxa"/>
            </w:tcMar>
          </w:tcPr>
          <w:p w14:paraId="4CAC98E1" w14:textId="77777777" w:rsidR="002542E7" w:rsidRDefault="00000000">
            <w:pPr>
              <w:widowControl w:val="0"/>
              <w:spacing w:before="170" w:after="110" w:line="240" w:lineRule="auto"/>
              <w:jc w:val="right"/>
              <w:rPr>
                <w:sz w:val="17"/>
                <w:szCs w:val="17"/>
              </w:rPr>
            </w:pPr>
            <w:r>
              <w:rPr>
                <w:sz w:val="17"/>
                <w:szCs w:val="17"/>
              </w:rPr>
              <w:t>0.25</w:t>
            </w:r>
          </w:p>
        </w:tc>
      </w:tr>
      <w:tr w:rsidR="002542E7" w14:paraId="6776A095" w14:textId="77777777">
        <w:tc>
          <w:tcPr>
            <w:tcW w:w="1200" w:type="dxa"/>
            <w:tcBorders>
              <w:left w:val="nil"/>
              <w:right w:val="nil"/>
            </w:tcBorders>
            <w:shd w:val="clear" w:color="auto" w:fill="auto"/>
            <w:tcMar>
              <w:top w:w="0" w:type="dxa"/>
              <w:left w:w="0" w:type="dxa"/>
              <w:bottom w:w="0" w:type="dxa"/>
              <w:right w:w="0" w:type="dxa"/>
            </w:tcMar>
          </w:tcPr>
          <w:p w14:paraId="6F3A62CF" w14:textId="77777777" w:rsidR="002542E7" w:rsidRDefault="00000000">
            <w:pPr>
              <w:widowControl w:val="0"/>
              <w:spacing w:before="170" w:after="110" w:line="240" w:lineRule="auto"/>
              <w:jc w:val="left"/>
              <w:rPr>
                <w:sz w:val="17"/>
                <w:szCs w:val="17"/>
              </w:rPr>
            </w:pPr>
            <w:r>
              <w:rPr>
                <w:sz w:val="17"/>
                <w:szCs w:val="17"/>
              </w:rPr>
              <w:t>California</w:t>
            </w:r>
          </w:p>
        </w:tc>
        <w:tc>
          <w:tcPr>
            <w:tcW w:w="1275" w:type="dxa"/>
            <w:tcBorders>
              <w:left w:val="nil"/>
              <w:right w:val="nil"/>
            </w:tcBorders>
            <w:shd w:val="clear" w:color="auto" w:fill="auto"/>
            <w:tcMar>
              <w:top w:w="0" w:type="dxa"/>
              <w:left w:w="0" w:type="dxa"/>
              <w:bottom w:w="0" w:type="dxa"/>
              <w:right w:w="0" w:type="dxa"/>
            </w:tcMar>
          </w:tcPr>
          <w:p w14:paraId="2DEDA1A7" w14:textId="77777777" w:rsidR="002542E7" w:rsidRDefault="00000000">
            <w:pPr>
              <w:widowControl w:val="0"/>
              <w:spacing w:before="170" w:after="110" w:line="240" w:lineRule="auto"/>
              <w:jc w:val="right"/>
              <w:rPr>
                <w:sz w:val="17"/>
                <w:szCs w:val="17"/>
              </w:rPr>
            </w:pPr>
            <w:r>
              <w:rPr>
                <w:sz w:val="17"/>
                <w:szCs w:val="17"/>
              </w:rPr>
              <w:t>303</w:t>
            </w:r>
          </w:p>
        </w:tc>
        <w:tc>
          <w:tcPr>
            <w:tcW w:w="1980" w:type="dxa"/>
            <w:tcBorders>
              <w:left w:val="nil"/>
              <w:right w:val="nil"/>
            </w:tcBorders>
            <w:shd w:val="clear" w:color="auto" w:fill="auto"/>
            <w:tcMar>
              <w:top w:w="0" w:type="dxa"/>
              <w:left w:w="0" w:type="dxa"/>
              <w:bottom w:w="0" w:type="dxa"/>
              <w:right w:w="0" w:type="dxa"/>
            </w:tcMar>
          </w:tcPr>
          <w:p w14:paraId="105F404A" w14:textId="77777777" w:rsidR="002542E7" w:rsidRDefault="00000000">
            <w:pPr>
              <w:widowControl w:val="0"/>
              <w:tabs>
                <w:tab w:val="left" w:pos="180"/>
              </w:tabs>
              <w:spacing w:before="170" w:after="110" w:line="240" w:lineRule="auto"/>
              <w:jc w:val="right"/>
              <w:rPr>
                <w:sz w:val="17"/>
                <w:szCs w:val="17"/>
              </w:rPr>
            </w:pPr>
            <w:r>
              <w:rPr>
                <w:sz w:val="17"/>
                <w:szCs w:val="17"/>
              </w:rPr>
              <w:tab/>
              <w:t>3M</w:t>
            </w:r>
          </w:p>
        </w:tc>
        <w:tc>
          <w:tcPr>
            <w:tcW w:w="2925" w:type="dxa"/>
            <w:tcBorders>
              <w:left w:val="nil"/>
              <w:right w:val="nil"/>
            </w:tcBorders>
            <w:shd w:val="clear" w:color="auto" w:fill="auto"/>
            <w:tcMar>
              <w:top w:w="0" w:type="dxa"/>
              <w:left w:w="0" w:type="dxa"/>
              <w:bottom w:w="0" w:type="dxa"/>
              <w:right w:w="0" w:type="dxa"/>
            </w:tcMar>
          </w:tcPr>
          <w:p w14:paraId="31320856" w14:textId="77777777" w:rsidR="002542E7" w:rsidRDefault="00000000">
            <w:pPr>
              <w:widowControl w:val="0"/>
              <w:spacing w:before="170" w:after="110" w:line="240" w:lineRule="auto"/>
              <w:jc w:val="right"/>
              <w:rPr>
                <w:sz w:val="17"/>
                <w:szCs w:val="17"/>
              </w:rPr>
            </w:pPr>
            <w:r>
              <w:rPr>
                <w:sz w:val="17"/>
                <w:szCs w:val="17"/>
              </w:rPr>
              <w:t>0.31</w:t>
            </w:r>
          </w:p>
        </w:tc>
      </w:tr>
      <w:tr w:rsidR="002542E7" w14:paraId="58BC870F" w14:textId="77777777">
        <w:tc>
          <w:tcPr>
            <w:tcW w:w="1200" w:type="dxa"/>
            <w:tcBorders>
              <w:left w:val="nil"/>
              <w:right w:val="nil"/>
            </w:tcBorders>
            <w:shd w:val="clear" w:color="auto" w:fill="auto"/>
            <w:tcMar>
              <w:top w:w="0" w:type="dxa"/>
              <w:left w:w="0" w:type="dxa"/>
              <w:bottom w:w="0" w:type="dxa"/>
              <w:right w:w="0" w:type="dxa"/>
            </w:tcMar>
          </w:tcPr>
          <w:p w14:paraId="4CFB700F" w14:textId="77777777" w:rsidR="002542E7" w:rsidRDefault="00000000">
            <w:pPr>
              <w:widowControl w:val="0"/>
              <w:spacing w:before="170" w:after="110" w:line="240" w:lineRule="auto"/>
              <w:jc w:val="left"/>
              <w:rPr>
                <w:sz w:val="17"/>
                <w:szCs w:val="17"/>
              </w:rPr>
            </w:pPr>
            <w:r>
              <w:rPr>
                <w:sz w:val="17"/>
                <w:szCs w:val="17"/>
              </w:rPr>
              <w:t>Texas</w:t>
            </w:r>
          </w:p>
        </w:tc>
        <w:tc>
          <w:tcPr>
            <w:tcW w:w="1275" w:type="dxa"/>
            <w:tcBorders>
              <w:left w:val="nil"/>
              <w:right w:val="nil"/>
            </w:tcBorders>
            <w:shd w:val="clear" w:color="auto" w:fill="auto"/>
            <w:tcMar>
              <w:top w:w="0" w:type="dxa"/>
              <w:left w:w="0" w:type="dxa"/>
              <w:bottom w:w="0" w:type="dxa"/>
              <w:right w:w="0" w:type="dxa"/>
            </w:tcMar>
          </w:tcPr>
          <w:p w14:paraId="6506D9EC" w14:textId="77777777" w:rsidR="002542E7" w:rsidRDefault="00000000">
            <w:pPr>
              <w:widowControl w:val="0"/>
              <w:spacing w:before="170" w:after="110" w:line="240" w:lineRule="auto"/>
              <w:jc w:val="right"/>
              <w:rPr>
                <w:sz w:val="17"/>
                <w:szCs w:val="17"/>
              </w:rPr>
            </w:pPr>
            <w:r>
              <w:rPr>
                <w:sz w:val="17"/>
                <w:szCs w:val="17"/>
              </w:rPr>
              <w:t>116</w:t>
            </w:r>
          </w:p>
        </w:tc>
        <w:tc>
          <w:tcPr>
            <w:tcW w:w="1980" w:type="dxa"/>
            <w:tcBorders>
              <w:left w:val="nil"/>
              <w:right w:val="nil"/>
            </w:tcBorders>
            <w:shd w:val="clear" w:color="auto" w:fill="auto"/>
            <w:tcMar>
              <w:top w:w="0" w:type="dxa"/>
              <w:left w:w="0" w:type="dxa"/>
              <w:bottom w:w="0" w:type="dxa"/>
              <w:right w:w="0" w:type="dxa"/>
            </w:tcMar>
          </w:tcPr>
          <w:p w14:paraId="52E310D8" w14:textId="77777777" w:rsidR="002542E7" w:rsidRDefault="00000000">
            <w:pPr>
              <w:widowControl w:val="0"/>
              <w:tabs>
                <w:tab w:val="left" w:pos="180"/>
              </w:tabs>
              <w:spacing w:before="170" w:after="110" w:line="240" w:lineRule="auto"/>
              <w:jc w:val="right"/>
              <w:rPr>
                <w:sz w:val="17"/>
                <w:szCs w:val="17"/>
              </w:rPr>
            </w:pPr>
            <w:r>
              <w:rPr>
                <w:sz w:val="17"/>
                <w:szCs w:val="17"/>
              </w:rPr>
              <w:tab/>
              <w:t>2.3M</w:t>
            </w:r>
          </w:p>
        </w:tc>
        <w:tc>
          <w:tcPr>
            <w:tcW w:w="2925" w:type="dxa"/>
            <w:tcBorders>
              <w:left w:val="nil"/>
              <w:right w:val="nil"/>
            </w:tcBorders>
            <w:shd w:val="clear" w:color="auto" w:fill="auto"/>
            <w:tcMar>
              <w:top w:w="0" w:type="dxa"/>
              <w:left w:w="0" w:type="dxa"/>
              <w:bottom w:w="0" w:type="dxa"/>
              <w:right w:w="0" w:type="dxa"/>
            </w:tcMar>
          </w:tcPr>
          <w:p w14:paraId="6C0A0DB3" w14:textId="77777777" w:rsidR="002542E7" w:rsidRDefault="00000000">
            <w:pPr>
              <w:widowControl w:val="0"/>
              <w:spacing w:before="170" w:after="110" w:line="240" w:lineRule="auto"/>
              <w:jc w:val="right"/>
              <w:rPr>
                <w:sz w:val="17"/>
                <w:szCs w:val="17"/>
              </w:rPr>
            </w:pPr>
            <w:r>
              <w:rPr>
                <w:sz w:val="17"/>
                <w:szCs w:val="17"/>
              </w:rPr>
              <w:t>0.30</w:t>
            </w:r>
          </w:p>
        </w:tc>
      </w:tr>
      <w:tr w:rsidR="002542E7" w14:paraId="4FB0C1D2" w14:textId="77777777">
        <w:tc>
          <w:tcPr>
            <w:tcW w:w="1200" w:type="dxa"/>
            <w:tcBorders>
              <w:left w:val="nil"/>
              <w:right w:val="nil"/>
            </w:tcBorders>
            <w:shd w:val="clear" w:color="auto" w:fill="auto"/>
            <w:tcMar>
              <w:top w:w="0" w:type="dxa"/>
              <w:left w:w="0" w:type="dxa"/>
              <w:bottom w:w="0" w:type="dxa"/>
              <w:right w:w="0" w:type="dxa"/>
            </w:tcMar>
          </w:tcPr>
          <w:p w14:paraId="53962E2E" w14:textId="77777777" w:rsidR="002542E7" w:rsidRDefault="00000000">
            <w:pPr>
              <w:widowControl w:val="0"/>
              <w:spacing w:before="170" w:after="110" w:line="240" w:lineRule="auto"/>
              <w:jc w:val="left"/>
              <w:rPr>
                <w:sz w:val="17"/>
                <w:szCs w:val="17"/>
              </w:rPr>
            </w:pPr>
            <w:r>
              <w:rPr>
                <w:sz w:val="17"/>
                <w:szCs w:val="17"/>
              </w:rPr>
              <w:t>Massachusetts</w:t>
            </w:r>
          </w:p>
        </w:tc>
        <w:tc>
          <w:tcPr>
            <w:tcW w:w="1275" w:type="dxa"/>
            <w:tcBorders>
              <w:left w:val="nil"/>
              <w:right w:val="nil"/>
            </w:tcBorders>
            <w:shd w:val="clear" w:color="auto" w:fill="auto"/>
            <w:tcMar>
              <w:top w:w="0" w:type="dxa"/>
              <w:left w:w="0" w:type="dxa"/>
              <w:bottom w:w="0" w:type="dxa"/>
              <w:right w:w="0" w:type="dxa"/>
            </w:tcMar>
          </w:tcPr>
          <w:p w14:paraId="43766B7C" w14:textId="77777777" w:rsidR="002542E7" w:rsidRDefault="00000000">
            <w:pPr>
              <w:widowControl w:val="0"/>
              <w:spacing w:before="170" w:after="110" w:line="240" w:lineRule="auto"/>
              <w:jc w:val="right"/>
              <w:rPr>
                <w:sz w:val="17"/>
                <w:szCs w:val="17"/>
              </w:rPr>
            </w:pPr>
            <w:r>
              <w:rPr>
                <w:sz w:val="17"/>
                <w:szCs w:val="17"/>
              </w:rPr>
              <w:t>100</w:t>
            </w:r>
          </w:p>
        </w:tc>
        <w:tc>
          <w:tcPr>
            <w:tcW w:w="1980" w:type="dxa"/>
            <w:tcBorders>
              <w:left w:val="nil"/>
              <w:right w:val="nil"/>
            </w:tcBorders>
            <w:shd w:val="clear" w:color="auto" w:fill="auto"/>
            <w:tcMar>
              <w:top w:w="0" w:type="dxa"/>
              <w:left w:w="0" w:type="dxa"/>
              <w:bottom w:w="0" w:type="dxa"/>
              <w:right w:w="0" w:type="dxa"/>
            </w:tcMar>
          </w:tcPr>
          <w:p w14:paraId="3106468B" w14:textId="77777777" w:rsidR="002542E7" w:rsidRDefault="00000000">
            <w:pPr>
              <w:widowControl w:val="0"/>
              <w:tabs>
                <w:tab w:val="left" w:pos="180"/>
              </w:tabs>
              <w:spacing w:before="170" w:after="110" w:line="240" w:lineRule="auto"/>
              <w:jc w:val="right"/>
              <w:rPr>
                <w:sz w:val="17"/>
                <w:szCs w:val="17"/>
              </w:rPr>
            </w:pPr>
            <w:r>
              <w:rPr>
                <w:sz w:val="17"/>
                <w:szCs w:val="17"/>
              </w:rPr>
              <w:t xml:space="preserve">    1.8M</w:t>
            </w:r>
          </w:p>
        </w:tc>
        <w:tc>
          <w:tcPr>
            <w:tcW w:w="2925" w:type="dxa"/>
            <w:tcBorders>
              <w:left w:val="nil"/>
              <w:right w:val="nil"/>
            </w:tcBorders>
            <w:shd w:val="clear" w:color="auto" w:fill="auto"/>
            <w:tcMar>
              <w:top w:w="0" w:type="dxa"/>
              <w:left w:w="0" w:type="dxa"/>
              <w:bottom w:w="0" w:type="dxa"/>
              <w:right w:w="0" w:type="dxa"/>
            </w:tcMar>
          </w:tcPr>
          <w:p w14:paraId="58CD1BCF" w14:textId="77777777" w:rsidR="002542E7" w:rsidRDefault="00000000">
            <w:pPr>
              <w:widowControl w:val="0"/>
              <w:spacing w:before="170" w:after="110" w:line="240" w:lineRule="auto"/>
              <w:jc w:val="right"/>
              <w:rPr>
                <w:sz w:val="17"/>
                <w:szCs w:val="17"/>
              </w:rPr>
            </w:pPr>
            <w:r>
              <w:rPr>
                <w:sz w:val="17"/>
                <w:szCs w:val="17"/>
              </w:rPr>
              <w:t>1.25</w:t>
            </w:r>
          </w:p>
        </w:tc>
      </w:tr>
      <w:tr w:rsidR="002542E7" w14:paraId="61FD6B90" w14:textId="77777777">
        <w:tc>
          <w:tcPr>
            <w:tcW w:w="1200" w:type="dxa"/>
            <w:tcBorders>
              <w:left w:val="nil"/>
              <w:right w:val="nil"/>
            </w:tcBorders>
            <w:shd w:val="clear" w:color="auto" w:fill="auto"/>
            <w:tcMar>
              <w:top w:w="0" w:type="dxa"/>
              <w:left w:w="0" w:type="dxa"/>
              <w:bottom w:w="0" w:type="dxa"/>
              <w:right w:w="0" w:type="dxa"/>
            </w:tcMar>
          </w:tcPr>
          <w:p w14:paraId="4B08652A" w14:textId="77777777" w:rsidR="002542E7" w:rsidRDefault="00000000">
            <w:pPr>
              <w:widowControl w:val="0"/>
              <w:spacing w:before="170" w:after="110" w:line="240" w:lineRule="auto"/>
              <w:jc w:val="left"/>
              <w:rPr>
                <w:sz w:val="17"/>
                <w:szCs w:val="17"/>
              </w:rPr>
            </w:pPr>
            <w:r>
              <w:rPr>
                <w:sz w:val="17"/>
                <w:szCs w:val="17"/>
              </w:rPr>
              <w:t>Illinois</w:t>
            </w:r>
          </w:p>
        </w:tc>
        <w:tc>
          <w:tcPr>
            <w:tcW w:w="1275" w:type="dxa"/>
            <w:tcBorders>
              <w:left w:val="nil"/>
              <w:right w:val="nil"/>
            </w:tcBorders>
            <w:shd w:val="clear" w:color="auto" w:fill="auto"/>
            <w:tcMar>
              <w:top w:w="0" w:type="dxa"/>
              <w:left w:w="0" w:type="dxa"/>
              <w:bottom w:w="0" w:type="dxa"/>
              <w:right w:w="0" w:type="dxa"/>
            </w:tcMar>
          </w:tcPr>
          <w:p w14:paraId="1C1DC7DD" w14:textId="77777777" w:rsidR="002542E7" w:rsidRDefault="00000000">
            <w:pPr>
              <w:widowControl w:val="0"/>
              <w:spacing w:before="170" w:after="110" w:line="240" w:lineRule="auto"/>
              <w:jc w:val="right"/>
              <w:rPr>
                <w:sz w:val="17"/>
                <w:szCs w:val="17"/>
              </w:rPr>
            </w:pPr>
            <w:r>
              <w:rPr>
                <w:sz w:val="17"/>
                <w:szCs w:val="17"/>
              </w:rPr>
              <w:t>86</w:t>
            </w:r>
          </w:p>
        </w:tc>
        <w:tc>
          <w:tcPr>
            <w:tcW w:w="1980" w:type="dxa"/>
            <w:tcBorders>
              <w:left w:val="nil"/>
              <w:right w:val="nil"/>
            </w:tcBorders>
            <w:shd w:val="clear" w:color="auto" w:fill="auto"/>
            <w:tcMar>
              <w:top w:w="0" w:type="dxa"/>
              <w:left w:w="0" w:type="dxa"/>
              <w:bottom w:w="0" w:type="dxa"/>
              <w:right w:w="0" w:type="dxa"/>
            </w:tcMar>
          </w:tcPr>
          <w:p w14:paraId="3D892754" w14:textId="77777777" w:rsidR="002542E7" w:rsidRDefault="00000000">
            <w:pPr>
              <w:widowControl w:val="0"/>
              <w:tabs>
                <w:tab w:val="left" w:pos="180"/>
              </w:tabs>
              <w:spacing w:before="170" w:after="110" w:line="240" w:lineRule="auto"/>
              <w:jc w:val="right"/>
              <w:rPr>
                <w:sz w:val="17"/>
                <w:szCs w:val="17"/>
              </w:rPr>
            </w:pPr>
            <w:r>
              <w:rPr>
                <w:sz w:val="17"/>
                <w:szCs w:val="17"/>
              </w:rPr>
              <w:t xml:space="preserve">    725.3K</w:t>
            </w:r>
          </w:p>
        </w:tc>
        <w:tc>
          <w:tcPr>
            <w:tcW w:w="2925" w:type="dxa"/>
            <w:tcBorders>
              <w:left w:val="nil"/>
              <w:right w:val="nil"/>
            </w:tcBorders>
            <w:shd w:val="clear" w:color="auto" w:fill="auto"/>
            <w:tcMar>
              <w:top w:w="0" w:type="dxa"/>
              <w:left w:w="0" w:type="dxa"/>
              <w:bottom w:w="0" w:type="dxa"/>
              <w:right w:w="0" w:type="dxa"/>
            </w:tcMar>
          </w:tcPr>
          <w:p w14:paraId="51B68447" w14:textId="77777777" w:rsidR="002542E7" w:rsidRDefault="00000000">
            <w:pPr>
              <w:widowControl w:val="0"/>
              <w:spacing w:before="170" w:after="110" w:line="240" w:lineRule="auto"/>
              <w:jc w:val="right"/>
              <w:rPr>
                <w:sz w:val="17"/>
                <w:szCs w:val="17"/>
              </w:rPr>
            </w:pPr>
            <w:r>
              <w:rPr>
                <w:sz w:val="17"/>
                <w:szCs w:val="17"/>
              </w:rPr>
              <w:t>0.25</w:t>
            </w:r>
          </w:p>
        </w:tc>
      </w:tr>
    </w:tbl>
    <w:p w14:paraId="52144FFF" w14:textId="77777777" w:rsidR="002542E7" w:rsidRDefault="002542E7"/>
    <w:p w14:paraId="704DDDEC" w14:textId="28B30EE5" w:rsidR="002542E7" w:rsidRDefault="00BC2523">
      <w:pPr>
        <w:pStyle w:val="Heading3"/>
      </w:pPr>
      <w:bookmarkStart w:id="19" w:name="_5mdl9l759ynp" w:colFirst="0" w:colLast="0"/>
      <w:bookmarkEnd w:id="19"/>
      <w:r>
        <w:t>3.2.2 Risks and Available Tools</w:t>
      </w:r>
    </w:p>
    <w:p w14:paraId="7647A356" w14:textId="66225255" w:rsidR="002542E7" w:rsidRDefault="00000000">
      <w:r>
        <w:t>Academic institutions are generally weak targets because they lack the resources and cyber</w:t>
      </w:r>
      <w:r w:rsidR="00F239AE">
        <w:t xml:space="preserve"> </w:t>
      </w:r>
      <w:r>
        <w:t xml:space="preserve">security safeguards necessary to fend off sophisticated </w:t>
      </w:r>
      <w:proofErr w:type="spellStart"/>
      <w:r>
        <w:t>cyber</w:t>
      </w:r>
      <w:r w:rsidR="00416028">
        <w:t xml:space="preserve"> </w:t>
      </w:r>
      <w:r>
        <w:t>attacks</w:t>
      </w:r>
      <w:proofErr w:type="spellEnd"/>
      <w:r>
        <w:t>. These risks can be reduced by using policy instruments like increased financing for cyber</w:t>
      </w:r>
      <w:r w:rsidR="00F239AE">
        <w:t xml:space="preserve"> </w:t>
      </w:r>
      <w:r>
        <w:t>security initiatives, required security evaluations and protocols for educational systems, and cooperation between government agencies and stakeholders in education.</w:t>
      </w:r>
    </w:p>
    <w:p w14:paraId="35521D25" w14:textId="0FBE8CC7" w:rsidR="002542E7" w:rsidRDefault="00BC2523">
      <w:pPr>
        <w:pStyle w:val="Heading2"/>
      </w:pPr>
      <w:bookmarkStart w:id="20" w:name="_uoglu6mcws4d" w:colFirst="0" w:colLast="0"/>
      <w:bookmarkEnd w:id="20"/>
      <w:r>
        <w:lastRenderedPageBreak/>
        <w:t>3.3 Recommendations</w:t>
      </w:r>
    </w:p>
    <w:p w14:paraId="2A34D482" w14:textId="468F1D08" w:rsidR="002542E7" w:rsidRDefault="00BC2523">
      <w:pPr>
        <w:pStyle w:val="Heading3"/>
      </w:pPr>
      <w:bookmarkStart w:id="21" w:name="_81e4rlm5cl9v" w:colFirst="0" w:colLast="0"/>
      <w:bookmarkEnd w:id="21"/>
      <w:r>
        <w:t>3.3.1 Cybersecurity Training and Awareness</w:t>
      </w:r>
    </w:p>
    <w:p w14:paraId="47C93E51" w14:textId="23C084F8" w:rsidR="002542E7" w:rsidRDefault="00A73A62">
      <w:r>
        <w:t xml:space="preserve">To </w:t>
      </w:r>
      <w:r w:rsidR="00B66F57">
        <w:t xml:space="preserve">ensure that </w:t>
      </w:r>
      <w:r>
        <w:t>staff and students</w:t>
      </w:r>
      <w:r w:rsidR="00B66F57">
        <w:t xml:space="preserve"> can</w:t>
      </w:r>
      <w:r>
        <w:t xml:space="preserve"> identify and properly address such risks, LAUSD </w:t>
      </w:r>
      <w:r w:rsidR="00B66F57">
        <w:t>must</w:t>
      </w:r>
      <w:r>
        <w:t xml:space="preserve"> </w:t>
      </w:r>
      <w:r w:rsidR="00B66F57">
        <w:t>prioritize</w:t>
      </w:r>
      <w:r>
        <w:t xml:space="preserve"> cyber</w:t>
      </w:r>
      <w:r w:rsidR="00F239AE">
        <w:t xml:space="preserve"> </w:t>
      </w:r>
      <w:r>
        <w:t xml:space="preserve">security training and awareness initiatives. </w:t>
      </w:r>
      <w:r w:rsidR="00B66F57">
        <w:t>Educating users about phishing schemes, password security, and data protection best practices is o</w:t>
      </w:r>
      <w:r>
        <w:t>ne way to reduce the likelihood of future breaches</w:t>
      </w:r>
      <w:r w:rsidR="00B66F57">
        <w:t>.</w:t>
      </w:r>
    </w:p>
    <w:p w14:paraId="0E688105" w14:textId="3881BEA9" w:rsidR="002542E7" w:rsidRDefault="00BC2523">
      <w:pPr>
        <w:pStyle w:val="Heading3"/>
      </w:pPr>
      <w:bookmarkStart w:id="22" w:name="_ae9u5oe2yd62" w:colFirst="0" w:colLast="0"/>
      <w:bookmarkEnd w:id="22"/>
      <w:r>
        <w:t>3.3.2 Patch Management and Vulnerability Remediation</w:t>
      </w:r>
    </w:p>
    <w:p w14:paraId="5A2A5D41" w14:textId="1FA16F12" w:rsidR="002542E7" w:rsidRDefault="00000000">
      <w:r>
        <w:t xml:space="preserve">To lessen the </w:t>
      </w:r>
      <w:r w:rsidR="00D37B79">
        <w:t>possibility</w:t>
      </w:r>
      <w:r>
        <w:t xml:space="preserve"> of adversaries exploiting known vulnerabilities in systems and applications, strong patch management procedures should be put in place and vulnerabilities should be addressed as soon as they are discovered. To </w:t>
      </w:r>
      <w:r w:rsidR="00D37B79">
        <w:t>enhance</w:t>
      </w:r>
      <w:r>
        <w:t xml:space="preserve"> </w:t>
      </w:r>
      <w:r w:rsidR="00BC2523">
        <w:t xml:space="preserve">the </w:t>
      </w:r>
      <w:r>
        <w:t>security risks</w:t>
      </w:r>
      <w:r w:rsidR="00D37B79">
        <w:t xml:space="preserve"> of LAUSD’s systems</w:t>
      </w:r>
      <w:r>
        <w:t xml:space="preserve"> and improve </w:t>
      </w:r>
      <w:r w:rsidR="00D37B79">
        <w:t>their resilience</w:t>
      </w:r>
      <w:r>
        <w:t xml:space="preserve"> </w:t>
      </w:r>
      <w:r w:rsidR="00D37B79">
        <w:t>against</w:t>
      </w:r>
      <w:r>
        <w:t xml:space="preserve"> </w:t>
      </w:r>
      <w:proofErr w:type="spellStart"/>
      <w:r w:rsidR="00416028">
        <w:t>cyber attacks</w:t>
      </w:r>
      <w:proofErr w:type="spellEnd"/>
      <w:r>
        <w:t xml:space="preserve">, </w:t>
      </w:r>
      <w:r w:rsidR="00D37B79">
        <w:t>it is important to regularly</w:t>
      </w:r>
      <w:r>
        <w:t xml:space="preserve"> upgrade its systems and software.</w:t>
      </w:r>
    </w:p>
    <w:p w14:paraId="2648688C" w14:textId="0E90BF39" w:rsidR="002542E7" w:rsidRDefault="00BC2523">
      <w:pPr>
        <w:pStyle w:val="Heading3"/>
      </w:pPr>
      <w:bookmarkStart w:id="23" w:name="_4b475u1hn8sm" w:colFirst="0" w:colLast="0"/>
      <w:bookmarkEnd w:id="23"/>
      <w:r>
        <w:t>3.3.3 Multi-Factor Authentication (MFA)</w:t>
      </w:r>
    </w:p>
    <w:p w14:paraId="42DF85D8" w14:textId="1F4AEB75" w:rsidR="002542E7" w:rsidRDefault="00000000">
      <w:r>
        <w:t xml:space="preserve">Enforcing Multi-Factor Authentication (MFA) </w:t>
      </w:r>
      <w:r w:rsidR="008F6338">
        <w:t>across</w:t>
      </w:r>
      <w:r>
        <w:t xml:space="preserve"> the </w:t>
      </w:r>
      <w:r w:rsidR="008F6338">
        <w:t xml:space="preserve">entire </w:t>
      </w:r>
      <w:r>
        <w:t xml:space="preserve">network architecture of LAUSD can provide an extra layer of security, making it more </w:t>
      </w:r>
      <w:r w:rsidR="008F6338">
        <w:t>challenging</w:t>
      </w:r>
      <w:r>
        <w:t xml:space="preserve"> for adversaries to </w:t>
      </w:r>
      <w:r w:rsidR="008F6338">
        <w:t>gain</w:t>
      </w:r>
      <w:r>
        <w:t xml:space="preserve"> unwanted access—even with compromised credentials. Multi-factor authentication (MFA) enhances authentication systems and reduces the </w:t>
      </w:r>
      <w:r w:rsidR="008F6338">
        <w:t>risk</w:t>
      </w:r>
      <w:r>
        <w:t xml:space="preserve"> of stolen credentials.</w:t>
      </w:r>
    </w:p>
    <w:p w14:paraId="141E9826" w14:textId="68042A18" w:rsidR="002542E7" w:rsidRDefault="00BC2523">
      <w:pPr>
        <w:pStyle w:val="Heading3"/>
      </w:pPr>
      <w:bookmarkStart w:id="24" w:name="_75cq161c2487" w:colFirst="0" w:colLast="0"/>
      <w:bookmarkEnd w:id="24"/>
      <w:r>
        <w:t>3.3.4 Incident Response Plan</w:t>
      </w:r>
    </w:p>
    <w:p w14:paraId="74BF93C3" w14:textId="0DF223B7" w:rsidR="002542E7" w:rsidRDefault="00416028">
      <w:r>
        <w:t xml:space="preserve">For LAUSD to </w:t>
      </w:r>
      <w:r w:rsidR="008F6338">
        <w:t>effectively</w:t>
      </w:r>
      <w:r>
        <w:t xml:space="preserve"> mitigate and recover from cyberattacks, an incident response plan must be </w:t>
      </w:r>
      <w:r w:rsidR="008F6338">
        <w:t>developed</w:t>
      </w:r>
      <w:r>
        <w:t xml:space="preserve"> and tested regularly. The impact of breaches can be reduced and a coordinated response to cyber incidents can be ensured by establishing defined </w:t>
      </w:r>
      <w:r w:rsidR="008F6338">
        <w:t>procedures</w:t>
      </w:r>
      <w:r>
        <w:t xml:space="preserve"> for incident identification, containment, and recovery</w:t>
      </w:r>
      <w:r w:rsidR="00E24F58">
        <w:t xml:space="preserve"> from security breaches</w:t>
      </w:r>
      <w:r>
        <w:t>.</w:t>
      </w:r>
    </w:p>
    <w:p w14:paraId="74949540" w14:textId="7B00020D" w:rsidR="002542E7" w:rsidRDefault="00BC2523">
      <w:pPr>
        <w:pStyle w:val="Heading3"/>
      </w:pPr>
      <w:bookmarkStart w:id="25" w:name="_3lsfwnciqmi1" w:colFirst="0" w:colLast="0"/>
      <w:bookmarkEnd w:id="25"/>
      <w:r>
        <w:t>3.3.5 Collaboration with Law Enforcement and Cybersecurity Agencies</w:t>
      </w:r>
    </w:p>
    <w:p w14:paraId="032EAA5F" w14:textId="5A389907" w:rsidR="002542E7" w:rsidRDefault="00A73A62">
      <w:r>
        <w:t xml:space="preserve">To exchange threat information, </w:t>
      </w:r>
      <w:r w:rsidR="00643215">
        <w:t xml:space="preserve">the </w:t>
      </w:r>
      <w:r>
        <w:t xml:space="preserve">best practices, and resources for thwarting </w:t>
      </w:r>
      <w:proofErr w:type="spellStart"/>
      <w:r>
        <w:t>cyber</w:t>
      </w:r>
      <w:r w:rsidR="00416028">
        <w:t xml:space="preserve"> </w:t>
      </w:r>
      <w:r>
        <w:t>attacks</w:t>
      </w:r>
      <w:proofErr w:type="spellEnd"/>
      <w:r>
        <w:t xml:space="preserve">, LAUSD should </w:t>
      </w:r>
      <w:r w:rsidR="00794F42">
        <w:t>partner</w:t>
      </w:r>
      <w:r>
        <w:t xml:space="preserve"> with cyber</w:t>
      </w:r>
      <w:r w:rsidR="00F239AE">
        <w:t xml:space="preserve"> </w:t>
      </w:r>
      <w:r>
        <w:t xml:space="preserve">security professionals, law enforcement agencies, and business partners. LAUSD's resilience and response </w:t>
      </w:r>
      <w:r>
        <w:lastRenderedPageBreak/>
        <w:t>skills can be improved by forming collaborations within the cyber</w:t>
      </w:r>
      <w:r w:rsidR="00F239AE">
        <w:t xml:space="preserve"> </w:t>
      </w:r>
      <w:r>
        <w:t>security community.</w:t>
      </w:r>
    </w:p>
    <w:p w14:paraId="304AA434" w14:textId="77777777" w:rsidR="002542E7" w:rsidRDefault="002542E7"/>
    <w:p w14:paraId="70137B54" w14:textId="77777777" w:rsidR="00F4473C" w:rsidRDefault="00F4473C"/>
    <w:p w14:paraId="65A197DD" w14:textId="77777777" w:rsidR="00F4473C" w:rsidRDefault="00F4473C"/>
    <w:p w14:paraId="0FF4D888" w14:textId="77777777" w:rsidR="00F4473C" w:rsidRDefault="00F4473C"/>
    <w:p w14:paraId="5319F4AE" w14:textId="77777777" w:rsidR="00F4473C" w:rsidRDefault="00F4473C"/>
    <w:p w14:paraId="3424AE8D" w14:textId="77777777" w:rsidR="00F4473C" w:rsidRDefault="00F4473C"/>
    <w:p w14:paraId="56C41D50" w14:textId="77777777" w:rsidR="00F4473C" w:rsidRDefault="00F4473C"/>
    <w:p w14:paraId="32E949B9" w14:textId="77777777" w:rsidR="00F4473C" w:rsidRDefault="00F4473C"/>
    <w:p w14:paraId="29EC9330" w14:textId="77777777" w:rsidR="00F4473C" w:rsidRDefault="00F4473C"/>
    <w:p w14:paraId="291D4323" w14:textId="77777777" w:rsidR="003C239D" w:rsidRDefault="003C239D"/>
    <w:p w14:paraId="291FF84C" w14:textId="77777777" w:rsidR="00F4473C" w:rsidRDefault="00F4473C"/>
    <w:p w14:paraId="75F887CB" w14:textId="77777777" w:rsidR="00F4473C" w:rsidRDefault="00F4473C"/>
    <w:p w14:paraId="40E5572E" w14:textId="77777777" w:rsidR="00F4473C" w:rsidRDefault="00F4473C"/>
    <w:p w14:paraId="0CB1B4B4" w14:textId="77777777" w:rsidR="00F4473C" w:rsidRDefault="00F4473C"/>
    <w:p w14:paraId="4F5F1F48" w14:textId="77777777" w:rsidR="00F4473C" w:rsidRDefault="00F4473C"/>
    <w:p w14:paraId="1FF288CE" w14:textId="77777777" w:rsidR="00F4473C" w:rsidRDefault="00F4473C"/>
    <w:p w14:paraId="0F702997" w14:textId="77777777" w:rsidR="00F4473C" w:rsidRDefault="00F4473C"/>
    <w:p w14:paraId="3A8A2062" w14:textId="77777777" w:rsidR="002542E7" w:rsidRDefault="002542E7"/>
    <w:p w14:paraId="600910A3" w14:textId="77777777" w:rsidR="002542E7" w:rsidRDefault="002542E7"/>
    <w:p w14:paraId="56D03087" w14:textId="77777777" w:rsidR="002542E7" w:rsidRDefault="00000000">
      <w:pPr>
        <w:pStyle w:val="Heading1"/>
      </w:pPr>
      <w:bookmarkStart w:id="26" w:name="_abtrpam8ft2o" w:colFirst="0" w:colLast="0"/>
      <w:bookmarkEnd w:id="26"/>
      <w:r>
        <w:rPr>
          <w:smallCaps w:val="0"/>
        </w:rPr>
        <w:lastRenderedPageBreak/>
        <w:t>4</w:t>
      </w:r>
      <w:r>
        <w:t xml:space="preserve"> REFERENCES</w:t>
      </w:r>
    </w:p>
    <w:p w14:paraId="717CFCBC" w14:textId="5D6AC13B" w:rsidR="00A73A62" w:rsidRPr="003C239D" w:rsidRDefault="00A73A62" w:rsidP="003C239D">
      <w:pPr>
        <w:pStyle w:val="ListParagraph"/>
        <w:numPr>
          <w:ilvl w:val="0"/>
          <w:numId w:val="2"/>
        </w:numPr>
        <w:rPr>
          <w:rFonts w:ascii="Palatino" w:eastAsia="Calibri" w:hAnsi="Palatino" w:cs="Times New Roman"/>
          <w:lang w:val="en-US"/>
        </w:rPr>
      </w:pPr>
      <w:r w:rsidRPr="003C239D">
        <w:rPr>
          <w:rFonts w:ascii="Palatino" w:eastAsia="Calibri" w:hAnsi="Palatino" w:cs="Times New Roman"/>
          <w:lang w:val="en-US"/>
        </w:rPr>
        <w:t xml:space="preserve">Ansari, T. (2022, September 6). </w:t>
      </w:r>
      <w:r w:rsidRPr="003C239D">
        <w:rPr>
          <w:rFonts w:ascii="Palatino" w:eastAsia="Calibri" w:hAnsi="Palatino" w:cs="Times New Roman"/>
          <w:i/>
          <w:lang w:val="en-US"/>
        </w:rPr>
        <w:t>Los Angeles schools hit with Ransomware attack - WSJ</w:t>
      </w:r>
      <w:r w:rsidRPr="003C239D">
        <w:rPr>
          <w:rFonts w:ascii="Palatino" w:eastAsia="Calibri" w:hAnsi="Palatino" w:cs="Times New Roman"/>
          <w:lang w:val="en-US"/>
        </w:rPr>
        <w:t xml:space="preserve">. The Wall Street Journal. </w:t>
      </w:r>
      <w:hyperlink r:id="rId9" w:history="1">
        <w:r w:rsidRPr="003C239D">
          <w:rPr>
            <w:rStyle w:val="Hyperlink"/>
            <w:rFonts w:ascii="Palatino" w:eastAsia="Calibri" w:hAnsi="Palatino" w:cs="Times New Roman"/>
            <w:lang w:val="en-US"/>
          </w:rPr>
          <w:t>https://www.wsj.com/articles/los-angeles-schools-hit-with-ransomware-attack-11662498999</w:t>
        </w:r>
      </w:hyperlink>
      <w:r w:rsidRPr="003C239D">
        <w:rPr>
          <w:rFonts w:ascii="Palatino" w:eastAsia="Calibri" w:hAnsi="Palatino" w:cs="Times New Roman"/>
          <w:lang w:val="en-US"/>
        </w:rPr>
        <w:t xml:space="preserve"> </w:t>
      </w:r>
    </w:p>
    <w:p w14:paraId="6305BE63" w14:textId="77777777" w:rsidR="00A73A62" w:rsidRPr="003C239D" w:rsidRDefault="00A73A62" w:rsidP="003C239D">
      <w:pPr>
        <w:pStyle w:val="ListParagraph"/>
        <w:numPr>
          <w:ilvl w:val="0"/>
          <w:numId w:val="2"/>
        </w:numPr>
        <w:rPr>
          <w:rFonts w:ascii="Palatino" w:hAnsi="Palatino"/>
        </w:rPr>
      </w:pPr>
      <w:r w:rsidRPr="003C239D">
        <w:rPr>
          <w:rFonts w:ascii="Palatino" w:hAnsi="Palatino" w:cs="Times New Roman"/>
        </w:rPr>
        <w:t xml:space="preserve">Cook, S. (2023, April 3). US schools leaked 32 million records in 2,691 data breaches. </w:t>
      </w:r>
      <w:proofErr w:type="spellStart"/>
      <w:r w:rsidRPr="003C239D">
        <w:rPr>
          <w:rFonts w:ascii="Palatino" w:hAnsi="Palatino" w:cs="Times New Roman"/>
          <w:i/>
        </w:rPr>
        <w:t>comparitech</w:t>
      </w:r>
      <w:proofErr w:type="spellEnd"/>
      <w:r w:rsidRPr="003C239D">
        <w:rPr>
          <w:rFonts w:ascii="Palatino" w:hAnsi="Palatino" w:cs="Times New Roman"/>
        </w:rPr>
        <w:t xml:space="preserve">. 2024, https://www.comparitech.com/blog/vpn-privacy/us-schools-data-breaches/ </w:t>
      </w:r>
    </w:p>
    <w:p w14:paraId="4AD7D918" w14:textId="77777777" w:rsidR="00A73A62" w:rsidRPr="003C239D" w:rsidRDefault="00A73A62" w:rsidP="003C239D">
      <w:pPr>
        <w:pStyle w:val="ListParagraph"/>
        <w:numPr>
          <w:ilvl w:val="0"/>
          <w:numId w:val="2"/>
        </w:numPr>
        <w:rPr>
          <w:rFonts w:ascii="Palatino" w:hAnsi="Palatino"/>
        </w:rPr>
      </w:pPr>
      <w:proofErr w:type="spellStart"/>
      <w:r w:rsidRPr="003C239D">
        <w:rPr>
          <w:rFonts w:ascii="Palatino" w:hAnsi="Palatino" w:cs="Times New Roman"/>
        </w:rPr>
        <w:t>GovTech</w:t>
      </w:r>
      <w:proofErr w:type="spellEnd"/>
      <w:r w:rsidRPr="003C239D">
        <w:rPr>
          <w:rFonts w:ascii="Palatino" w:hAnsi="Palatino" w:cs="Times New Roman"/>
        </w:rPr>
        <w:t xml:space="preserve">. (2022, September 9). </w:t>
      </w:r>
      <w:r w:rsidRPr="003C239D">
        <w:rPr>
          <w:rFonts w:ascii="Palatino" w:hAnsi="Palatino" w:cs="Times New Roman"/>
          <w:i/>
        </w:rPr>
        <w:t>Private data of 400K LAUSD students could be at risk</w:t>
      </w:r>
      <w:r w:rsidRPr="003C239D">
        <w:rPr>
          <w:rFonts w:ascii="Palatino" w:hAnsi="Palatino" w:cs="Times New Roman"/>
        </w:rPr>
        <w:t xml:space="preserve">. </w:t>
      </w:r>
      <w:proofErr w:type="spellStart"/>
      <w:r w:rsidRPr="003C239D">
        <w:rPr>
          <w:rFonts w:ascii="Palatino" w:hAnsi="Palatino" w:cs="Times New Roman"/>
        </w:rPr>
        <w:t>GovTech</w:t>
      </w:r>
      <w:proofErr w:type="spellEnd"/>
      <w:r w:rsidRPr="003C239D">
        <w:rPr>
          <w:rFonts w:ascii="Palatino" w:hAnsi="Palatino" w:cs="Times New Roman"/>
        </w:rPr>
        <w:t xml:space="preserve">. https://www.govtech.com/education/k-12/private-data-of-400k-lausd-students-could-be-at-risk </w:t>
      </w:r>
    </w:p>
    <w:p w14:paraId="2DF6ACF6" w14:textId="77777777" w:rsidR="00A73A62" w:rsidRPr="003C239D" w:rsidRDefault="00A73A62" w:rsidP="003C239D">
      <w:pPr>
        <w:pStyle w:val="ListParagraph"/>
        <w:numPr>
          <w:ilvl w:val="0"/>
          <w:numId w:val="2"/>
        </w:numPr>
        <w:rPr>
          <w:rFonts w:ascii="Palatino" w:hAnsi="Palatino"/>
        </w:rPr>
      </w:pPr>
      <w:r w:rsidRPr="003C239D">
        <w:rPr>
          <w:rFonts w:ascii="Palatino" w:hAnsi="Palatino" w:cs="Times New Roman"/>
        </w:rPr>
        <w:t xml:space="preserve">Greig, J. (2023, January 23). </w:t>
      </w:r>
      <w:r w:rsidRPr="003C239D">
        <w:rPr>
          <w:rFonts w:ascii="Palatino" w:hAnsi="Palatino" w:cs="Times New Roman"/>
          <w:i/>
        </w:rPr>
        <w:t>Los Angeles Unified School District confirms SSNS leaked in September ransomware attack</w:t>
      </w:r>
      <w:r w:rsidRPr="003C239D">
        <w:rPr>
          <w:rFonts w:ascii="Palatino" w:hAnsi="Palatino" w:cs="Times New Roman"/>
        </w:rPr>
        <w:t xml:space="preserve">. The Record from Recorded Future News. https://therecord.media/los-angeles-unified-school-district-confirms-ssns-leaked-in-september-ransomware-attack </w:t>
      </w:r>
    </w:p>
    <w:p w14:paraId="23DED921" w14:textId="77777777" w:rsidR="00A73A62" w:rsidRPr="003C239D" w:rsidRDefault="00A73A62" w:rsidP="003C239D">
      <w:pPr>
        <w:pStyle w:val="ListParagraph"/>
        <w:numPr>
          <w:ilvl w:val="0"/>
          <w:numId w:val="2"/>
        </w:numPr>
        <w:rPr>
          <w:rFonts w:ascii="Palatino" w:hAnsi="Palatino"/>
        </w:rPr>
      </w:pPr>
      <w:r w:rsidRPr="003C239D">
        <w:rPr>
          <w:rFonts w:ascii="Palatino" w:hAnsi="Palatino" w:cs="Times New Roman"/>
        </w:rPr>
        <w:t xml:space="preserve">Harter, C. (2023, February 23). </w:t>
      </w:r>
      <w:r w:rsidRPr="003C239D">
        <w:rPr>
          <w:rFonts w:ascii="Palatino" w:hAnsi="Palatino" w:cs="Times New Roman"/>
          <w:i/>
        </w:rPr>
        <w:t>LAUSD cyberattack far worse than reported, 2,000 students compromised</w:t>
      </w:r>
      <w:r w:rsidRPr="003C239D">
        <w:rPr>
          <w:rFonts w:ascii="Palatino" w:hAnsi="Palatino" w:cs="Times New Roman"/>
        </w:rPr>
        <w:t xml:space="preserve">. Daily News. https://www.dailynews.com/2023/02/22/lausd-cyberattack-far-worse-than-reported-with-2000-students-compromised/ </w:t>
      </w:r>
    </w:p>
    <w:p w14:paraId="79B99645" w14:textId="77777777" w:rsidR="00A73A62" w:rsidRPr="003C239D" w:rsidRDefault="00A73A62" w:rsidP="003C239D">
      <w:pPr>
        <w:pStyle w:val="ListParagraph"/>
        <w:numPr>
          <w:ilvl w:val="0"/>
          <w:numId w:val="2"/>
        </w:numPr>
        <w:rPr>
          <w:rFonts w:ascii="Palatino" w:hAnsi="Palatino"/>
        </w:rPr>
      </w:pPr>
      <w:r w:rsidRPr="003C239D">
        <w:rPr>
          <w:rFonts w:ascii="Palatino" w:hAnsi="Palatino" w:cs="Times New Roman"/>
        </w:rPr>
        <w:t xml:space="preserve">Hope, A. (2022, September 15). </w:t>
      </w:r>
      <w:r w:rsidRPr="003C239D">
        <w:rPr>
          <w:rFonts w:ascii="Palatino" w:hAnsi="Palatino" w:cs="Times New Roman"/>
          <w:i/>
        </w:rPr>
        <w:t xml:space="preserve">FBI and CISA responded to a </w:t>
      </w:r>
      <w:proofErr w:type="spellStart"/>
      <w:r w:rsidRPr="003C239D">
        <w:rPr>
          <w:rFonts w:ascii="Palatino" w:hAnsi="Palatino" w:cs="Times New Roman"/>
          <w:i/>
        </w:rPr>
        <w:t>cyber attack</w:t>
      </w:r>
      <w:proofErr w:type="spellEnd"/>
      <w:r w:rsidRPr="003C239D">
        <w:rPr>
          <w:rFonts w:ascii="Palatino" w:hAnsi="Palatino" w:cs="Times New Roman"/>
          <w:i/>
        </w:rPr>
        <w:t xml:space="preserve"> and ransomware incident on Los Angeles School District (LAUSD)</w:t>
      </w:r>
      <w:r w:rsidRPr="003C239D">
        <w:rPr>
          <w:rFonts w:ascii="Palatino" w:hAnsi="Palatino" w:cs="Times New Roman"/>
        </w:rPr>
        <w:t xml:space="preserve">. CPO Magazine. https://www.cpomagazine.com/cyber-security/fbi-and-cisa-responded-to-a-cyber-attack-and-ransomware-incident-on-los-angeles-school-district-lausd/ </w:t>
      </w:r>
    </w:p>
    <w:p w14:paraId="19105701" w14:textId="15E0BFF5" w:rsidR="006E7110" w:rsidRPr="003C239D" w:rsidRDefault="006E7110" w:rsidP="003C239D">
      <w:pPr>
        <w:pStyle w:val="ListParagraph"/>
        <w:numPr>
          <w:ilvl w:val="0"/>
          <w:numId w:val="2"/>
        </w:numPr>
        <w:rPr>
          <w:rFonts w:ascii="Palatino" w:hAnsi="Palatino"/>
        </w:rPr>
      </w:pPr>
      <w:proofErr w:type="spellStart"/>
      <w:r w:rsidRPr="003C239D">
        <w:rPr>
          <w:rFonts w:ascii="Palatino" w:hAnsi="Palatino"/>
        </w:rPr>
        <w:t>Kapko</w:t>
      </w:r>
      <w:proofErr w:type="spellEnd"/>
      <w:r w:rsidRPr="003C239D">
        <w:rPr>
          <w:rFonts w:ascii="Palatino" w:hAnsi="Palatino"/>
        </w:rPr>
        <w:t xml:space="preserve">, M. (2023). Los </w:t>
      </w:r>
      <w:proofErr w:type="spellStart"/>
      <w:r w:rsidRPr="003C239D">
        <w:rPr>
          <w:rFonts w:ascii="Palatino" w:hAnsi="Palatino"/>
        </w:rPr>
        <w:t>angeles</w:t>
      </w:r>
      <w:proofErr w:type="spellEnd"/>
      <w:r w:rsidRPr="003C239D">
        <w:rPr>
          <w:rFonts w:ascii="Palatino" w:hAnsi="Palatino"/>
        </w:rPr>
        <w:t xml:space="preserve"> school district confirms sensitive student data leaked.</w:t>
      </w:r>
      <w:r w:rsidRPr="003C239D">
        <w:rPr>
          <w:rFonts w:ascii="Palatino" w:hAnsi="Palatino"/>
          <w:i/>
          <w:iCs/>
        </w:rPr>
        <w:t> Cybersecurity Dive, </w:t>
      </w:r>
      <w:r w:rsidRPr="003C239D">
        <w:rPr>
          <w:rFonts w:ascii="Palatino" w:hAnsi="Palatino"/>
        </w:rPr>
        <w:t xml:space="preserve">Retrieved from </w:t>
      </w:r>
      <w:proofErr w:type="gramStart"/>
      <w:r w:rsidRPr="003C239D">
        <w:rPr>
          <w:rFonts w:ascii="Palatino" w:hAnsi="Palatino"/>
        </w:rPr>
        <w:t>https://www.proquest.com/trade-journals/los-angeles-school-district-confirms-sensitive/docview/2783530667/se-2</w:t>
      </w:r>
      <w:proofErr w:type="gramEnd"/>
    </w:p>
    <w:p w14:paraId="70A8E8E0" w14:textId="77777777" w:rsidR="00A73A62" w:rsidRPr="003C239D" w:rsidRDefault="00A73A62" w:rsidP="003C239D">
      <w:pPr>
        <w:pStyle w:val="ListParagraph"/>
        <w:numPr>
          <w:ilvl w:val="0"/>
          <w:numId w:val="2"/>
        </w:numPr>
        <w:rPr>
          <w:rFonts w:ascii="Palatino" w:hAnsi="Palatino"/>
        </w:rPr>
      </w:pPr>
      <w:r w:rsidRPr="003C239D">
        <w:rPr>
          <w:rFonts w:ascii="Palatino" w:hAnsi="Palatino" w:cs="Times New Roman"/>
        </w:rPr>
        <w:t xml:space="preserve">Kaplan, C. (2022, December 7). </w:t>
      </w:r>
      <w:r w:rsidRPr="003C239D">
        <w:rPr>
          <w:rFonts w:ascii="Palatino" w:hAnsi="Palatino" w:cs="Times New Roman"/>
          <w:i/>
        </w:rPr>
        <w:t>The second largest school district in the U.S. falls victim to cyberattack</w:t>
      </w:r>
      <w:r w:rsidRPr="003C239D">
        <w:rPr>
          <w:rFonts w:ascii="Palatino" w:hAnsi="Palatino" w:cs="Times New Roman"/>
        </w:rPr>
        <w:t xml:space="preserve">. HALOCK. https://www.halock.com/the-second-largest-school-district-in-the-u-s-falls-victim-to-cyberattack/ </w:t>
      </w:r>
    </w:p>
    <w:p w14:paraId="54E029CF" w14:textId="77777777" w:rsidR="00A73A62" w:rsidRPr="003C239D" w:rsidRDefault="00A73A62" w:rsidP="003C239D">
      <w:pPr>
        <w:pStyle w:val="ListParagraph"/>
        <w:numPr>
          <w:ilvl w:val="0"/>
          <w:numId w:val="2"/>
        </w:numPr>
        <w:rPr>
          <w:rFonts w:ascii="Palatino" w:hAnsi="Palatino"/>
        </w:rPr>
      </w:pPr>
      <w:proofErr w:type="spellStart"/>
      <w:r w:rsidRPr="003C239D">
        <w:rPr>
          <w:rFonts w:ascii="Palatino" w:hAnsi="Palatino" w:cs="Times New Roman"/>
        </w:rPr>
        <w:t>Kost</w:t>
      </w:r>
      <w:proofErr w:type="spellEnd"/>
      <w:r w:rsidRPr="003C239D">
        <w:rPr>
          <w:rFonts w:ascii="Palatino" w:hAnsi="Palatino" w:cs="Times New Roman"/>
        </w:rPr>
        <w:t xml:space="preserve">, E. (2023, March 2). </w:t>
      </w:r>
      <w:r w:rsidRPr="003C239D">
        <w:rPr>
          <w:rFonts w:ascii="Palatino" w:hAnsi="Palatino" w:cs="Times New Roman"/>
          <w:i/>
        </w:rPr>
        <w:t xml:space="preserve">How did </w:t>
      </w:r>
      <w:proofErr w:type="spellStart"/>
      <w:r w:rsidRPr="003C239D">
        <w:rPr>
          <w:rFonts w:ascii="Palatino" w:hAnsi="Palatino" w:cs="Times New Roman"/>
          <w:i/>
        </w:rPr>
        <w:t>lausd</w:t>
      </w:r>
      <w:proofErr w:type="spellEnd"/>
      <w:r w:rsidRPr="003C239D">
        <w:rPr>
          <w:rFonts w:ascii="Palatino" w:hAnsi="Palatino" w:cs="Times New Roman"/>
          <w:i/>
        </w:rPr>
        <w:t xml:space="preserve"> get hacked in </w:t>
      </w:r>
      <w:proofErr w:type="gramStart"/>
      <w:r w:rsidRPr="003C239D">
        <w:rPr>
          <w:rFonts w:ascii="Palatino" w:hAnsi="Palatino" w:cs="Times New Roman"/>
          <w:i/>
        </w:rPr>
        <w:t>2022?:</w:t>
      </w:r>
      <w:proofErr w:type="gramEnd"/>
      <w:r w:rsidRPr="003C239D">
        <w:rPr>
          <w:rFonts w:ascii="Palatino" w:hAnsi="Palatino" w:cs="Times New Roman"/>
          <w:i/>
        </w:rPr>
        <w:t xml:space="preserve"> </w:t>
      </w:r>
      <w:proofErr w:type="spellStart"/>
      <w:r w:rsidRPr="003C239D">
        <w:rPr>
          <w:rFonts w:ascii="Palatino" w:hAnsi="Palatino" w:cs="Times New Roman"/>
          <w:i/>
        </w:rPr>
        <w:t>Upguard</w:t>
      </w:r>
      <w:proofErr w:type="spellEnd"/>
      <w:r w:rsidRPr="003C239D">
        <w:rPr>
          <w:rFonts w:ascii="Palatino" w:hAnsi="Palatino" w:cs="Times New Roman"/>
        </w:rPr>
        <w:t xml:space="preserve">. RSS. https://www.upguard.com/blog/how-did-lausd-get-hacked </w:t>
      </w:r>
    </w:p>
    <w:p w14:paraId="03BE72A5" w14:textId="77777777" w:rsidR="00F4473C" w:rsidRPr="003C239D" w:rsidRDefault="00F4473C" w:rsidP="003C239D">
      <w:pPr>
        <w:pStyle w:val="ListParagraph"/>
        <w:numPr>
          <w:ilvl w:val="0"/>
          <w:numId w:val="2"/>
        </w:numPr>
        <w:rPr>
          <w:rFonts w:ascii="Palatino" w:hAnsi="Palatino"/>
        </w:rPr>
      </w:pPr>
      <w:r w:rsidRPr="003C239D">
        <w:rPr>
          <w:rFonts w:ascii="Palatino" w:hAnsi="Palatino" w:cs="Times New Roman"/>
        </w:rPr>
        <w:t xml:space="preserve">Los Angeles Unified Targeted by Ransomware Attack. (2022, September 5). </w:t>
      </w:r>
      <w:r w:rsidRPr="003C239D">
        <w:rPr>
          <w:rFonts w:ascii="Palatino" w:hAnsi="Palatino" w:cs="Times New Roman"/>
          <w:i/>
        </w:rPr>
        <w:t>LAUSD UNIFIED</w:t>
      </w:r>
      <w:r w:rsidRPr="003C239D">
        <w:rPr>
          <w:rFonts w:ascii="Palatino" w:hAnsi="Palatino" w:cs="Times New Roman"/>
        </w:rPr>
        <w:t xml:space="preserve">. Retrieved 2024, from https://www.lausd.org/site/default.aspx?PageType=3&amp;DomainID=4&amp;ModuleInstanceID=4466&amp;ViewID=6446EE88-D30C-497E-9316-3F8874B3E108&amp;RenderLoc=0&amp;FlexDataID=122768&amp;PageID=1. </w:t>
      </w:r>
    </w:p>
    <w:p w14:paraId="1090769E" w14:textId="75CAF12B" w:rsidR="00F4473C" w:rsidRPr="003C239D" w:rsidRDefault="00F4473C" w:rsidP="003C239D">
      <w:pPr>
        <w:pStyle w:val="ListParagraph"/>
        <w:numPr>
          <w:ilvl w:val="0"/>
          <w:numId w:val="2"/>
        </w:numPr>
        <w:rPr>
          <w:rFonts w:ascii="Palatino" w:hAnsi="Palatino"/>
        </w:rPr>
      </w:pPr>
      <w:r w:rsidRPr="003C239D">
        <w:rPr>
          <w:rFonts w:ascii="Palatino" w:hAnsi="Palatino" w:cs="Times New Roman"/>
        </w:rPr>
        <w:lastRenderedPageBreak/>
        <w:t xml:space="preserve">Miguel. (2022, October 3). </w:t>
      </w:r>
      <w:r w:rsidRPr="003C239D">
        <w:rPr>
          <w:rFonts w:ascii="Palatino" w:hAnsi="Palatino" w:cs="Times New Roman"/>
          <w:i/>
        </w:rPr>
        <w:t>Los Angeles School District suffers a data breach</w:t>
      </w:r>
      <w:r w:rsidRPr="003C239D">
        <w:rPr>
          <w:rFonts w:ascii="Palatino" w:hAnsi="Palatino" w:cs="Times New Roman"/>
        </w:rPr>
        <w:t xml:space="preserve">. </w:t>
      </w:r>
      <w:proofErr w:type="spellStart"/>
      <w:r w:rsidRPr="003C239D">
        <w:rPr>
          <w:rFonts w:ascii="Palatino" w:hAnsi="Palatino" w:cs="Times New Roman"/>
        </w:rPr>
        <w:t>IDStrong</w:t>
      </w:r>
      <w:proofErr w:type="spellEnd"/>
      <w:r w:rsidRPr="003C239D">
        <w:rPr>
          <w:rFonts w:ascii="Palatino" w:hAnsi="Palatino" w:cs="Times New Roman"/>
        </w:rPr>
        <w:t xml:space="preserve">. https://www.idstrong.com/sentinel/lausd-data-breach/ </w:t>
      </w:r>
    </w:p>
    <w:p w14:paraId="6CDD545F" w14:textId="77777777" w:rsidR="00F4473C" w:rsidRPr="003C239D" w:rsidRDefault="00F4473C" w:rsidP="003C239D">
      <w:pPr>
        <w:pStyle w:val="ListParagraph"/>
        <w:numPr>
          <w:ilvl w:val="0"/>
          <w:numId w:val="2"/>
        </w:numPr>
        <w:rPr>
          <w:rFonts w:ascii="Palatino" w:hAnsi="Palatino"/>
        </w:rPr>
      </w:pPr>
      <w:r w:rsidRPr="003C239D">
        <w:rPr>
          <w:rFonts w:ascii="Palatino" w:hAnsi="Palatino" w:cs="Times New Roman"/>
        </w:rPr>
        <w:t xml:space="preserve">Page, C. (2022, October 3). </w:t>
      </w:r>
      <w:proofErr w:type="gramStart"/>
      <w:r w:rsidRPr="003C239D">
        <w:rPr>
          <w:rFonts w:ascii="Palatino" w:hAnsi="Palatino" w:cs="Times New Roman"/>
          <w:i/>
        </w:rPr>
        <w:t>Hackers</w:t>
      </w:r>
      <w:proofErr w:type="gramEnd"/>
      <w:r w:rsidRPr="003C239D">
        <w:rPr>
          <w:rFonts w:ascii="Palatino" w:hAnsi="Palatino" w:cs="Times New Roman"/>
          <w:i/>
        </w:rPr>
        <w:t xml:space="preserve"> leak 500GB trove of data stolen during LAUSD Ransomware attack</w:t>
      </w:r>
      <w:r w:rsidRPr="003C239D">
        <w:rPr>
          <w:rFonts w:ascii="Palatino" w:hAnsi="Palatino" w:cs="Times New Roman"/>
        </w:rPr>
        <w:t xml:space="preserve">. TechCrunch. https://techcrunch.com/2022/10/03/los-angeles-school-district-ransomware-data/ </w:t>
      </w:r>
    </w:p>
    <w:p w14:paraId="06480B19" w14:textId="5DA55266" w:rsidR="006E7110" w:rsidRPr="003C239D" w:rsidRDefault="006E7110" w:rsidP="003C239D">
      <w:pPr>
        <w:pStyle w:val="ListParagraph"/>
        <w:numPr>
          <w:ilvl w:val="0"/>
          <w:numId w:val="2"/>
        </w:numPr>
        <w:rPr>
          <w:rFonts w:ascii="Palatino" w:hAnsi="Palatino"/>
        </w:rPr>
      </w:pPr>
      <w:r w:rsidRPr="003C239D">
        <w:rPr>
          <w:rFonts w:ascii="Palatino" w:hAnsi="Palatino"/>
        </w:rPr>
        <w:t xml:space="preserve">Romine, T., Sanchez, R., &amp; </w:t>
      </w:r>
      <w:proofErr w:type="spellStart"/>
      <w:r w:rsidRPr="003C239D">
        <w:rPr>
          <w:rFonts w:ascii="Palatino" w:hAnsi="Palatino"/>
        </w:rPr>
        <w:t>Razek</w:t>
      </w:r>
      <w:proofErr w:type="spellEnd"/>
      <w:r w:rsidRPr="003C239D">
        <w:rPr>
          <w:rFonts w:ascii="Palatino" w:hAnsi="Palatino"/>
        </w:rPr>
        <w:t xml:space="preserve">, R. (2022, Oct 01). Cybercriminals behind </w:t>
      </w:r>
      <w:proofErr w:type="spellStart"/>
      <w:r w:rsidRPr="003C239D">
        <w:rPr>
          <w:rFonts w:ascii="Palatino" w:hAnsi="Palatino"/>
        </w:rPr>
        <w:t>los</w:t>
      </w:r>
      <w:proofErr w:type="spellEnd"/>
      <w:r w:rsidRPr="003C239D">
        <w:rPr>
          <w:rFonts w:ascii="Palatino" w:hAnsi="Palatino"/>
        </w:rPr>
        <w:t xml:space="preserve"> </w:t>
      </w:r>
      <w:proofErr w:type="spellStart"/>
      <w:r w:rsidRPr="003C239D">
        <w:rPr>
          <w:rFonts w:ascii="Palatino" w:hAnsi="Palatino"/>
        </w:rPr>
        <w:t>angeles</w:t>
      </w:r>
      <w:proofErr w:type="spellEnd"/>
      <w:r w:rsidRPr="003C239D">
        <w:rPr>
          <w:rFonts w:ascii="Palatino" w:hAnsi="Palatino"/>
        </w:rPr>
        <w:t xml:space="preserve"> unified school district ransomware attack release hacked data, superintendent says.</w:t>
      </w:r>
      <w:r w:rsidRPr="003C239D">
        <w:rPr>
          <w:rFonts w:ascii="Palatino" w:hAnsi="Palatino"/>
          <w:i/>
          <w:iCs/>
        </w:rPr>
        <w:t> CNN Wire Service</w:t>
      </w:r>
      <w:r w:rsidRPr="003C239D">
        <w:rPr>
          <w:rFonts w:ascii="Palatino" w:hAnsi="Palatino"/>
        </w:rPr>
        <w:t xml:space="preserve"> Retrieved from </w:t>
      </w:r>
      <w:proofErr w:type="gramStart"/>
      <w:r w:rsidRPr="003C239D">
        <w:rPr>
          <w:rFonts w:ascii="Palatino" w:hAnsi="Palatino"/>
        </w:rPr>
        <w:t>https://www.proquest.com/wire-feeds/cybercriminals-behind-los-angeles-unified-school/docview/2719711630/se-2</w:t>
      </w:r>
      <w:proofErr w:type="gramEnd"/>
    </w:p>
    <w:p w14:paraId="22B79F71" w14:textId="77777777" w:rsidR="00A73A62" w:rsidRDefault="00A73A62" w:rsidP="003C239D">
      <w:pPr>
        <w:ind w:left="360"/>
        <w:jc w:val="left"/>
        <w:rPr>
          <w:rFonts w:ascii="Calibri" w:eastAsia="Calibri" w:hAnsi="Calibri" w:cs="Times New Roman"/>
          <w:sz w:val="24"/>
          <w:szCs w:val="24"/>
          <w:lang w:val="en-US"/>
        </w:rPr>
      </w:pPr>
    </w:p>
    <w:p w14:paraId="258BC640" w14:textId="77777777" w:rsidR="006A6C1A" w:rsidRDefault="006A6C1A" w:rsidP="003C239D">
      <w:pPr>
        <w:ind w:left="360"/>
        <w:jc w:val="left"/>
        <w:rPr>
          <w:rFonts w:ascii="Calibri" w:eastAsia="Calibri" w:hAnsi="Calibri" w:cs="Times New Roman"/>
          <w:sz w:val="24"/>
          <w:szCs w:val="24"/>
          <w:lang w:val="en-US"/>
        </w:rPr>
      </w:pPr>
    </w:p>
    <w:p w14:paraId="27694666" w14:textId="77777777" w:rsidR="006A6C1A" w:rsidRDefault="006A6C1A" w:rsidP="003C239D">
      <w:pPr>
        <w:ind w:left="360"/>
        <w:jc w:val="left"/>
        <w:rPr>
          <w:rFonts w:ascii="Calibri" w:eastAsia="Calibri" w:hAnsi="Calibri" w:cs="Times New Roman"/>
          <w:sz w:val="24"/>
          <w:szCs w:val="24"/>
          <w:lang w:val="en-US"/>
        </w:rPr>
      </w:pPr>
    </w:p>
    <w:p w14:paraId="03A18BB3" w14:textId="77777777" w:rsidR="006A6C1A" w:rsidRDefault="006A6C1A" w:rsidP="003C239D">
      <w:pPr>
        <w:ind w:left="360"/>
        <w:jc w:val="left"/>
        <w:rPr>
          <w:rFonts w:ascii="Calibri" w:eastAsia="Calibri" w:hAnsi="Calibri" w:cs="Times New Roman"/>
          <w:sz w:val="24"/>
          <w:szCs w:val="24"/>
          <w:lang w:val="en-US"/>
        </w:rPr>
      </w:pPr>
    </w:p>
    <w:p w14:paraId="269BD125" w14:textId="77777777" w:rsidR="006A6C1A" w:rsidRDefault="006A6C1A" w:rsidP="003C239D">
      <w:pPr>
        <w:ind w:left="360"/>
        <w:jc w:val="left"/>
        <w:rPr>
          <w:rFonts w:ascii="Calibri" w:eastAsia="Calibri" w:hAnsi="Calibri" w:cs="Times New Roman"/>
          <w:sz w:val="24"/>
          <w:szCs w:val="24"/>
          <w:lang w:val="en-US"/>
        </w:rPr>
      </w:pPr>
    </w:p>
    <w:p w14:paraId="702416F8" w14:textId="77777777" w:rsidR="006A6C1A" w:rsidRDefault="006A6C1A" w:rsidP="003C239D">
      <w:pPr>
        <w:ind w:left="360"/>
        <w:jc w:val="left"/>
        <w:rPr>
          <w:rFonts w:ascii="Calibri" w:eastAsia="Calibri" w:hAnsi="Calibri" w:cs="Times New Roman"/>
          <w:sz w:val="24"/>
          <w:szCs w:val="24"/>
          <w:lang w:val="en-US"/>
        </w:rPr>
      </w:pPr>
    </w:p>
    <w:p w14:paraId="08070A09" w14:textId="77777777" w:rsidR="006A6C1A" w:rsidRDefault="006A6C1A" w:rsidP="003C239D">
      <w:pPr>
        <w:ind w:left="360"/>
        <w:jc w:val="left"/>
        <w:rPr>
          <w:rFonts w:ascii="Calibri" w:eastAsia="Calibri" w:hAnsi="Calibri" w:cs="Times New Roman"/>
          <w:sz w:val="24"/>
          <w:szCs w:val="24"/>
          <w:lang w:val="en-US"/>
        </w:rPr>
      </w:pPr>
    </w:p>
    <w:p w14:paraId="79371B1A" w14:textId="77777777" w:rsidR="006A6C1A" w:rsidRDefault="006A6C1A" w:rsidP="003C239D">
      <w:pPr>
        <w:ind w:left="360"/>
        <w:jc w:val="left"/>
        <w:rPr>
          <w:rFonts w:ascii="Calibri" w:eastAsia="Calibri" w:hAnsi="Calibri" w:cs="Times New Roman"/>
          <w:sz w:val="24"/>
          <w:szCs w:val="24"/>
          <w:lang w:val="en-US"/>
        </w:rPr>
      </w:pPr>
    </w:p>
    <w:p w14:paraId="70664E0D" w14:textId="77777777" w:rsidR="006A6C1A" w:rsidRDefault="006A6C1A" w:rsidP="003C239D">
      <w:pPr>
        <w:ind w:left="360"/>
        <w:jc w:val="left"/>
        <w:rPr>
          <w:rFonts w:ascii="Calibri" w:eastAsia="Calibri" w:hAnsi="Calibri" w:cs="Times New Roman"/>
          <w:sz w:val="24"/>
          <w:szCs w:val="24"/>
          <w:lang w:val="en-US"/>
        </w:rPr>
      </w:pPr>
    </w:p>
    <w:p w14:paraId="1CFE5144" w14:textId="77777777" w:rsidR="006A6C1A" w:rsidRDefault="006A6C1A" w:rsidP="003C239D">
      <w:pPr>
        <w:ind w:left="360"/>
        <w:jc w:val="left"/>
        <w:rPr>
          <w:rFonts w:ascii="Calibri" w:eastAsia="Calibri" w:hAnsi="Calibri" w:cs="Times New Roman"/>
          <w:sz w:val="24"/>
          <w:szCs w:val="24"/>
          <w:lang w:val="en-US"/>
        </w:rPr>
      </w:pPr>
    </w:p>
    <w:p w14:paraId="4CB44383" w14:textId="77777777" w:rsidR="006A6C1A" w:rsidRDefault="006A6C1A" w:rsidP="003C239D">
      <w:pPr>
        <w:ind w:left="360"/>
        <w:jc w:val="left"/>
        <w:rPr>
          <w:rFonts w:ascii="Calibri" w:eastAsia="Calibri" w:hAnsi="Calibri" w:cs="Times New Roman"/>
          <w:sz w:val="24"/>
          <w:szCs w:val="24"/>
          <w:lang w:val="en-US"/>
        </w:rPr>
      </w:pPr>
    </w:p>
    <w:p w14:paraId="14B8714C" w14:textId="77777777" w:rsidR="006A6C1A" w:rsidRDefault="006A6C1A" w:rsidP="003C239D">
      <w:pPr>
        <w:ind w:left="360"/>
        <w:jc w:val="left"/>
        <w:rPr>
          <w:rFonts w:ascii="Calibri" w:eastAsia="Calibri" w:hAnsi="Calibri" w:cs="Times New Roman"/>
          <w:sz w:val="24"/>
          <w:szCs w:val="24"/>
          <w:lang w:val="en-US"/>
        </w:rPr>
      </w:pPr>
    </w:p>
    <w:p w14:paraId="49A2A1AF" w14:textId="77777777" w:rsidR="006A6C1A" w:rsidRDefault="006A6C1A" w:rsidP="003C239D">
      <w:pPr>
        <w:ind w:left="360"/>
        <w:jc w:val="left"/>
        <w:rPr>
          <w:rFonts w:ascii="Calibri" w:eastAsia="Calibri" w:hAnsi="Calibri" w:cs="Times New Roman"/>
          <w:sz w:val="24"/>
          <w:szCs w:val="24"/>
          <w:lang w:val="en-US"/>
        </w:rPr>
      </w:pPr>
    </w:p>
    <w:p w14:paraId="46747242" w14:textId="77777777" w:rsidR="006A6C1A" w:rsidRDefault="006A6C1A" w:rsidP="003C239D">
      <w:pPr>
        <w:ind w:left="360"/>
        <w:jc w:val="left"/>
        <w:rPr>
          <w:rFonts w:ascii="Calibri" w:eastAsia="Calibri" w:hAnsi="Calibri" w:cs="Times New Roman"/>
          <w:sz w:val="24"/>
          <w:szCs w:val="24"/>
          <w:lang w:val="en-US"/>
        </w:rPr>
      </w:pPr>
    </w:p>
    <w:p w14:paraId="2C0E37D6" w14:textId="77777777" w:rsidR="006A6C1A" w:rsidRDefault="006A6C1A" w:rsidP="003C239D">
      <w:pPr>
        <w:ind w:left="360"/>
        <w:jc w:val="left"/>
        <w:rPr>
          <w:rFonts w:ascii="Calibri" w:eastAsia="Calibri" w:hAnsi="Calibri" w:cs="Times New Roman"/>
          <w:sz w:val="24"/>
          <w:szCs w:val="24"/>
          <w:lang w:val="en-US"/>
        </w:rPr>
      </w:pPr>
    </w:p>
    <w:p w14:paraId="44992E1C" w14:textId="77777777" w:rsidR="006A6C1A" w:rsidRPr="00F4473C" w:rsidRDefault="006A6C1A" w:rsidP="003C239D">
      <w:pPr>
        <w:ind w:left="360"/>
        <w:jc w:val="left"/>
        <w:rPr>
          <w:rFonts w:ascii="Calibri" w:eastAsia="Calibri" w:hAnsi="Calibri" w:cs="Times New Roman"/>
          <w:sz w:val="24"/>
          <w:szCs w:val="24"/>
          <w:lang w:val="en-US"/>
        </w:rPr>
      </w:pPr>
    </w:p>
    <w:p w14:paraId="7F8F1EA0" w14:textId="20AE8642" w:rsidR="008D5205" w:rsidRDefault="008D5205" w:rsidP="008D5205">
      <w:pPr>
        <w:pStyle w:val="Heading1"/>
      </w:pPr>
      <w:r>
        <w:rPr>
          <w:smallCaps w:val="0"/>
        </w:rPr>
        <w:lastRenderedPageBreak/>
        <w:t>5</w:t>
      </w:r>
      <w:r>
        <w:t xml:space="preserve"> </w:t>
      </w:r>
      <w:r>
        <w:t>APPENDICES</w:t>
      </w:r>
    </w:p>
    <w:p w14:paraId="48DA8300" w14:textId="03D5AE5C" w:rsidR="008D5205" w:rsidRPr="00856600" w:rsidRDefault="008D5205" w:rsidP="008D5205">
      <w:pPr>
        <w:rPr>
          <w:b/>
          <w:bCs/>
        </w:rPr>
      </w:pPr>
      <w:r w:rsidRPr="00856600">
        <w:rPr>
          <w:b/>
          <w:bCs/>
        </w:rPr>
        <w:t xml:space="preserve">Appendix 5.1: </w:t>
      </w:r>
      <w:r w:rsidR="00853866" w:rsidRPr="00856600">
        <w:rPr>
          <w:b/>
          <w:bCs/>
        </w:rPr>
        <w:t>Types of Compromised Data</w:t>
      </w:r>
    </w:p>
    <w:tbl>
      <w:tblPr>
        <w:tblStyle w:val="TableGridLight"/>
        <w:tblW w:w="0" w:type="auto"/>
        <w:tblLook w:val="04A0" w:firstRow="1" w:lastRow="0" w:firstColumn="1" w:lastColumn="0" w:noHBand="0" w:noVBand="1"/>
      </w:tblPr>
      <w:tblGrid>
        <w:gridCol w:w="3325"/>
        <w:gridCol w:w="4585"/>
      </w:tblGrid>
      <w:tr w:rsidR="008D5205" w14:paraId="5841BE11" w14:textId="77777777" w:rsidTr="006A6C1A">
        <w:tc>
          <w:tcPr>
            <w:tcW w:w="3325" w:type="dxa"/>
            <w:tcBorders>
              <w:top w:val="single" w:sz="4" w:space="0" w:color="auto"/>
              <w:left w:val="single" w:sz="4" w:space="0" w:color="auto"/>
              <w:bottom w:val="single" w:sz="4" w:space="0" w:color="auto"/>
            </w:tcBorders>
          </w:tcPr>
          <w:p w14:paraId="70A774EF" w14:textId="2ECF76CF" w:rsidR="008D5205" w:rsidRPr="003F03EB" w:rsidRDefault="00853866" w:rsidP="008D5205">
            <w:pPr>
              <w:rPr>
                <w:b/>
                <w:bCs/>
              </w:rPr>
            </w:pPr>
            <w:r w:rsidRPr="003F03EB">
              <w:rPr>
                <w:b/>
                <w:bCs/>
              </w:rPr>
              <w:t>Data Category</w:t>
            </w:r>
          </w:p>
        </w:tc>
        <w:tc>
          <w:tcPr>
            <w:tcW w:w="4585" w:type="dxa"/>
            <w:tcBorders>
              <w:top w:val="single" w:sz="4" w:space="0" w:color="auto"/>
              <w:bottom w:val="single" w:sz="4" w:space="0" w:color="auto"/>
              <w:right w:val="single" w:sz="4" w:space="0" w:color="auto"/>
            </w:tcBorders>
          </w:tcPr>
          <w:p w14:paraId="633DE331" w14:textId="5E14D761" w:rsidR="008D5205" w:rsidRPr="003F03EB" w:rsidRDefault="00853866" w:rsidP="008D5205">
            <w:pPr>
              <w:rPr>
                <w:b/>
                <w:bCs/>
              </w:rPr>
            </w:pPr>
            <w:r w:rsidRPr="003F03EB">
              <w:rPr>
                <w:b/>
                <w:bCs/>
              </w:rPr>
              <w:t>Description</w:t>
            </w:r>
          </w:p>
        </w:tc>
      </w:tr>
      <w:tr w:rsidR="008D5205" w14:paraId="39A340DF" w14:textId="77777777" w:rsidTr="006A6C1A">
        <w:tc>
          <w:tcPr>
            <w:tcW w:w="3325" w:type="dxa"/>
            <w:tcBorders>
              <w:top w:val="single" w:sz="4" w:space="0" w:color="auto"/>
              <w:left w:val="single" w:sz="4" w:space="0" w:color="auto"/>
            </w:tcBorders>
          </w:tcPr>
          <w:p w14:paraId="6D258843" w14:textId="5C16BE65" w:rsidR="008D5205" w:rsidRDefault="00853866" w:rsidP="008D5205">
            <w:r>
              <w:t>Personal Information</w:t>
            </w:r>
          </w:p>
        </w:tc>
        <w:tc>
          <w:tcPr>
            <w:tcW w:w="4585" w:type="dxa"/>
            <w:tcBorders>
              <w:top w:val="single" w:sz="4" w:space="0" w:color="auto"/>
              <w:right w:val="single" w:sz="4" w:space="0" w:color="auto"/>
            </w:tcBorders>
          </w:tcPr>
          <w:p w14:paraId="53E9565E" w14:textId="767A46F6" w:rsidR="008D5205" w:rsidRDefault="00853866" w:rsidP="008D5205">
            <w:r>
              <w:t>Names, phone numbers, addresses social security numbers</w:t>
            </w:r>
          </w:p>
        </w:tc>
      </w:tr>
      <w:tr w:rsidR="008D5205" w14:paraId="74F0BCA3" w14:textId="77777777" w:rsidTr="006A6C1A">
        <w:tc>
          <w:tcPr>
            <w:tcW w:w="3325" w:type="dxa"/>
            <w:tcBorders>
              <w:left w:val="single" w:sz="4" w:space="0" w:color="auto"/>
            </w:tcBorders>
          </w:tcPr>
          <w:p w14:paraId="46FC73FE" w14:textId="10FEBFE2" w:rsidR="008D5205" w:rsidRDefault="00853866" w:rsidP="008D5205">
            <w:r>
              <w:t>Financial and administrative</w:t>
            </w:r>
          </w:p>
        </w:tc>
        <w:tc>
          <w:tcPr>
            <w:tcW w:w="4585" w:type="dxa"/>
            <w:tcBorders>
              <w:right w:val="single" w:sz="4" w:space="0" w:color="auto"/>
            </w:tcBorders>
          </w:tcPr>
          <w:p w14:paraId="5DFAADF7" w14:textId="6ECBCB19" w:rsidR="008D5205" w:rsidRDefault="00853866" w:rsidP="008D5205">
            <w:r>
              <w:t>Legal documents, tax forms, banking information</w:t>
            </w:r>
          </w:p>
        </w:tc>
      </w:tr>
      <w:tr w:rsidR="008D5205" w14:paraId="0B011CC0" w14:textId="77777777" w:rsidTr="006A6C1A">
        <w:tc>
          <w:tcPr>
            <w:tcW w:w="3325" w:type="dxa"/>
            <w:tcBorders>
              <w:left w:val="single" w:sz="4" w:space="0" w:color="auto"/>
            </w:tcBorders>
          </w:tcPr>
          <w:p w14:paraId="5281A63C" w14:textId="0D47A80E" w:rsidR="008D5205" w:rsidRDefault="00853866" w:rsidP="008D5205">
            <w:r>
              <w:t>Email Systems and applications</w:t>
            </w:r>
          </w:p>
        </w:tc>
        <w:tc>
          <w:tcPr>
            <w:tcW w:w="4585" w:type="dxa"/>
            <w:tcBorders>
              <w:right w:val="single" w:sz="4" w:space="0" w:color="auto"/>
            </w:tcBorders>
          </w:tcPr>
          <w:p w14:paraId="52D330B9" w14:textId="07809F32" w:rsidR="008D5205" w:rsidRDefault="00853866" w:rsidP="008D5205">
            <w:r>
              <w:t xml:space="preserve">User emails </w:t>
            </w:r>
            <w:r w:rsidR="003F03EB">
              <w:t xml:space="preserve">addresses </w:t>
            </w:r>
            <w:r>
              <w:t>and applications</w:t>
            </w:r>
          </w:p>
        </w:tc>
      </w:tr>
      <w:tr w:rsidR="008D5205" w14:paraId="55B72062" w14:textId="77777777" w:rsidTr="006A6C1A">
        <w:tc>
          <w:tcPr>
            <w:tcW w:w="3325" w:type="dxa"/>
            <w:tcBorders>
              <w:left w:val="single" w:sz="4" w:space="0" w:color="auto"/>
            </w:tcBorders>
          </w:tcPr>
          <w:p w14:paraId="44B8A8AC" w14:textId="53E4BA03" w:rsidR="008D5205" w:rsidRDefault="00853866" w:rsidP="008D5205">
            <w:r>
              <w:t>Health Data</w:t>
            </w:r>
          </w:p>
        </w:tc>
        <w:tc>
          <w:tcPr>
            <w:tcW w:w="4585" w:type="dxa"/>
            <w:tcBorders>
              <w:right w:val="single" w:sz="4" w:space="0" w:color="auto"/>
            </w:tcBorders>
          </w:tcPr>
          <w:p w14:paraId="7B2BADCA" w14:textId="7DA32F1D" w:rsidR="008D5205" w:rsidRDefault="00853866" w:rsidP="008D5205">
            <w:r>
              <w:t>Psychiatric evaluations, health records, COVID-19 vaccination records</w:t>
            </w:r>
          </w:p>
        </w:tc>
      </w:tr>
      <w:tr w:rsidR="008D5205" w14:paraId="0DB5F371" w14:textId="77777777" w:rsidTr="006A6C1A">
        <w:tc>
          <w:tcPr>
            <w:tcW w:w="3325" w:type="dxa"/>
            <w:tcBorders>
              <w:left w:val="single" w:sz="4" w:space="0" w:color="auto"/>
              <w:bottom w:val="single" w:sz="4" w:space="0" w:color="auto"/>
            </w:tcBorders>
          </w:tcPr>
          <w:p w14:paraId="6D622F22" w14:textId="58E0A70D" w:rsidR="008D5205" w:rsidRDefault="00853866" w:rsidP="008D5205">
            <w:r>
              <w:t>Student Data</w:t>
            </w:r>
          </w:p>
        </w:tc>
        <w:tc>
          <w:tcPr>
            <w:tcW w:w="4585" w:type="dxa"/>
            <w:tcBorders>
              <w:bottom w:val="single" w:sz="4" w:space="0" w:color="auto"/>
              <w:right w:val="single" w:sz="4" w:space="0" w:color="auto"/>
            </w:tcBorders>
          </w:tcPr>
          <w:p w14:paraId="6AB71BE4" w14:textId="0C297362" w:rsidR="008D5205" w:rsidRDefault="00853866" w:rsidP="008D5205">
            <w:r>
              <w:t>VPN login credentials</w:t>
            </w:r>
            <w:r w:rsidR="003F03EB">
              <w:t>, student account login information</w:t>
            </w:r>
          </w:p>
        </w:tc>
      </w:tr>
    </w:tbl>
    <w:p w14:paraId="2DE026F0" w14:textId="77777777" w:rsidR="008D5205" w:rsidRPr="008D5205" w:rsidRDefault="008D5205" w:rsidP="008D5205"/>
    <w:p w14:paraId="62A2A041" w14:textId="414B4E5D" w:rsidR="003F03EB" w:rsidRPr="00856600" w:rsidRDefault="003F03EB" w:rsidP="003F03EB">
      <w:pPr>
        <w:rPr>
          <w:b/>
          <w:bCs/>
        </w:rPr>
      </w:pPr>
      <w:r w:rsidRPr="00856600">
        <w:rPr>
          <w:b/>
          <w:bCs/>
        </w:rPr>
        <w:t>Appendix 5.</w:t>
      </w:r>
      <w:r w:rsidRPr="00856600">
        <w:rPr>
          <w:b/>
          <w:bCs/>
        </w:rPr>
        <w:t>2</w:t>
      </w:r>
      <w:r w:rsidRPr="00856600">
        <w:rPr>
          <w:b/>
          <w:bCs/>
        </w:rPr>
        <w:t xml:space="preserve">: </w:t>
      </w:r>
      <w:r w:rsidRPr="00856600">
        <w:rPr>
          <w:b/>
          <w:bCs/>
        </w:rPr>
        <w:t>Incident Response Plan</w:t>
      </w:r>
    </w:p>
    <w:tbl>
      <w:tblPr>
        <w:tblStyle w:val="TableGridLight"/>
        <w:tblW w:w="0" w:type="auto"/>
        <w:tblLook w:val="04A0" w:firstRow="1" w:lastRow="0" w:firstColumn="1" w:lastColumn="0" w:noHBand="0" w:noVBand="1"/>
      </w:tblPr>
      <w:tblGrid>
        <w:gridCol w:w="2065"/>
        <w:gridCol w:w="5845"/>
      </w:tblGrid>
      <w:tr w:rsidR="003F03EB" w14:paraId="61D0FE65" w14:textId="77777777" w:rsidTr="006A6C1A">
        <w:tc>
          <w:tcPr>
            <w:tcW w:w="2065" w:type="dxa"/>
            <w:tcBorders>
              <w:top w:val="single" w:sz="4" w:space="0" w:color="auto"/>
              <w:left w:val="single" w:sz="4" w:space="0" w:color="auto"/>
              <w:bottom w:val="single" w:sz="4" w:space="0" w:color="auto"/>
            </w:tcBorders>
          </w:tcPr>
          <w:p w14:paraId="13EAC58B" w14:textId="05F5800D" w:rsidR="003F03EB" w:rsidRPr="003F03EB" w:rsidRDefault="003F03EB" w:rsidP="008376E9">
            <w:pPr>
              <w:rPr>
                <w:b/>
                <w:bCs/>
              </w:rPr>
            </w:pPr>
            <w:r>
              <w:rPr>
                <w:b/>
                <w:bCs/>
              </w:rPr>
              <w:t>Phase</w:t>
            </w:r>
          </w:p>
        </w:tc>
        <w:tc>
          <w:tcPr>
            <w:tcW w:w="5845" w:type="dxa"/>
            <w:tcBorders>
              <w:top w:val="single" w:sz="4" w:space="0" w:color="auto"/>
              <w:bottom w:val="single" w:sz="4" w:space="0" w:color="auto"/>
              <w:right w:val="single" w:sz="4" w:space="0" w:color="auto"/>
            </w:tcBorders>
          </w:tcPr>
          <w:p w14:paraId="30A91680" w14:textId="77777777" w:rsidR="003F03EB" w:rsidRPr="003F03EB" w:rsidRDefault="003F03EB" w:rsidP="008376E9">
            <w:pPr>
              <w:rPr>
                <w:b/>
                <w:bCs/>
              </w:rPr>
            </w:pPr>
            <w:r w:rsidRPr="003F03EB">
              <w:rPr>
                <w:b/>
                <w:bCs/>
              </w:rPr>
              <w:t>Description</w:t>
            </w:r>
          </w:p>
        </w:tc>
      </w:tr>
      <w:tr w:rsidR="003F03EB" w14:paraId="7C521DCE" w14:textId="77777777" w:rsidTr="006A6C1A">
        <w:tc>
          <w:tcPr>
            <w:tcW w:w="2065" w:type="dxa"/>
            <w:tcBorders>
              <w:top w:val="single" w:sz="4" w:space="0" w:color="auto"/>
              <w:left w:val="single" w:sz="4" w:space="0" w:color="auto"/>
            </w:tcBorders>
          </w:tcPr>
          <w:p w14:paraId="29BC56FD" w14:textId="7B9E7DC7" w:rsidR="003F03EB" w:rsidRDefault="003F03EB" w:rsidP="008376E9">
            <w:r>
              <w:t>Preparation</w:t>
            </w:r>
          </w:p>
        </w:tc>
        <w:tc>
          <w:tcPr>
            <w:tcW w:w="5845" w:type="dxa"/>
            <w:tcBorders>
              <w:top w:val="single" w:sz="4" w:space="0" w:color="auto"/>
              <w:right w:val="single" w:sz="4" w:space="0" w:color="auto"/>
            </w:tcBorders>
          </w:tcPr>
          <w:p w14:paraId="3961E9C6" w14:textId="00B98FEC" w:rsidR="003F03EB" w:rsidRDefault="006A6C1A" w:rsidP="008376E9">
            <w:r>
              <w:t>Define roles and responsibilities, develop communication channels and procedures</w:t>
            </w:r>
          </w:p>
        </w:tc>
      </w:tr>
      <w:tr w:rsidR="003F03EB" w14:paraId="3701A651" w14:textId="77777777" w:rsidTr="006A6C1A">
        <w:tc>
          <w:tcPr>
            <w:tcW w:w="2065" w:type="dxa"/>
            <w:tcBorders>
              <w:left w:val="single" w:sz="4" w:space="0" w:color="auto"/>
            </w:tcBorders>
          </w:tcPr>
          <w:p w14:paraId="754E4F9C" w14:textId="2295B274" w:rsidR="003F03EB" w:rsidRDefault="003F03EB" w:rsidP="008376E9">
            <w:r>
              <w:t>Identification</w:t>
            </w:r>
          </w:p>
        </w:tc>
        <w:tc>
          <w:tcPr>
            <w:tcW w:w="5845" w:type="dxa"/>
            <w:tcBorders>
              <w:right w:val="single" w:sz="4" w:space="0" w:color="auto"/>
            </w:tcBorders>
          </w:tcPr>
          <w:p w14:paraId="5851038A" w14:textId="646881B5" w:rsidR="003F03EB" w:rsidRDefault="006A6C1A" w:rsidP="008376E9">
            <w:r>
              <w:t>Detect and confirm incidents through monitoring, alert systems, or reports from users and stakeholders</w:t>
            </w:r>
          </w:p>
        </w:tc>
      </w:tr>
      <w:tr w:rsidR="003F03EB" w14:paraId="23D99256" w14:textId="77777777" w:rsidTr="006A6C1A">
        <w:tc>
          <w:tcPr>
            <w:tcW w:w="2065" w:type="dxa"/>
            <w:tcBorders>
              <w:left w:val="single" w:sz="4" w:space="0" w:color="auto"/>
            </w:tcBorders>
          </w:tcPr>
          <w:p w14:paraId="55563B74" w14:textId="43AB72A3" w:rsidR="003F03EB" w:rsidRDefault="003F03EB" w:rsidP="008376E9">
            <w:r>
              <w:t>Containment</w:t>
            </w:r>
          </w:p>
        </w:tc>
        <w:tc>
          <w:tcPr>
            <w:tcW w:w="5845" w:type="dxa"/>
            <w:tcBorders>
              <w:right w:val="single" w:sz="4" w:space="0" w:color="auto"/>
            </w:tcBorders>
          </w:tcPr>
          <w:p w14:paraId="6833BCA9" w14:textId="5C9D0F19" w:rsidR="003F03EB" w:rsidRPr="006A6C1A" w:rsidRDefault="006A6C1A" w:rsidP="008376E9">
            <w:pPr>
              <w:rPr>
                <w:lang w:val="en-US"/>
              </w:rPr>
            </w:pPr>
            <w:r w:rsidRPr="006A6C1A">
              <w:rPr>
                <w:lang w:val="en-US"/>
              </w:rPr>
              <w:t>Isolate impacted networks or systems to stop additional harm, lessen lingering dangers, and restrict data exposure.</w:t>
            </w:r>
          </w:p>
        </w:tc>
      </w:tr>
      <w:tr w:rsidR="003F03EB" w14:paraId="7D746DB2" w14:textId="77777777" w:rsidTr="006A6C1A">
        <w:tc>
          <w:tcPr>
            <w:tcW w:w="2065" w:type="dxa"/>
            <w:tcBorders>
              <w:left w:val="single" w:sz="4" w:space="0" w:color="auto"/>
            </w:tcBorders>
          </w:tcPr>
          <w:p w14:paraId="6CCFB924" w14:textId="34E56D58" w:rsidR="003F03EB" w:rsidRDefault="003F03EB" w:rsidP="008376E9">
            <w:r>
              <w:t>Eradication</w:t>
            </w:r>
          </w:p>
        </w:tc>
        <w:tc>
          <w:tcPr>
            <w:tcW w:w="5845" w:type="dxa"/>
            <w:tcBorders>
              <w:right w:val="single" w:sz="4" w:space="0" w:color="auto"/>
            </w:tcBorders>
          </w:tcPr>
          <w:p w14:paraId="77FE9A5A" w14:textId="5ECB8D53" w:rsidR="003F03EB" w:rsidRPr="006A6C1A" w:rsidRDefault="006A6C1A" w:rsidP="008376E9">
            <w:pPr>
              <w:rPr>
                <w:lang w:val="en-US"/>
              </w:rPr>
            </w:pPr>
            <w:r w:rsidRPr="006A6C1A">
              <w:rPr>
                <w:lang w:val="en-US"/>
              </w:rPr>
              <w:t>Eliminate harmful elements, repair vulnerabilities to stop recurrence, and restore impacted systems from backups</w:t>
            </w:r>
            <w:r>
              <w:rPr>
                <w:lang w:val="en-US"/>
              </w:rPr>
              <w:t>.</w:t>
            </w:r>
          </w:p>
        </w:tc>
      </w:tr>
      <w:tr w:rsidR="003F03EB" w14:paraId="292D5CB0" w14:textId="77777777" w:rsidTr="006A6C1A">
        <w:tc>
          <w:tcPr>
            <w:tcW w:w="2065" w:type="dxa"/>
            <w:tcBorders>
              <w:left w:val="single" w:sz="4" w:space="0" w:color="auto"/>
            </w:tcBorders>
          </w:tcPr>
          <w:p w14:paraId="76A1415E" w14:textId="61BF27CE" w:rsidR="003F03EB" w:rsidRDefault="003F03EB" w:rsidP="008376E9">
            <w:r>
              <w:t>Recovery</w:t>
            </w:r>
          </w:p>
        </w:tc>
        <w:tc>
          <w:tcPr>
            <w:tcW w:w="5845" w:type="dxa"/>
            <w:tcBorders>
              <w:right w:val="single" w:sz="4" w:space="0" w:color="auto"/>
            </w:tcBorders>
          </w:tcPr>
          <w:p w14:paraId="2355AF28" w14:textId="0369ED79" w:rsidR="006A6C1A" w:rsidRPr="006A6C1A" w:rsidRDefault="006A6C1A" w:rsidP="008376E9">
            <w:pPr>
              <w:rPr>
                <w:lang w:val="en-US"/>
              </w:rPr>
            </w:pPr>
            <w:r w:rsidRPr="006A6C1A">
              <w:rPr>
                <w:lang w:val="en-US"/>
              </w:rPr>
              <w:t>Restore regular operations, confirm the integrity of the system, and carry out post-event analysis to determine lessons learned.</w:t>
            </w:r>
          </w:p>
        </w:tc>
      </w:tr>
      <w:tr w:rsidR="006A6C1A" w14:paraId="59126083" w14:textId="77777777" w:rsidTr="006A6C1A">
        <w:tc>
          <w:tcPr>
            <w:tcW w:w="2065" w:type="dxa"/>
            <w:tcBorders>
              <w:left w:val="single" w:sz="4" w:space="0" w:color="auto"/>
              <w:bottom w:val="single" w:sz="4" w:space="0" w:color="auto"/>
            </w:tcBorders>
          </w:tcPr>
          <w:p w14:paraId="24D2345F" w14:textId="7C41372B" w:rsidR="006A6C1A" w:rsidRDefault="006A6C1A" w:rsidP="008376E9">
            <w:r>
              <w:t>Lessons Learned</w:t>
            </w:r>
          </w:p>
        </w:tc>
        <w:tc>
          <w:tcPr>
            <w:tcW w:w="5845" w:type="dxa"/>
            <w:tcBorders>
              <w:bottom w:val="single" w:sz="4" w:space="0" w:color="auto"/>
              <w:right w:val="single" w:sz="4" w:space="0" w:color="auto"/>
            </w:tcBorders>
          </w:tcPr>
          <w:p w14:paraId="2F2FD530" w14:textId="2BCAC3D9" w:rsidR="006A6C1A" w:rsidRPr="006A6C1A" w:rsidRDefault="006A6C1A" w:rsidP="008376E9">
            <w:pPr>
              <w:rPr>
                <w:lang w:val="en-US"/>
              </w:rPr>
            </w:pPr>
            <w:r w:rsidRPr="006A6C1A">
              <w:rPr>
                <w:lang w:val="en-US"/>
              </w:rPr>
              <w:t xml:space="preserve">Record results, revise incident response strategy </w:t>
            </w:r>
            <w:r w:rsidR="00856600" w:rsidRPr="006A6C1A">
              <w:rPr>
                <w:lang w:val="en-US"/>
              </w:rPr>
              <w:t>considering</w:t>
            </w:r>
            <w:r w:rsidRPr="006A6C1A">
              <w:rPr>
                <w:lang w:val="en-US"/>
              </w:rPr>
              <w:t xml:space="preserve"> lessons gained, and offer training to facilitate development</w:t>
            </w:r>
            <w:r>
              <w:rPr>
                <w:lang w:val="en-US"/>
              </w:rPr>
              <w:t>.</w:t>
            </w:r>
          </w:p>
        </w:tc>
      </w:tr>
    </w:tbl>
    <w:p w14:paraId="3FDBCC96" w14:textId="77777777" w:rsidR="002542E7" w:rsidRDefault="002542E7"/>
    <w:sectPr w:rsidR="002542E7">
      <w:footerReference w:type="default" r:id="rId10"/>
      <w:pgSz w:w="12240" w:h="15840"/>
      <w:pgMar w:top="1440" w:right="2160" w:bottom="216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28C62" w14:textId="77777777" w:rsidR="00C73FFE" w:rsidRDefault="00C73FFE">
      <w:pPr>
        <w:spacing w:after="0" w:line="240" w:lineRule="auto"/>
      </w:pPr>
      <w:r>
        <w:separator/>
      </w:r>
    </w:p>
  </w:endnote>
  <w:endnote w:type="continuationSeparator" w:id="0">
    <w:p w14:paraId="35C7F778" w14:textId="77777777" w:rsidR="00C73FFE" w:rsidRDefault="00C73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2F91234-E560-614E-A808-1F0E81B0A588}"/>
  </w:font>
  <w:font w:name="Palatino Linotype">
    <w:panose1 w:val="02040502050505030304"/>
    <w:charset w:val="00"/>
    <w:family w:val="roman"/>
    <w:pitch w:val="variable"/>
    <w:sig w:usb0="E0000287" w:usb1="40000013" w:usb2="00000000" w:usb3="00000000" w:csb0="0000019F" w:csb1="00000000"/>
    <w:embedRegular r:id="rId2" w:fontKey="{C73AF56F-8A64-3444-8932-9BD0F50022DF}"/>
    <w:embedBold r:id="rId3" w:fontKey="{D4EE0C8B-B214-9247-B032-6F3B17B7E1CC}"/>
    <w:embedItalic r:id="rId4" w:fontKey="{A1DBE5FE-3EA2-AB4D-9F51-EA18A254B102}"/>
    <w:embedBoldItalic r:id="rId5" w:fontKey="{05F1D7FB-A8D2-F24E-99FC-7E5B7382DDED}"/>
  </w:font>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E0002AFF" w:usb1="C000ACFF" w:usb2="00000009" w:usb3="00000000" w:csb0="000001FF" w:csb1="00000000"/>
    <w:embedRegular r:id="rId8" w:fontKey="{AAE5357D-AB56-3F4E-A144-D32B22F74C64}"/>
    <w:embedItalic r:id="rId9" w:fontKey="{8FE06D81-2CA4-4043-A01C-3E1F91A6D0D4}"/>
  </w:font>
  <w:font w:name="Cambria">
    <w:panose1 w:val="02040503050406030204"/>
    <w:charset w:val="00"/>
    <w:family w:val="roman"/>
    <w:pitch w:val="variable"/>
    <w:sig w:usb0="E00002FF" w:usb1="400004FF" w:usb2="00000000" w:usb3="00000000" w:csb0="0000019F" w:csb1="00000000"/>
    <w:embedRegular r:id="rId10" w:fontKey="{304EE974-5C75-CE43-BCD2-D14753CBCF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19AD" w14:textId="77777777" w:rsidR="002542E7" w:rsidRDefault="00000000">
    <w:pPr>
      <w:spacing w:after="680"/>
      <w:jc w:val="center"/>
    </w:pPr>
    <w:r>
      <w:fldChar w:fldCharType="begin"/>
    </w:r>
    <w:r>
      <w:instrText>PAGE</w:instrText>
    </w:r>
    <w:r>
      <w:fldChar w:fldCharType="separate"/>
    </w:r>
    <w:r w:rsidR="00A73A6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FB106" w14:textId="77777777" w:rsidR="00C73FFE" w:rsidRDefault="00C73FFE">
      <w:pPr>
        <w:spacing w:after="0" w:line="240" w:lineRule="auto"/>
      </w:pPr>
      <w:r>
        <w:separator/>
      </w:r>
    </w:p>
  </w:footnote>
  <w:footnote w:type="continuationSeparator" w:id="0">
    <w:p w14:paraId="46656FCA" w14:textId="77777777" w:rsidR="00C73FFE" w:rsidRDefault="00C73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03ED"/>
    <w:multiLevelType w:val="multilevel"/>
    <w:tmpl w:val="77AEC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3AF1920"/>
    <w:multiLevelType w:val="hybridMultilevel"/>
    <w:tmpl w:val="E49CD01A"/>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416561">
    <w:abstractNumId w:val="0"/>
  </w:num>
  <w:num w:numId="2" w16cid:durableId="624044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2E7"/>
    <w:rsid w:val="00035E07"/>
    <w:rsid w:val="000B2543"/>
    <w:rsid w:val="0016592C"/>
    <w:rsid w:val="00172CDA"/>
    <w:rsid w:val="00210A3E"/>
    <w:rsid w:val="002542E7"/>
    <w:rsid w:val="002955BD"/>
    <w:rsid w:val="002F0F22"/>
    <w:rsid w:val="003C168F"/>
    <w:rsid w:val="003C239D"/>
    <w:rsid w:val="003F03EB"/>
    <w:rsid w:val="003F7A9E"/>
    <w:rsid w:val="00400CBF"/>
    <w:rsid w:val="00416028"/>
    <w:rsid w:val="004A78C8"/>
    <w:rsid w:val="005E6EBB"/>
    <w:rsid w:val="00643215"/>
    <w:rsid w:val="006A6C1A"/>
    <w:rsid w:val="006E7110"/>
    <w:rsid w:val="00703961"/>
    <w:rsid w:val="00764DBF"/>
    <w:rsid w:val="00770992"/>
    <w:rsid w:val="00777880"/>
    <w:rsid w:val="00794F42"/>
    <w:rsid w:val="007A7594"/>
    <w:rsid w:val="00853866"/>
    <w:rsid w:val="00856600"/>
    <w:rsid w:val="008D5205"/>
    <w:rsid w:val="008F6338"/>
    <w:rsid w:val="00921ECB"/>
    <w:rsid w:val="00A26762"/>
    <w:rsid w:val="00A73A62"/>
    <w:rsid w:val="00AF2A4A"/>
    <w:rsid w:val="00B3732A"/>
    <w:rsid w:val="00B464B7"/>
    <w:rsid w:val="00B66F57"/>
    <w:rsid w:val="00BA1F67"/>
    <w:rsid w:val="00BC2523"/>
    <w:rsid w:val="00C73FFE"/>
    <w:rsid w:val="00CF59E1"/>
    <w:rsid w:val="00CF75F7"/>
    <w:rsid w:val="00D20D68"/>
    <w:rsid w:val="00D33116"/>
    <w:rsid w:val="00D37B79"/>
    <w:rsid w:val="00E24F58"/>
    <w:rsid w:val="00ED215D"/>
    <w:rsid w:val="00ED3A7A"/>
    <w:rsid w:val="00F239AE"/>
    <w:rsid w:val="00F4473C"/>
    <w:rsid w:val="00F62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11F29"/>
  <w15:docId w15:val="{4100B29E-C3CE-0E4D-9D71-F151CED05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US"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73A62"/>
    <w:pPr>
      <w:ind w:left="720"/>
      <w:contextualSpacing/>
    </w:pPr>
  </w:style>
  <w:style w:type="character" w:styleId="Hyperlink">
    <w:name w:val="Hyperlink"/>
    <w:basedOn w:val="DefaultParagraphFont"/>
    <w:uiPriority w:val="99"/>
    <w:unhideWhenUsed/>
    <w:rsid w:val="00A73A62"/>
    <w:rPr>
      <w:color w:val="0000FF" w:themeColor="hyperlink"/>
      <w:u w:val="single"/>
    </w:rPr>
  </w:style>
  <w:style w:type="character" w:styleId="UnresolvedMention">
    <w:name w:val="Unresolved Mention"/>
    <w:basedOn w:val="DefaultParagraphFont"/>
    <w:uiPriority w:val="99"/>
    <w:semiHidden/>
    <w:unhideWhenUsed/>
    <w:rsid w:val="00A73A62"/>
    <w:rPr>
      <w:color w:val="605E5C"/>
      <w:shd w:val="clear" w:color="auto" w:fill="E1DFDD"/>
    </w:rPr>
  </w:style>
  <w:style w:type="table" w:styleId="TableGrid">
    <w:name w:val="Table Grid"/>
    <w:basedOn w:val="TableNormal"/>
    <w:uiPriority w:val="39"/>
    <w:rsid w:val="008D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8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49029">
      <w:bodyDiv w:val="1"/>
      <w:marLeft w:val="0"/>
      <w:marRight w:val="0"/>
      <w:marTop w:val="0"/>
      <w:marBottom w:val="0"/>
      <w:divBdr>
        <w:top w:val="none" w:sz="0" w:space="0" w:color="auto"/>
        <w:left w:val="none" w:sz="0" w:space="0" w:color="auto"/>
        <w:bottom w:val="none" w:sz="0" w:space="0" w:color="auto"/>
        <w:right w:val="none" w:sz="0" w:space="0" w:color="auto"/>
      </w:divBdr>
    </w:div>
    <w:div w:id="298387009">
      <w:bodyDiv w:val="1"/>
      <w:marLeft w:val="0"/>
      <w:marRight w:val="0"/>
      <w:marTop w:val="0"/>
      <w:marBottom w:val="0"/>
      <w:divBdr>
        <w:top w:val="none" w:sz="0" w:space="0" w:color="auto"/>
        <w:left w:val="none" w:sz="0" w:space="0" w:color="auto"/>
        <w:bottom w:val="none" w:sz="0" w:space="0" w:color="auto"/>
        <w:right w:val="none" w:sz="0" w:space="0" w:color="auto"/>
      </w:divBdr>
    </w:div>
    <w:div w:id="438722993">
      <w:bodyDiv w:val="1"/>
      <w:marLeft w:val="0"/>
      <w:marRight w:val="0"/>
      <w:marTop w:val="0"/>
      <w:marBottom w:val="0"/>
      <w:divBdr>
        <w:top w:val="none" w:sz="0" w:space="0" w:color="auto"/>
        <w:left w:val="none" w:sz="0" w:space="0" w:color="auto"/>
        <w:bottom w:val="none" w:sz="0" w:space="0" w:color="auto"/>
        <w:right w:val="none" w:sz="0" w:space="0" w:color="auto"/>
      </w:divBdr>
    </w:div>
    <w:div w:id="537204083">
      <w:bodyDiv w:val="1"/>
      <w:marLeft w:val="0"/>
      <w:marRight w:val="0"/>
      <w:marTop w:val="0"/>
      <w:marBottom w:val="0"/>
      <w:divBdr>
        <w:top w:val="none" w:sz="0" w:space="0" w:color="auto"/>
        <w:left w:val="none" w:sz="0" w:space="0" w:color="auto"/>
        <w:bottom w:val="none" w:sz="0" w:space="0" w:color="auto"/>
        <w:right w:val="none" w:sz="0" w:space="0" w:color="auto"/>
      </w:divBdr>
    </w:div>
    <w:div w:id="812671718">
      <w:bodyDiv w:val="1"/>
      <w:marLeft w:val="0"/>
      <w:marRight w:val="0"/>
      <w:marTop w:val="0"/>
      <w:marBottom w:val="0"/>
      <w:divBdr>
        <w:top w:val="none" w:sz="0" w:space="0" w:color="auto"/>
        <w:left w:val="none" w:sz="0" w:space="0" w:color="auto"/>
        <w:bottom w:val="none" w:sz="0" w:space="0" w:color="auto"/>
        <w:right w:val="none" w:sz="0" w:space="0" w:color="auto"/>
      </w:divBdr>
    </w:div>
    <w:div w:id="839470743">
      <w:bodyDiv w:val="1"/>
      <w:marLeft w:val="0"/>
      <w:marRight w:val="0"/>
      <w:marTop w:val="0"/>
      <w:marBottom w:val="0"/>
      <w:divBdr>
        <w:top w:val="none" w:sz="0" w:space="0" w:color="auto"/>
        <w:left w:val="none" w:sz="0" w:space="0" w:color="auto"/>
        <w:bottom w:val="none" w:sz="0" w:space="0" w:color="auto"/>
        <w:right w:val="none" w:sz="0" w:space="0" w:color="auto"/>
      </w:divBdr>
    </w:div>
    <w:div w:id="915747828">
      <w:bodyDiv w:val="1"/>
      <w:marLeft w:val="0"/>
      <w:marRight w:val="0"/>
      <w:marTop w:val="0"/>
      <w:marBottom w:val="0"/>
      <w:divBdr>
        <w:top w:val="none" w:sz="0" w:space="0" w:color="auto"/>
        <w:left w:val="none" w:sz="0" w:space="0" w:color="auto"/>
        <w:bottom w:val="none" w:sz="0" w:space="0" w:color="auto"/>
        <w:right w:val="none" w:sz="0" w:space="0" w:color="auto"/>
      </w:divBdr>
    </w:div>
    <w:div w:id="1505128311">
      <w:bodyDiv w:val="1"/>
      <w:marLeft w:val="0"/>
      <w:marRight w:val="0"/>
      <w:marTop w:val="0"/>
      <w:marBottom w:val="0"/>
      <w:divBdr>
        <w:top w:val="none" w:sz="0" w:space="0" w:color="auto"/>
        <w:left w:val="none" w:sz="0" w:space="0" w:color="auto"/>
        <w:bottom w:val="none" w:sz="0" w:space="0" w:color="auto"/>
        <w:right w:val="none" w:sz="0" w:space="0" w:color="auto"/>
      </w:divBdr>
    </w:div>
    <w:div w:id="1568225833">
      <w:bodyDiv w:val="1"/>
      <w:marLeft w:val="0"/>
      <w:marRight w:val="0"/>
      <w:marTop w:val="0"/>
      <w:marBottom w:val="0"/>
      <w:divBdr>
        <w:top w:val="none" w:sz="0" w:space="0" w:color="auto"/>
        <w:left w:val="none" w:sz="0" w:space="0" w:color="auto"/>
        <w:bottom w:val="none" w:sz="0" w:space="0" w:color="auto"/>
        <w:right w:val="none" w:sz="0" w:space="0" w:color="auto"/>
      </w:divBdr>
    </w:div>
    <w:div w:id="1749420158">
      <w:bodyDiv w:val="1"/>
      <w:marLeft w:val="0"/>
      <w:marRight w:val="0"/>
      <w:marTop w:val="0"/>
      <w:marBottom w:val="0"/>
      <w:divBdr>
        <w:top w:val="none" w:sz="0" w:space="0" w:color="auto"/>
        <w:left w:val="none" w:sz="0" w:space="0" w:color="auto"/>
        <w:bottom w:val="none" w:sz="0" w:space="0" w:color="auto"/>
        <w:right w:val="none" w:sz="0" w:space="0" w:color="auto"/>
      </w:divBdr>
    </w:div>
    <w:div w:id="1864201904">
      <w:bodyDiv w:val="1"/>
      <w:marLeft w:val="0"/>
      <w:marRight w:val="0"/>
      <w:marTop w:val="0"/>
      <w:marBottom w:val="0"/>
      <w:divBdr>
        <w:top w:val="none" w:sz="0" w:space="0" w:color="auto"/>
        <w:left w:val="none" w:sz="0" w:space="0" w:color="auto"/>
        <w:bottom w:val="none" w:sz="0" w:space="0" w:color="auto"/>
        <w:right w:val="none" w:sz="0" w:space="0" w:color="auto"/>
      </w:divBdr>
    </w:div>
    <w:div w:id="2120222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wsj.com/articles/los-angeles-schools-hit-with-ransomware-attack-1166249899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DayAccessed>27</b:DayAccessed>
    <b:Day>16</b:Day>
    <b:Year>2022</b:Year>
    <b:SourceType>DocumentFromInternetSite</b:SourceType>
    <b:URL>https://www.cpomagazine.com/cyber-security/fbi-and-cisa-responded-to-a-cyber-attack-and-ransomware-incident-on-los-angeles-school-district-lausd/</b:URL>
    <b:Title>FBI and CISA Responded to a Cyber Attack and Ransomware Incident on Los Angeles School District (LAUSD)</b:Title>
    <b:InternetSiteTitle>CPO Magazine</b:InternetSiteTitle>
    <b:MonthAccessed>March</b:MonthAccessed>
    <b:YearAccessed>2024</b:YearAccessed>
    <b:Gdcea>{"AccessedType":"Website"}</b:Gdcea>
    <b:Author>
      <b:Author>
        <b:NameList>
          <b:Person>
            <b:First>Alicia</b:First>
            <b:Last>Hope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 Khadka</cp:lastModifiedBy>
  <cp:revision>33</cp:revision>
  <dcterms:created xsi:type="dcterms:W3CDTF">2024-03-29T12:13:00Z</dcterms:created>
  <dcterms:modified xsi:type="dcterms:W3CDTF">2024-03-30T21:59:00Z</dcterms:modified>
</cp:coreProperties>
</file>