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2CE06" w14:textId="7345AB35" w:rsidR="00FE718B" w:rsidRDefault="003D18F9">
      <w:pPr>
        <w:rPr>
          <w:b/>
          <w:bCs/>
          <w:szCs w:val="22"/>
          <w:lang w:val="en-GB"/>
        </w:rPr>
      </w:pPr>
      <w:r>
        <w:rPr>
          <w:b/>
          <w:bCs/>
          <w:szCs w:val="22"/>
          <w:lang w:val="en-GB"/>
        </w:rPr>
        <w:t xml:space="preserve">Assessing the impact of an emerging respiratory pathogen on US agricultural workers and fruit and vegetable production </w:t>
      </w:r>
    </w:p>
    <w:p w14:paraId="140D6345" w14:textId="77777777" w:rsidR="003D18F9" w:rsidRDefault="003D18F9">
      <w:pPr>
        <w:rPr>
          <w:b/>
          <w:bCs/>
          <w:szCs w:val="22"/>
          <w:lang w:val="en-GB"/>
        </w:rPr>
      </w:pPr>
    </w:p>
    <w:p w14:paraId="5DB54AB9" w14:textId="1C13853E" w:rsidR="003D18F9" w:rsidRDefault="003D18F9">
      <w:pPr>
        <w:rPr>
          <w:szCs w:val="22"/>
          <w:lang w:val="en-GB"/>
        </w:rPr>
      </w:pPr>
      <w:r w:rsidRPr="003D18F9">
        <w:rPr>
          <w:szCs w:val="22"/>
          <w:lang w:val="en-GB"/>
        </w:rPr>
        <w:t>Katie Bardsley</w:t>
      </w:r>
      <w:r w:rsidR="00011C87" w:rsidRPr="00011C87">
        <w:rPr>
          <w:szCs w:val="22"/>
          <w:vertAlign w:val="superscript"/>
          <w:lang w:val="en-GB"/>
        </w:rPr>
        <w:t>1</w:t>
      </w:r>
      <w:r w:rsidRPr="003D18F9">
        <w:rPr>
          <w:szCs w:val="22"/>
          <w:lang w:val="en-GB"/>
        </w:rPr>
        <w:t>, Luis X. de Pablo</w:t>
      </w:r>
      <w:r w:rsidR="00011C87" w:rsidRPr="00011C87">
        <w:rPr>
          <w:szCs w:val="22"/>
          <w:vertAlign w:val="superscript"/>
          <w:lang w:val="en-GB"/>
        </w:rPr>
        <w:t>2</w:t>
      </w:r>
      <w:r w:rsidRPr="003D18F9">
        <w:rPr>
          <w:szCs w:val="22"/>
          <w:lang w:val="en-GB"/>
        </w:rPr>
        <w:t>, Emma Keppler</w:t>
      </w:r>
      <w:r w:rsidR="00011C87" w:rsidRPr="00011C87">
        <w:rPr>
          <w:szCs w:val="22"/>
          <w:vertAlign w:val="superscript"/>
          <w:lang w:val="en-GB"/>
        </w:rPr>
        <w:t>3</w:t>
      </w:r>
      <w:r w:rsidRPr="003D18F9">
        <w:rPr>
          <w:szCs w:val="22"/>
          <w:lang w:val="en-GB"/>
        </w:rPr>
        <w:t xml:space="preserve">, Naia </w:t>
      </w:r>
      <w:proofErr w:type="spellStart"/>
      <w:r w:rsidRPr="003D18F9">
        <w:rPr>
          <w:szCs w:val="22"/>
          <w:lang w:val="en-GB"/>
        </w:rPr>
        <w:t>Ormaza</w:t>
      </w:r>
      <w:proofErr w:type="spellEnd"/>
      <w:r w:rsidRPr="003D18F9">
        <w:rPr>
          <w:szCs w:val="22"/>
          <w:lang w:val="en-GB"/>
        </w:rPr>
        <w:t xml:space="preserve"> Zulueta</w:t>
      </w:r>
      <w:r w:rsidR="00011C87" w:rsidRPr="00011C87">
        <w:rPr>
          <w:szCs w:val="22"/>
          <w:vertAlign w:val="superscript"/>
          <w:lang w:val="en-GB"/>
        </w:rPr>
        <w:t>4</w:t>
      </w:r>
      <w:r w:rsidRPr="003D18F9">
        <w:rPr>
          <w:szCs w:val="22"/>
          <w:lang w:val="en-GB"/>
        </w:rPr>
        <w:t>, Zia Mehrabi</w:t>
      </w:r>
      <w:r w:rsidR="00011C87" w:rsidRPr="00011C87">
        <w:rPr>
          <w:szCs w:val="22"/>
          <w:vertAlign w:val="superscript"/>
          <w:lang w:val="en-GB"/>
        </w:rPr>
        <w:t>4</w:t>
      </w:r>
      <w:r w:rsidRPr="003D18F9">
        <w:rPr>
          <w:szCs w:val="22"/>
          <w:lang w:val="en-GB"/>
        </w:rPr>
        <w:t>, Stephen Kissler</w:t>
      </w:r>
      <w:r w:rsidR="00011C87" w:rsidRPr="00011C87">
        <w:rPr>
          <w:szCs w:val="22"/>
          <w:vertAlign w:val="superscript"/>
          <w:lang w:val="en-GB"/>
        </w:rPr>
        <w:t>5</w:t>
      </w:r>
    </w:p>
    <w:p w14:paraId="4121285F" w14:textId="77777777" w:rsidR="003D18F9" w:rsidRDefault="003D18F9">
      <w:pPr>
        <w:rPr>
          <w:szCs w:val="22"/>
          <w:lang w:val="en-GB"/>
        </w:rPr>
      </w:pPr>
    </w:p>
    <w:p w14:paraId="6EC8943C" w14:textId="6E425493" w:rsidR="003D18F9" w:rsidRPr="00B12474" w:rsidRDefault="0018436C">
      <w:pPr>
        <w:rPr>
          <w:sz w:val="20"/>
          <w:szCs w:val="20"/>
          <w:lang w:val="en-GB"/>
        </w:rPr>
      </w:pPr>
      <w:r w:rsidRPr="00B12474">
        <w:rPr>
          <w:sz w:val="20"/>
          <w:szCs w:val="20"/>
          <w:vertAlign w:val="superscript"/>
          <w:lang w:val="en-GB"/>
        </w:rPr>
        <w:t>1</w:t>
      </w:r>
      <w:r w:rsidRPr="00B12474">
        <w:rPr>
          <w:sz w:val="20"/>
          <w:szCs w:val="20"/>
          <w:lang w:val="en-GB"/>
        </w:rPr>
        <w:t xml:space="preserve"> D</w:t>
      </w:r>
      <w:r w:rsidR="00553326" w:rsidRPr="00B12474">
        <w:rPr>
          <w:sz w:val="20"/>
          <w:szCs w:val="20"/>
          <w:lang w:val="en-GB"/>
        </w:rPr>
        <w:t>epartment of Ecology and Evolutionary Biology, University of Colorado Boulder</w:t>
      </w:r>
    </w:p>
    <w:p w14:paraId="44045D6C" w14:textId="5B81BEC9" w:rsidR="00553326" w:rsidRPr="00B12474" w:rsidRDefault="0018436C">
      <w:pPr>
        <w:rPr>
          <w:sz w:val="20"/>
          <w:szCs w:val="20"/>
          <w:lang w:val="en-GB"/>
        </w:rPr>
      </w:pPr>
      <w:r w:rsidRPr="00B12474">
        <w:rPr>
          <w:sz w:val="20"/>
          <w:szCs w:val="20"/>
          <w:vertAlign w:val="superscript"/>
          <w:lang w:val="en-GB"/>
        </w:rPr>
        <w:t>2</w:t>
      </w:r>
      <w:r w:rsidRPr="00B12474">
        <w:rPr>
          <w:sz w:val="20"/>
          <w:szCs w:val="20"/>
          <w:lang w:val="en-GB"/>
        </w:rPr>
        <w:t xml:space="preserve"> </w:t>
      </w:r>
      <w:r w:rsidR="00553326" w:rsidRPr="00B12474">
        <w:rPr>
          <w:sz w:val="20"/>
          <w:szCs w:val="20"/>
          <w:lang w:val="en-GB"/>
        </w:rPr>
        <w:t>Department of Psychology and Neuroscience, University of Colorado Boulder</w:t>
      </w:r>
    </w:p>
    <w:p w14:paraId="1BD82EF1" w14:textId="3F8A3D6A" w:rsidR="00553326" w:rsidRPr="00B12474" w:rsidRDefault="0018436C">
      <w:pPr>
        <w:rPr>
          <w:sz w:val="20"/>
          <w:szCs w:val="20"/>
          <w:lang w:val="en-GB"/>
        </w:rPr>
      </w:pPr>
      <w:r w:rsidRPr="00B12474">
        <w:rPr>
          <w:sz w:val="20"/>
          <w:szCs w:val="20"/>
          <w:vertAlign w:val="superscript"/>
          <w:lang w:val="en-GB"/>
        </w:rPr>
        <w:t>3</w:t>
      </w:r>
      <w:r w:rsidRPr="00B12474">
        <w:rPr>
          <w:sz w:val="20"/>
          <w:szCs w:val="20"/>
          <w:lang w:val="en-GB"/>
        </w:rPr>
        <w:t xml:space="preserve"> </w:t>
      </w:r>
      <w:r w:rsidR="00553326" w:rsidRPr="00B12474">
        <w:rPr>
          <w:sz w:val="20"/>
          <w:szCs w:val="20"/>
          <w:lang w:val="en-GB"/>
        </w:rPr>
        <w:t>Department of Environmental Studies, University of Colorado Boulder</w:t>
      </w:r>
    </w:p>
    <w:p w14:paraId="081AC655" w14:textId="2EBD50BA" w:rsidR="00553326" w:rsidRDefault="0018436C">
      <w:pPr>
        <w:rPr>
          <w:sz w:val="20"/>
          <w:szCs w:val="20"/>
          <w:lang w:val="en-GB"/>
        </w:rPr>
      </w:pPr>
      <w:r w:rsidRPr="00B12474">
        <w:rPr>
          <w:sz w:val="20"/>
          <w:szCs w:val="20"/>
          <w:vertAlign w:val="superscript"/>
          <w:lang w:val="en-GB"/>
        </w:rPr>
        <w:t>4</w:t>
      </w:r>
      <w:r w:rsidRPr="00B12474">
        <w:rPr>
          <w:sz w:val="20"/>
          <w:szCs w:val="20"/>
          <w:lang w:val="en-GB"/>
        </w:rPr>
        <w:t xml:space="preserve"> </w:t>
      </w:r>
      <w:r w:rsidR="00553326" w:rsidRPr="00B12474">
        <w:rPr>
          <w:sz w:val="20"/>
          <w:szCs w:val="20"/>
          <w:lang w:val="en-GB"/>
        </w:rPr>
        <w:t>Department of Computer Science, University of Colorado Boulder</w:t>
      </w:r>
    </w:p>
    <w:p w14:paraId="62277DA9" w14:textId="77777777" w:rsidR="009F3131" w:rsidRDefault="009F3131">
      <w:pPr>
        <w:rPr>
          <w:sz w:val="20"/>
          <w:szCs w:val="20"/>
          <w:lang w:val="en-GB"/>
        </w:rPr>
      </w:pPr>
    </w:p>
    <w:p w14:paraId="21A0E2CB" w14:textId="30773E11" w:rsidR="009F3131" w:rsidRDefault="009F3131">
      <w:pPr>
        <w:rPr>
          <w:b/>
          <w:bCs/>
          <w:szCs w:val="22"/>
          <w:lang w:val="en-GB"/>
        </w:rPr>
      </w:pPr>
      <w:r w:rsidRPr="009F3131">
        <w:rPr>
          <w:b/>
          <w:bCs/>
          <w:szCs w:val="22"/>
          <w:lang w:val="en-GB"/>
        </w:rPr>
        <w:t>Abstract</w:t>
      </w:r>
      <w:r>
        <w:rPr>
          <w:b/>
          <w:bCs/>
          <w:szCs w:val="22"/>
          <w:lang w:val="en-GB"/>
        </w:rPr>
        <w:t>.</w:t>
      </w:r>
    </w:p>
    <w:p w14:paraId="0F0CFFB3" w14:textId="77777777" w:rsidR="009F3131" w:rsidRDefault="009F3131">
      <w:pPr>
        <w:rPr>
          <w:b/>
          <w:bCs/>
          <w:szCs w:val="22"/>
          <w:lang w:val="en-GB"/>
        </w:rPr>
      </w:pPr>
    </w:p>
    <w:p w14:paraId="03217128" w14:textId="533813A9" w:rsidR="00980909" w:rsidRDefault="00980909">
      <w:pPr>
        <w:rPr>
          <w:b/>
          <w:bCs/>
          <w:szCs w:val="22"/>
          <w:lang w:val="en-GB"/>
        </w:rPr>
      </w:pPr>
      <w:r>
        <w:rPr>
          <w:b/>
          <w:bCs/>
          <w:szCs w:val="22"/>
          <w:lang w:val="en-GB"/>
        </w:rPr>
        <w:br w:type="page"/>
      </w:r>
    </w:p>
    <w:p w14:paraId="295721A6" w14:textId="7ABA0321" w:rsidR="009F3131" w:rsidRDefault="00980909">
      <w:pPr>
        <w:rPr>
          <w:b/>
          <w:bCs/>
          <w:szCs w:val="22"/>
          <w:lang w:val="en-GB"/>
        </w:rPr>
      </w:pPr>
      <w:r>
        <w:rPr>
          <w:b/>
          <w:bCs/>
          <w:szCs w:val="22"/>
          <w:lang w:val="en-GB"/>
        </w:rPr>
        <w:lastRenderedPageBreak/>
        <w:t>Introduction.</w:t>
      </w:r>
    </w:p>
    <w:p w14:paraId="040E197D" w14:textId="77777777" w:rsidR="00980909" w:rsidRDefault="00980909">
      <w:pPr>
        <w:rPr>
          <w:b/>
          <w:bCs/>
          <w:szCs w:val="22"/>
          <w:lang w:val="en-GB"/>
        </w:rPr>
      </w:pPr>
    </w:p>
    <w:p w14:paraId="6D79FEB3" w14:textId="6ECF089E" w:rsidR="0074547F" w:rsidRPr="0074547F" w:rsidRDefault="0074547F" w:rsidP="0074547F">
      <w:pPr>
        <w:pStyle w:val="ListParagraph"/>
        <w:numPr>
          <w:ilvl w:val="0"/>
          <w:numId w:val="11"/>
        </w:numPr>
        <w:rPr>
          <w:b/>
          <w:bCs/>
          <w:szCs w:val="22"/>
          <w:lang w:val="en-GB"/>
        </w:rPr>
      </w:pPr>
      <w:r>
        <w:rPr>
          <w:szCs w:val="22"/>
          <w:lang w:val="en-GB"/>
        </w:rPr>
        <w:t xml:space="preserve">Agriculture is a critical part of the US economy </w:t>
      </w:r>
    </w:p>
    <w:p w14:paraId="3A1B8C62" w14:textId="5A07659D" w:rsidR="0074547F" w:rsidRPr="0074547F" w:rsidRDefault="0074547F" w:rsidP="0074547F">
      <w:pPr>
        <w:pStyle w:val="ListParagraph"/>
        <w:numPr>
          <w:ilvl w:val="0"/>
          <w:numId w:val="11"/>
        </w:numPr>
        <w:rPr>
          <w:b/>
          <w:bCs/>
          <w:szCs w:val="22"/>
          <w:lang w:val="en-GB"/>
        </w:rPr>
      </w:pPr>
      <w:r>
        <w:rPr>
          <w:szCs w:val="22"/>
          <w:lang w:val="en-GB"/>
        </w:rPr>
        <w:t>Infectious diseases in humans pose a unique threat to agriculturally, especially fruit and vegetable production</w:t>
      </w:r>
    </w:p>
    <w:p w14:paraId="5ED386BC" w14:textId="5C6D3F73" w:rsidR="0074547F" w:rsidRPr="0074547F" w:rsidRDefault="0074547F" w:rsidP="0074547F">
      <w:pPr>
        <w:pStyle w:val="ListParagraph"/>
        <w:numPr>
          <w:ilvl w:val="1"/>
          <w:numId w:val="11"/>
        </w:numPr>
        <w:rPr>
          <w:b/>
          <w:bCs/>
          <w:szCs w:val="22"/>
          <w:lang w:val="en-GB"/>
        </w:rPr>
      </w:pPr>
      <w:r>
        <w:rPr>
          <w:szCs w:val="22"/>
          <w:lang w:val="en-GB"/>
        </w:rPr>
        <w:t>COVID-19, obviously</w:t>
      </w:r>
    </w:p>
    <w:p w14:paraId="29901382" w14:textId="24B00F70" w:rsidR="0074547F" w:rsidRPr="00B025E6" w:rsidRDefault="00B025E6" w:rsidP="0074547F">
      <w:pPr>
        <w:pStyle w:val="ListParagraph"/>
        <w:numPr>
          <w:ilvl w:val="1"/>
          <w:numId w:val="11"/>
        </w:numPr>
        <w:rPr>
          <w:b/>
          <w:bCs/>
          <w:szCs w:val="22"/>
          <w:lang w:val="en-GB"/>
        </w:rPr>
      </w:pPr>
      <w:hyperlink r:id="rId5" w:history="1">
        <w:r w:rsidR="0074547F" w:rsidRPr="00B025E6">
          <w:rPr>
            <w:rStyle w:val="Hyperlink"/>
            <w:szCs w:val="22"/>
            <w:lang w:val="en-GB"/>
          </w:rPr>
          <w:t>Plague</w:t>
        </w:r>
      </w:hyperlink>
      <w:r w:rsidR="0074547F">
        <w:rPr>
          <w:szCs w:val="22"/>
          <w:lang w:val="en-GB"/>
        </w:rPr>
        <w:t xml:space="preserve"> </w:t>
      </w:r>
    </w:p>
    <w:p w14:paraId="6FF8E71A" w14:textId="4877D3D9" w:rsidR="00B025E6" w:rsidRPr="00B025E6" w:rsidRDefault="00B025E6" w:rsidP="00B025E6">
      <w:pPr>
        <w:pStyle w:val="ListParagraph"/>
        <w:numPr>
          <w:ilvl w:val="0"/>
          <w:numId w:val="11"/>
        </w:numPr>
        <w:rPr>
          <w:b/>
          <w:bCs/>
          <w:szCs w:val="22"/>
          <w:lang w:val="en-GB"/>
        </w:rPr>
      </w:pPr>
      <w:r>
        <w:rPr>
          <w:szCs w:val="22"/>
          <w:lang w:val="en-GB"/>
        </w:rPr>
        <w:t xml:space="preserve">The impact of an outbreak will depend on various factors, including timing, severity, and geography. </w:t>
      </w:r>
    </w:p>
    <w:p w14:paraId="642BB7DC" w14:textId="4DFCDE27" w:rsidR="0074547F" w:rsidRPr="006801F9" w:rsidRDefault="00B025E6" w:rsidP="006801F9">
      <w:pPr>
        <w:pStyle w:val="ListParagraph"/>
        <w:numPr>
          <w:ilvl w:val="0"/>
          <w:numId w:val="11"/>
        </w:numPr>
        <w:rPr>
          <w:b/>
          <w:bCs/>
          <w:szCs w:val="22"/>
          <w:lang w:val="en-GB"/>
        </w:rPr>
      </w:pPr>
      <w:r>
        <w:rPr>
          <w:szCs w:val="22"/>
          <w:lang w:val="en-GB"/>
        </w:rPr>
        <w:t>Gap: we lack integrated food system/infectious disease models for investigating the impact of disease on the agricultural system</w:t>
      </w:r>
    </w:p>
    <w:p w14:paraId="5D801821" w14:textId="77777777" w:rsidR="00980909" w:rsidRDefault="00980909">
      <w:pPr>
        <w:rPr>
          <w:b/>
          <w:bCs/>
          <w:szCs w:val="22"/>
          <w:lang w:val="en-GB"/>
        </w:rPr>
      </w:pPr>
    </w:p>
    <w:p w14:paraId="78BF85CC" w14:textId="07A24C32" w:rsidR="00980909" w:rsidRDefault="00980909">
      <w:pPr>
        <w:rPr>
          <w:b/>
          <w:bCs/>
          <w:szCs w:val="22"/>
          <w:lang w:val="en-GB"/>
        </w:rPr>
      </w:pPr>
      <w:r>
        <w:rPr>
          <w:b/>
          <w:bCs/>
          <w:szCs w:val="22"/>
          <w:lang w:val="en-GB"/>
        </w:rPr>
        <w:t>Methods.</w:t>
      </w:r>
    </w:p>
    <w:p w14:paraId="15D18EFB" w14:textId="5D790B5C" w:rsidR="00AD3BE1" w:rsidRDefault="00745B60" w:rsidP="00745B60">
      <w:pPr>
        <w:rPr>
          <w:szCs w:val="22"/>
          <w:u w:val="single"/>
          <w:lang w:val="en-GB"/>
        </w:rPr>
      </w:pPr>
      <w:r w:rsidRPr="00745B60">
        <w:rPr>
          <w:szCs w:val="22"/>
          <w:u w:val="single"/>
          <w:lang w:val="en-GB"/>
        </w:rPr>
        <w:t xml:space="preserve">Study </w:t>
      </w:r>
      <w:r>
        <w:rPr>
          <w:szCs w:val="22"/>
          <w:u w:val="single"/>
          <w:lang w:val="en-GB"/>
        </w:rPr>
        <w:t xml:space="preserve">sample and data sources. </w:t>
      </w:r>
    </w:p>
    <w:p w14:paraId="5482FD19" w14:textId="77777777" w:rsidR="003962A1" w:rsidRDefault="003962A1" w:rsidP="00745B60">
      <w:pPr>
        <w:rPr>
          <w:szCs w:val="22"/>
          <w:u w:val="single"/>
          <w:lang w:val="en-GB"/>
        </w:rPr>
      </w:pPr>
    </w:p>
    <w:p w14:paraId="3D629EA0" w14:textId="72380431" w:rsidR="003962A1" w:rsidRPr="00572458" w:rsidRDefault="00572458" w:rsidP="00745B60">
      <w:pPr>
        <w:rPr>
          <w:szCs w:val="22"/>
          <w:u w:val="single"/>
          <w:lang w:val="en-GB"/>
        </w:rPr>
      </w:pPr>
      <w:r w:rsidRPr="00572458">
        <w:rPr>
          <w:szCs w:val="22"/>
          <w:u w:val="single"/>
          <w:lang w:val="en-GB"/>
        </w:rPr>
        <w:t xml:space="preserve">Disease </w:t>
      </w:r>
      <w:r>
        <w:rPr>
          <w:szCs w:val="22"/>
          <w:u w:val="single"/>
          <w:lang w:val="en-GB"/>
        </w:rPr>
        <w:t>transmission model</w:t>
      </w:r>
      <w:r w:rsidR="00C7625A">
        <w:rPr>
          <w:szCs w:val="22"/>
          <w:u w:val="single"/>
          <w:lang w:val="en-GB"/>
        </w:rPr>
        <w:t>.</w:t>
      </w:r>
    </w:p>
    <w:p w14:paraId="60777AFB" w14:textId="77777777" w:rsidR="00745B60" w:rsidRDefault="00745B60" w:rsidP="00745B60">
      <w:pPr>
        <w:rPr>
          <w:szCs w:val="22"/>
          <w:u w:val="single"/>
          <w:lang w:val="en-GB"/>
        </w:rPr>
      </w:pPr>
    </w:p>
    <w:p w14:paraId="76043949" w14:textId="5098424F" w:rsidR="00745B60" w:rsidRDefault="00745B60" w:rsidP="00745B60">
      <w:pPr>
        <w:rPr>
          <w:szCs w:val="22"/>
          <w:u w:val="single"/>
          <w:lang w:val="en-GB"/>
        </w:rPr>
      </w:pPr>
      <w:r>
        <w:rPr>
          <w:szCs w:val="22"/>
          <w:u w:val="single"/>
          <w:lang w:val="en-GB"/>
        </w:rPr>
        <w:t xml:space="preserve">Study outcomes and covariates. </w:t>
      </w:r>
    </w:p>
    <w:p w14:paraId="0D1D2F2F" w14:textId="77777777" w:rsidR="00745B60" w:rsidRDefault="00745B60" w:rsidP="00745B60">
      <w:pPr>
        <w:rPr>
          <w:szCs w:val="22"/>
          <w:u w:val="single"/>
          <w:lang w:val="en-GB"/>
        </w:rPr>
      </w:pPr>
    </w:p>
    <w:p w14:paraId="4B1B7D7E" w14:textId="2F3C0C71" w:rsidR="00745B60" w:rsidRPr="00745B60" w:rsidRDefault="00745B60" w:rsidP="00745B60">
      <w:pPr>
        <w:rPr>
          <w:szCs w:val="22"/>
          <w:u w:val="single"/>
          <w:lang w:val="en-GB"/>
        </w:rPr>
      </w:pPr>
      <w:r>
        <w:rPr>
          <w:szCs w:val="22"/>
          <w:u w:val="single"/>
          <w:lang w:val="en-GB"/>
        </w:rPr>
        <w:t xml:space="preserve">Statistical analysis. </w:t>
      </w:r>
    </w:p>
    <w:p w14:paraId="755EFD57" w14:textId="77777777" w:rsidR="00980909" w:rsidRDefault="00980909">
      <w:pPr>
        <w:rPr>
          <w:b/>
          <w:bCs/>
          <w:szCs w:val="22"/>
          <w:lang w:val="en-GB"/>
        </w:rPr>
      </w:pPr>
    </w:p>
    <w:p w14:paraId="5DB3712B" w14:textId="77777777" w:rsidR="00980909" w:rsidRDefault="00980909">
      <w:pPr>
        <w:rPr>
          <w:b/>
          <w:bCs/>
          <w:szCs w:val="22"/>
          <w:lang w:val="en-GB"/>
        </w:rPr>
      </w:pPr>
    </w:p>
    <w:p w14:paraId="29F25446" w14:textId="721BF1FB" w:rsidR="00980909" w:rsidRDefault="00980909">
      <w:pPr>
        <w:rPr>
          <w:b/>
          <w:bCs/>
          <w:szCs w:val="22"/>
          <w:lang w:val="en-GB"/>
        </w:rPr>
      </w:pPr>
      <w:r>
        <w:rPr>
          <w:b/>
          <w:bCs/>
          <w:szCs w:val="22"/>
          <w:lang w:val="en-GB"/>
        </w:rPr>
        <w:t>Results.</w:t>
      </w:r>
    </w:p>
    <w:p w14:paraId="0379B9E1" w14:textId="77777777" w:rsidR="00980909" w:rsidRDefault="00980909">
      <w:pPr>
        <w:rPr>
          <w:b/>
          <w:bCs/>
          <w:szCs w:val="22"/>
          <w:lang w:val="en-GB"/>
        </w:rPr>
      </w:pPr>
    </w:p>
    <w:p w14:paraId="7E4E8BE6" w14:textId="66034BE8" w:rsidR="00980909" w:rsidRDefault="00D424D6">
      <w:pPr>
        <w:rPr>
          <w:szCs w:val="22"/>
          <w:u w:val="single"/>
          <w:lang w:val="en-GB"/>
        </w:rPr>
      </w:pPr>
      <w:r w:rsidRPr="00D424D6">
        <w:rPr>
          <w:szCs w:val="22"/>
          <w:u w:val="single"/>
          <w:lang w:val="en-GB"/>
        </w:rPr>
        <w:t xml:space="preserve">Outbreaks </w:t>
      </w:r>
      <w:r>
        <w:rPr>
          <w:szCs w:val="22"/>
          <w:u w:val="single"/>
          <w:lang w:val="en-GB"/>
        </w:rPr>
        <w:t xml:space="preserve">among agricultural workers are expected to precede and exceed those in the general population. </w:t>
      </w:r>
    </w:p>
    <w:p w14:paraId="0C72B5A6" w14:textId="77777777" w:rsidR="00D424D6" w:rsidRDefault="00D424D6">
      <w:pPr>
        <w:rPr>
          <w:szCs w:val="22"/>
          <w:u w:val="single"/>
          <w:lang w:val="en-GB"/>
        </w:rPr>
      </w:pPr>
    </w:p>
    <w:p w14:paraId="0B883784" w14:textId="48896966" w:rsidR="00D424D6" w:rsidRDefault="00C013A3">
      <w:pPr>
        <w:rPr>
          <w:szCs w:val="22"/>
          <w:u w:val="single"/>
          <w:lang w:val="en-GB"/>
        </w:rPr>
      </w:pPr>
      <w:r>
        <w:rPr>
          <w:szCs w:val="22"/>
          <w:u w:val="single"/>
          <w:lang w:val="en-GB"/>
        </w:rPr>
        <w:t xml:space="preserve">Outbreaks in the spring and summer generate the largest agricultural disruptions. </w:t>
      </w:r>
    </w:p>
    <w:p w14:paraId="61A1FC4E" w14:textId="77777777" w:rsidR="00C013A3" w:rsidRDefault="00C013A3">
      <w:pPr>
        <w:rPr>
          <w:szCs w:val="22"/>
          <w:u w:val="single"/>
          <w:lang w:val="en-GB"/>
        </w:rPr>
      </w:pPr>
    </w:p>
    <w:p w14:paraId="5C9A5829" w14:textId="60C16095" w:rsidR="00C013A3" w:rsidRPr="00C013A3" w:rsidRDefault="00C013A3">
      <w:pPr>
        <w:rPr>
          <w:szCs w:val="22"/>
          <w:u w:val="single"/>
          <w:lang w:val="en-GB"/>
        </w:rPr>
      </w:pPr>
      <w:r>
        <w:rPr>
          <w:szCs w:val="22"/>
          <w:u w:val="single"/>
          <w:lang w:val="en-GB"/>
        </w:rPr>
        <w:t>A respiratory virus pandemic could generate $xx-xx in agricultural losses</w:t>
      </w:r>
      <w:r w:rsidR="008112B8">
        <w:rPr>
          <w:szCs w:val="22"/>
          <w:u w:val="single"/>
          <w:lang w:val="en-GB"/>
        </w:rPr>
        <w:t xml:space="preserve"> from the fruit and vegetable sector.</w:t>
      </w:r>
    </w:p>
    <w:p w14:paraId="0E994D45" w14:textId="77777777" w:rsidR="00D424D6" w:rsidRDefault="00D424D6">
      <w:pPr>
        <w:rPr>
          <w:b/>
          <w:bCs/>
          <w:szCs w:val="22"/>
          <w:lang w:val="en-GB"/>
        </w:rPr>
      </w:pPr>
    </w:p>
    <w:p w14:paraId="78C7B3E9" w14:textId="77777777" w:rsidR="00D424D6" w:rsidRDefault="00D424D6">
      <w:pPr>
        <w:rPr>
          <w:b/>
          <w:bCs/>
          <w:szCs w:val="22"/>
          <w:lang w:val="en-GB"/>
        </w:rPr>
      </w:pPr>
    </w:p>
    <w:p w14:paraId="63A44A80" w14:textId="6340156C" w:rsidR="00980909" w:rsidRDefault="00980909">
      <w:pPr>
        <w:rPr>
          <w:b/>
          <w:bCs/>
          <w:szCs w:val="22"/>
          <w:lang w:val="en-GB"/>
        </w:rPr>
      </w:pPr>
      <w:r>
        <w:rPr>
          <w:b/>
          <w:bCs/>
          <w:szCs w:val="22"/>
          <w:lang w:val="en-GB"/>
        </w:rPr>
        <w:t xml:space="preserve">Discussion. </w:t>
      </w:r>
    </w:p>
    <w:p w14:paraId="6EA4A7B3" w14:textId="4B0E2B67" w:rsidR="008068AD" w:rsidRPr="00CA4375" w:rsidRDefault="00A66EC5" w:rsidP="00A66EC5">
      <w:pPr>
        <w:pStyle w:val="ListParagraph"/>
        <w:numPr>
          <w:ilvl w:val="0"/>
          <w:numId w:val="11"/>
        </w:numPr>
        <w:rPr>
          <w:b/>
          <w:bCs/>
          <w:szCs w:val="22"/>
          <w:lang w:val="en-GB"/>
        </w:rPr>
      </w:pPr>
      <w:r>
        <w:rPr>
          <w:szCs w:val="22"/>
          <w:lang w:val="en-GB"/>
        </w:rPr>
        <w:t xml:space="preserve">Emerging respiratory infectious diseases pose a major risk for </w:t>
      </w:r>
      <w:r w:rsidR="002C1051">
        <w:rPr>
          <w:szCs w:val="22"/>
          <w:lang w:val="en-GB"/>
        </w:rPr>
        <w:t xml:space="preserve">fruit and vegetable production because (a) agricultural workers </w:t>
      </w:r>
      <w:r w:rsidR="00EF5629">
        <w:rPr>
          <w:szCs w:val="22"/>
          <w:lang w:val="en-GB"/>
        </w:rPr>
        <w:t xml:space="preserve">face risk factors that make them at higher risk of infection and (b) fruit and vegetable production is highly </w:t>
      </w:r>
      <w:proofErr w:type="spellStart"/>
      <w:r w:rsidR="00EF5629">
        <w:rPr>
          <w:szCs w:val="22"/>
          <w:lang w:val="en-GB"/>
        </w:rPr>
        <w:t>labor-intensive</w:t>
      </w:r>
      <w:proofErr w:type="spellEnd"/>
      <w:r w:rsidR="00EF5629">
        <w:rPr>
          <w:szCs w:val="22"/>
          <w:lang w:val="en-GB"/>
        </w:rPr>
        <w:t xml:space="preserve">. </w:t>
      </w:r>
    </w:p>
    <w:p w14:paraId="3F908208" w14:textId="691497F8" w:rsidR="00CA4375" w:rsidRPr="001E4627" w:rsidRDefault="001B40EA" w:rsidP="00A66EC5">
      <w:pPr>
        <w:pStyle w:val="ListParagraph"/>
        <w:numPr>
          <w:ilvl w:val="0"/>
          <w:numId w:val="11"/>
        </w:numPr>
        <w:rPr>
          <w:b/>
          <w:bCs/>
          <w:szCs w:val="22"/>
          <w:lang w:val="en-GB"/>
        </w:rPr>
      </w:pPr>
      <w:r>
        <w:rPr>
          <w:szCs w:val="22"/>
          <w:lang w:val="en-GB"/>
        </w:rPr>
        <w:t>The tim</w:t>
      </w:r>
      <w:r w:rsidR="00E86FA5">
        <w:rPr>
          <w:szCs w:val="22"/>
          <w:lang w:val="en-GB"/>
        </w:rPr>
        <w:t xml:space="preserve">ing and location of </w:t>
      </w:r>
      <w:r w:rsidR="00CC4B0D">
        <w:rPr>
          <w:szCs w:val="22"/>
          <w:lang w:val="en-GB"/>
        </w:rPr>
        <w:t xml:space="preserve">epidemic establishment matter. </w:t>
      </w:r>
      <w:r w:rsidR="00ED0185">
        <w:rPr>
          <w:szCs w:val="22"/>
          <w:lang w:val="en-GB"/>
        </w:rPr>
        <w:t xml:space="preserve">The 2009 pandemic established in </w:t>
      </w:r>
      <w:r w:rsidR="00FF0867">
        <w:rPr>
          <w:szCs w:val="22"/>
          <w:lang w:val="en-GB"/>
        </w:rPr>
        <w:t xml:space="preserve">regions critical for agricultural production, suggesting that we need tight surveillance to </w:t>
      </w:r>
      <w:r w:rsidR="00530493">
        <w:rPr>
          <w:szCs w:val="22"/>
          <w:lang w:val="en-GB"/>
        </w:rPr>
        <w:t xml:space="preserve">detect outbreaks </w:t>
      </w:r>
      <w:r w:rsidR="00D92BA9">
        <w:rPr>
          <w:szCs w:val="22"/>
          <w:lang w:val="en-GB"/>
        </w:rPr>
        <w:t>early</w:t>
      </w:r>
      <w:r w:rsidR="009004BA">
        <w:rPr>
          <w:szCs w:val="22"/>
          <w:lang w:val="en-GB"/>
        </w:rPr>
        <w:t xml:space="preserve">. We may not have time </w:t>
      </w:r>
      <w:r w:rsidR="001E4627">
        <w:rPr>
          <w:szCs w:val="22"/>
          <w:lang w:val="en-GB"/>
        </w:rPr>
        <w:t xml:space="preserve">to respond, otherwise. </w:t>
      </w:r>
    </w:p>
    <w:p w14:paraId="482B14B6" w14:textId="6E0CC1B6" w:rsidR="001E4627" w:rsidRPr="003B0285" w:rsidRDefault="00911B84" w:rsidP="00A66EC5">
      <w:pPr>
        <w:pStyle w:val="ListParagraph"/>
        <w:numPr>
          <w:ilvl w:val="0"/>
          <w:numId w:val="11"/>
        </w:numPr>
        <w:rPr>
          <w:b/>
          <w:bCs/>
          <w:szCs w:val="22"/>
          <w:lang w:val="en-GB"/>
        </w:rPr>
      </w:pPr>
      <w:r>
        <w:rPr>
          <w:szCs w:val="22"/>
          <w:lang w:val="en-GB"/>
        </w:rPr>
        <w:t xml:space="preserve">The economic losses due to fruit and vegetable loss, while moderate in terms of an overall percentage </w:t>
      </w:r>
      <w:r w:rsidR="00473EFC">
        <w:rPr>
          <w:szCs w:val="22"/>
          <w:lang w:val="en-GB"/>
        </w:rPr>
        <w:t xml:space="preserve">of agricultural production in the US, are </w:t>
      </w:r>
      <w:r w:rsidR="00C76587">
        <w:rPr>
          <w:szCs w:val="22"/>
          <w:lang w:val="en-GB"/>
        </w:rPr>
        <w:t xml:space="preserve">still a </w:t>
      </w:r>
      <w:r w:rsidR="009422D8">
        <w:rPr>
          <w:szCs w:val="22"/>
          <w:lang w:val="en-GB"/>
        </w:rPr>
        <w:t xml:space="preserve">substantial amount. </w:t>
      </w:r>
      <w:r w:rsidR="00166D61">
        <w:rPr>
          <w:szCs w:val="22"/>
          <w:lang w:val="en-GB"/>
        </w:rPr>
        <w:t xml:space="preserve">The downstream impacts on food availability and price </w:t>
      </w:r>
      <w:r w:rsidR="00680E22">
        <w:rPr>
          <w:szCs w:val="22"/>
          <w:lang w:val="en-GB"/>
        </w:rPr>
        <w:t>are also important, and the availability of key nutrient</w:t>
      </w:r>
      <w:r w:rsidR="00A91188">
        <w:rPr>
          <w:szCs w:val="22"/>
          <w:lang w:val="en-GB"/>
        </w:rPr>
        <w:t xml:space="preserve">s. </w:t>
      </w:r>
    </w:p>
    <w:p w14:paraId="18866F4B" w14:textId="77777777" w:rsidR="00CB7D9B" w:rsidRDefault="00CB7D9B" w:rsidP="00CB7D9B">
      <w:pPr>
        <w:pStyle w:val="ListParagraph"/>
        <w:rPr>
          <w:szCs w:val="22"/>
          <w:lang w:val="en-GB"/>
        </w:rPr>
      </w:pPr>
    </w:p>
    <w:p w14:paraId="5CE12BE4" w14:textId="4CEA8607" w:rsidR="001D0757" w:rsidRPr="001D0757" w:rsidRDefault="004E4A5B" w:rsidP="001D0757">
      <w:pPr>
        <w:pStyle w:val="ListParagraph"/>
        <w:numPr>
          <w:ilvl w:val="0"/>
          <w:numId w:val="11"/>
        </w:numPr>
        <w:rPr>
          <w:b/>
          <w:bCs/>
          <w:szCs w:val="22"/>
          <w:lang w:val="en-GB"/>
        </w:rPr>
      </w:pPr>
      <w:r>
        <w:rPr>
          <w:szCs w:val="22"/>
          <w:lang w:val="en-GB"/>
        </w:rPr>
        <w:t>Alignment with Jayson Lusk’s COVID-19 analysis, and others</w:t>
      </w:r>
      <w:r w:rsidR="001D0757">
        <w:rPr>
          <w:szCs w:val="22"/>
          <w:lang w:val="en-GB"/>
        </w:rPr>
        <w:t xml:space="preserve">. </w:t>
      </w:r>
    </w:p>
    <w:p w14:paraId="037F9837" w14:textId="109C4D5B" w:rsidR="001D0757" w:rsidRDefault="001D0757" w:rsidP="001D0757">
      <w:pPr>
        <w:pStyle w:val="ListParagraph"/>
        <w:numPr>
          <w:ilvl w:val="0"/>
          <w:numId w:val="11"/>
        </w:numPr>
        <w:rPr>
          <w:szCs w:val="22"/>
          <w:lang w:val="en-GB"/>
        </w:rPr>
      </w:pPr>
      <w:r w:rsidRPr="001D0757">
        <w:rPr>
          <w:szCs w:val="22"/>
          <w:lang w:val="en-GB"/>
        </w:rPr>
        <w:lastRenderedPageBreak/>
        <w:t xml:space="preserve">This </w:t>
      </w:r>
      <w:r>
        <w:rPr>
          <w:szCs w:val="22"/>
          <w:lang w:val="en-GB"/>
        </w:rPr>
        <w:t xml:space="preserve">extends that work by including geography and seasonality and producing a model that more formally integrates </w:t>
      </w:r>
      <w:r w:rsidR="00080767">
        <w:rPr>
          <w:szCs w:val="22"/>
          <w:lang w:val="en-GB"/>
        </w:rPr>
        <w:t xml:space="preserve">disease transmission and </w:t>
      </w:r>
      <w:r w:rsidR="00AC2E7E">
        <w:rPr>
          <w:szCs w:val="22"/>
          <w:lang w:val="en-GB"/>
        </w:rPr>
        <w:t xml:space="preserve">food production, </w:t>
      </w:r>
      <w:r w:rsidR="008036EC">
        <w:rPr>
          <w:szCs w:val="22"/>
          <w:lang w:val="en-GB"/>
        </w:rPr>
        <w:t xml:space="preserve">allowing for a wider degree of scenario analyses that are rooted in </w:t>
      </w:r>
      <w:r w:rsidR="00933092">
        <w:rPr>
          <w:szCs w:val="22"/>
          <w:lang w:val="en-GB"/>
        </w:rPr>
        <w:t xml:space="preserve">sound epidemiological theory. </w:t>
      </w:r>
    </w:p>
    <w:p w14:paraId="0794CAD6" w14:textId="7C6C522C" w:rsidR="00A324EB" w:rsidRDefault="006F5E0D" w:rsidP="001D0757">
      <w:pPr>
        <w:pStyle w:val="ListParagraph"/>
        <w:numPr>
          <w:ilvl w:val="0"/>
          <w:numId w:val="11"/>
        </w:numPr>
        <w:rPr>
          <w:szCs w:val="22"/>
          <w:lang w:val="en-GB"/>
        </w:rPr>
      </w:pPr>
      <w:r>
        <w:rPr>
          <w:szCs w:val="22"/>
          <w:lang w:val="en-GB"/>
        </w:rPr>
        <w:t>Together, this work emphasizes the need for workplace protections</w:t>
      </w:r>
      <w:r w:rsidR="00E1709E">
        <w:rPr>
          <w:szCs w:val="22"/>
          <w:lang w:val="en-GB"/>
        </w:rPr>
        <w:t>, surveillance,</w:t>
      </w:r>
      <w:r>
        <w:rPr>
          <w:szCs w:val="22"/>
          <w:lang w:val="en-GB"/>
        </w:rPr>
        <w:t xml:space="preserve"> and for </w:t>
      </w:r>
      <w:r w:rsidR="00E1709E">
        <w:rPr>
          <w:szCs w:val="22"/>
          <w:lang w:val="en-GB"/>
        </w:rPr>
        <w:t xml:space="preserve">a better understanding of how disease spreads among agricultural workers. </w:t>
      </w:r>
    </w:p>
    <w:p w14:paraId="2F8F91AC" w14:textId="77777777" w:rsidR="00E1709E" w:rsidRDefault="00E1709E" w:rsidP="00E1709E">
      <w:pPr>
        <w:rPr>
          <w:szCs w:val="22"/>
          <w:lang w:val="en-GB"/>
        </w:rPr>
      </w:pPr>
    </w:p>
    <w:p w14:paraId="2BDBC686" w14:textId="739374C8" w:rsidR="00E1709E" w:rsidRDefault="00E1709E" w:rsidP="00E1709E">
      <w:pPr>
        <w:pStyle w:val="ListParagraph"/>
        <w:numPr>
          <w:ilvl w:val="0"/>
          <w:numId w:val="11"/>
        </w:numPr>
        <w:rPr>
          <w:szCs w:val="22"/>
          <w:lang w:val="en-GB"/>
        </w:rPr>
      </w:pPr>
      <w:r>
        <w:rPr>
          <w:szCs w:val="22"/>
          <w:lang w:val="en-GB"/>
        </w:rPr>
        <w:t xml:space="preserve">Our work is limited by various factors: </w:t>
      </w:r>
      <w:r w:rsidR="00C91ED6">
        <w:rPr>
          <w:szCs w:val="22"/>
          <w:lang w:val="en-GB"/>
        </w:rPr>
        <w:t xml:space="preserve">we don’t know much about how agricultural workers move. Our model is parameterized using census data, but </w:t>
      </w:r>
      <w:r w:rsidR="00A078A7">
        <w:rPr>
          <w:szCs w:val="22"/>
          <w:lang w:val="en-GB"/>
        </w:rPr>
        <w:t>various other factors could also be important</w:t>
      </w:r>
      <w:r w:rsidR="007628D6">
        <w:rPr>
          <w:szCs w:val="22"/>
          <w:lang w:val="en-GB"/>
        </w:rPr>
        <w:t xml:space="preserve">. </w:t>
      </w:r>
      <w:r w:rsidR="00A642E7">
        <w:rPr>
          <w:szCs w:val="22"/>
          <w:lang w:val="en-GB"/>
        </w:rPr>
        <w:t xml:space="preserve">We do not model </w:t>
      </w:r>
      <w:r w:rsidR="003056B5">
        <w:rPr>
          <w:szCs w:val="22"/>
          <w:lang w:val="en-GB"/>
        </w:rPr>
        <w:t>interventions like lockdowns or vaccination</w:t>
      </w:r>
      <w:r w:rsidR="00DA615F">
        <w:rPr>
          <w:szCs w:val="22"/>
          <w:lang w:val="en-GB"/>
        </w:rPr>
        <w:t xml:space="preserve">, which </w:t>
      </w:r>
      <w:r w:rsidR="00A74831">
        <w:rPr>
          <w:szCs w:val="22"/>
          <w:lang w:val="en-GB"/>
        </w:rPr>
        <w:t>may be important</w:t>
      </w:r>
      <w:r w:rsidR="00EB7DE4">
        <w:rPr>
          <w:szCs w:val="22"/>
          <w:lang w:val="en-GB"/>
        </w:rPr>
        <w:t xml:space="preserve">. </w:t>
      </w:r>
      <w:r w:rsidR="00A54665">
        <w:rPr>
          <w:szCs w:val="22"/>
          <w:lang w:val="en-GB"/>
        </w:rPr>
        <w:t xml:space="preserve">We consider only directly transmitted respiratory infections, while other types of infections, like vector-borne diseases, also pose an increasing risk to </w:t>
      </w:r>
      <w:r w:rsidR="00764086">
        <w:rPr>
          <w:szCs w:val="22"/>
          <w:lang w:val="en-GB"/>
        </w:rPr>
        <w:t xml:space="preserve">the agricultural workforce and agricultural production. </w:t>
      </w:r>
      <w:r w:rsidR="00C91F99">
        <w:rPr>
          <w:szCs w:val="22"/>
          <w:lang w:val="en-GB"/>
        </w:rPr>
        <w:t>We only consider the direct impact on agricultural workers</w:t>
      </w:r>
      <w:r w:rsidR="00D10F6B">
        <w:rPr>
          <w:szCs w:val="22"/>
          <w:lang w:val="en-GB"/>
        </w:rPr>
        <w:t xml:space="preserve">, but not the impact e.g. of school </w:t>
      </w:r>
      <w:r w:rsidR="00FB4085">
        <w:rPr>
          <w:szCs w:val="22"/>
          <w:lang w:val="en-GB"/>
        </w:rPr>
        <w:t xml:space="preserve">closures which could impact the availability of agricultural workers, or the impact of interventions like border closures that could also impact the agricultural workforce. </w:t>
      </w:r>
      <w:proofErr w:type="gramStart"/>
      <w:r w:rsidR="00FB4085">
        <w:rPr>
          <w:szCs w:val="22"/>
          <w:lang w:val="en-GB"/>
        </w:rPr>
        <w:t>Or,</w:t>
      </w:r>
      <w:proofErr w:type="gramEnd"/>
      <w:r w:rsidR="00FB4085">
        <w:rPr>
          <w:szCs w:val="22"/>
          <w:lang w:val="en-GB"/>
        </w:rPr>
        <w:t xml:space="preserve"> long-term impacts of </w:t>
      </w:r>
      <w:r w:rsidR="00F5190D">
        <w:rPr>
          <w:szCs w:val="22"/>
          <w:lang w:val="en-GB"/>
        </w:rPr>
        <w:t xml:space="preserve">disease (we assume that infection is acute but passes). </w:t>
      </w:r>
    </w:p>
    <w:p w14:paraId="0F5F25AA" w14:textId="77777777" w:rsidR="00A11C73" w:rsidRPr="00A11C73" w:rsidRDefault="00A11C73" w:rsidP="00A11C73">
      <w:pPr>
        <w:pStyle w:val="ListParagraph"/>
        <w:rPr>
          <w:szCs w:val="22"/>
          <w:lang w:val="en-GB"/>
        </w:rPr>
      </w:pPr>
    </w:p>
    <w:p w14:paraId="080DAAD3" w14:textId="7258AAB0" w:rsidR="00A11C73" w:rsidRDefault="00A11C73" w:rsidP="00A11C73">
      <w:pPr>
        <w:pStyle w:val="ListParagraph"/>
        <w:numPr>
          <w:ilvl w:val="0"/>
          <w:numId w:val="11"/>
        </w:numPr>
        <w:rPr>
          <w:szCs w:val="22"/>
          <w:lang w:val="en-GB"/>
        </w:rPr>
      </w:pPr>
      <w:r>
        <w:rPr>
          <w:szCs w:val="22"/>
          <w:lang w:val="en-GB"/>
        </w:rPr>
        <w:t xml:space="preserve">With this work, we seek to </w:t>
      </w:r>
      <w:r w:rsidR="001918C8">
        <w:rPr>
          <w:szCs w:val="22"/>
          <w:lang w:val="en-GB"/>
        </w:rPr>
        <w:t xml:space="preserve">more tightly integrate </w:t>
      </w:r>
      <w:r w:rsidR="00944988">
        <w:rPr>
          <w:szCs w:val="22"/>
          <w:lang w:val="en-GB"/>
        </w:rPr>
        <w:t xml:space="preserve">infectious disease modelling with the food </w:t>
      </w:r>
      <w:r w:rsidR="00DC42C8">
        <w:rPr>
          <w:szCs w:val="22"/>
          <w:lang w:val="en-GB"/>
        </w:rPr>
        <w:t xml:space="preserve">system. Outbreaks can have far-reaching impacts beyond direct morbidity and mortality that should be weighed when considering how to intervene. </w:t>
      </w:r>
      <w:r w:rsidR="00F63234">
        <w:rPr>
          <w:szCs w:val="22"/>
          <w:lang w:val="en-GB"/>
        </w:rPr>
        <w:t xml:space="preserve">The impact on the food system a central impact, and </w:t>
      </w:r>
      <w:r w:rsidR="00EE0B0E">
        <w:rPr>
          <w:szCs w:val="22"/>
          <w:lang w:val="en-GB"/>
        </w:rPr>
        <w:t xml:space="preserve">this work </w:t>
      </w:r>
      <w:r w:rsidR="008E0143">
        <w:rPr>
          <w:szCs w:val="22"/>
          <w:lang w:val="en-GB"/>
        </w:rPr>
        <w:t xml:space="preserve">addresses a need for </w:t>
      </w:r>
      <w:r w:rsidR="00F079DA">
        <w:rPr>
          <w:szCs w:val="22"/>
          <w:lang w:val="en-GB"/>
        </w:rPr>
        <w:t xml:space="preserve">formal </w:t>
      </w:r>
      <w:r w:rsidR="000F5D1F">
        <w:rPr>
          <w:szCs w:val="22"/>
          <w:lang w:val="en-GB"/>
        </w:rPr>
        <w:t xml:space="preserve">quantitative frameworks for anticipating that </w:t>
      </w:r>
      <w:r w:rsidR="00700E26">
        <w:rPr>
          <w:szCs w:val="22"/>
          <w:lang w:val="en-GB"/>
        </w:rPr>
        <w:t>impact</w:t>
      </w:r>
      <w:r w:rsidR="00416FE6">
        <w:rPr>
          <w:szCs w:val="22"/>
          <w:lang w:val="en-GB"/>
        </w:rPr>
        <w:t xml:space="preserve"> and, ultimately, assessing </w:t>
      </w:r>
      <w:r w:rsidR="00D016C3">
        <w:rPr>
          <w:szCs w:val="22"/>
          <w:lang w:val="en-GB"/>
        </w:rPr>
        <w:t>how</w:t>
      </w:r>
      <w:r w:rsidR="00416FE6">
        <w:rPr>
          <w:szCs w:val="22"/>
          <w:lang w:val="en-GB"/>
        </w:rPr>
        <w:t xml:space="preserve"> different interventions might </w:t>
      </w:r>
      <w:r w:rsidR="0031289D">
        <w:rPr>
          <w:szCs w:val="22"/>
          <w:lang w:val="en-GB"/>
        </w:rPr>
        <w:t xml:space="preserve">result in </w:t>
      </w:r>
      <w:r w:rsidR="00D239B6">
        <w:rPr>
          <w:szCs w:val="22"/>
          <w:lang w:val="en-GB"/>
        </w:rPr>
        <w:t xml:space="preserve">food system protections. </w:t>
      </w:r>
    </w:p>
    <w:p w14:paraId="43C3EE8C" w14:textId="720CF188" w:rsidR="00057617" w:rsidRDefault="004A7367" w:rsidP="00A11C73">
      <w:pPr>
        <w:pStyle w:val="ListParagraph"/>
        <w:numPr>
          <w:ilvl w:val="0"/>
          <w:numId w:val="11"/>
        </w:numPr>
        <w:rPr>
          <w:szCs w:val="22"/>
          <w:lang w:val="en-GB"/>
        </w:rPr>
      </w:pPr>
      <w:r>
        <w:rPr>
          <w:szCs w:val="22"/>
          <w:lang w:val="en-GB"/>
        </w:rPr>
        <w:t xml:space="preserve">There remains a critical need for </w:t>
      </w:r>
      <w:r w:rsidR="008D3DD5">
        <w:rPr>
          <w:szCs w:val="22"/>
          <w:lang w:val="en-GB"/>
        </w:rPr>
        <w:t>more directly understanding the agricultural workforce</w:t>
      </w:r>
      <w:r w:rsidR="009C3003">
        <w:rPr>
          <w:szCs w:val="22"/>
          <w:lang w:val="en-GB"/>
        </w:rPr>
        <w:t xml:space="preserve"> – its demographics, movement patterns, and the dynamics of infectious diseases within those communities. </w:t>
      </w:r>
    </w:p>
    <w:p w14:paraId="12E58524" w14:textId="5A4CC961" w:rsidR="00861A06" w:rsidRDefault="00E854D2" w:rsidP="00A11C73">
      <w:pPr>
        <w:pStyle w:val="ListParagraph"/>
        <w:numPr>
          <w:ilvl w:val="0"/>
          <w:numId w:val="11"/>
        </w:numPr>
        <w:rPr>
          <w:szCs w:val="22"/>
          <w:lang w:val="en-GB"/>
        </w:rPr>
      </w:pPr>
      <w:r>
        <w:rPr>
          <w:szCs w:val="22"/>
          <w:lang w:val="en-GB"/>
        </w:rPr>
        <w:t xml:space="preserve">For the sake of workforce protection, economics, and </w:t>
      </w:r>
      <w:r w:rsidR="0074164D">
        <w:rPr>
          <w:szCs w:val="22"/>
          <w:lang w:val="en-GB"/>
        </w:rPr>
        <w:t xml:space="preserve">food security, </w:t>
      </w:r>
      <w:r w:rsidR="00460199">
        <w:rPr>
          <w:szCs w:val="22"/>
          <w:lang w:val="en-GB"/>
        </w:rPr>
        <w:t xml:space="preserve">models like the one presented here </w:t>
      </w:r>
      <w:r w:rsidR="00634577">
        <w:rPr>
          <w:szCs w:val="22"/>
          <w:lang w:val="en-GB"/>
        </w:rPr>
        <w:t xml:space="preserve">provide a way of </w:t>
      </w:r>
      <w:r w:rsidR="00020ADA">
        <w:rPr>
          <w:szCs w:val="22"/>
          <w:lang w:val="en-GB"/>
        </w:rPr>
        <w:t xml:space="preserve">protecting </w:t>
      </w:r>
      <w:proofErr w:type="gramStart"/>
      <w:r w:rsidR="00020ADA">
        <w:rPr>
          <w:szCs w:val="22"/>
          <w:lang w:val="en-GB"/>
        </w:rPr>
        <w:t>all of</w:t>
      </w:r>
      <w:proofErr w:type="gramEnd"/>
      <w:r w:rsidR="00020ADA">
        <w:rPr>
          <w:szCs w:val="22"/>
          <w:lang w:val="en-GB"/>
        </w:rPr>
        <w:t xml:space="preserve"> these concerns</w:t>
      </w:r>
      <w:r w:rsidR="00A479D0">
        <w:rPr>
          <w:szCs w:val="22"/>
          <w:lang w:val="en-GB"/>
        </w:rPr>
        <w:t xml:space="preserve">. </w:t>
      </w:r>
    </w:p>
    <w:p w14:paraId="4ED681A1" w14:textId="77777777" w:rsidR="00861A06" w:rsidRDefault="00861A06">
      <w:pPr>
        <w:rPr>
          <w:szCs w:val="22"/>
          <w:lang w:val="en-GB"/>
        </w:rPr>
      </w:pPr>
      <w:r>
        <w:rPr>
          <w:szCs w:val="22"/>
          <w:lang w:val="en-GB"/>
        </w:rPr>
        <w:br w:type="page"/>
      </w:r>
    </w:p>
    <w:p w14:paraId="4FFDE526" w14:textId="34D399AD" w:rsidR="0024484C" w:rsidRPr="00861A06" w:rsidRDefault="00861A06" w:rsidP="00861A06">
      <w:pPr>
        <w:rPr>
          <w:b/>
          <w:bCs/>
          <w:szCs w:val="22"/>
          <w:lang w:val="en-GB"/>
        </w:rPr>
      </w:pPr>
      <w:r>
        <w:rPr>
          <w:b/>
          <w:bCs/>
          <w:szCs w:val="22"/>
          <w:lang w:val="en-GB"/>
        </w:rPr>
        <w:lastRenderedPageBreak/>
        <w:t xml:space="preserve">References. </w:t>
      </w:r>
    </w:p>
    <w:sectPr w:rsidR="0024484C" w:rsidRPr="0086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71CF8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507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F604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3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EF9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50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A63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B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685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02E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ED12E8"/>
    <w:multiLevelType w:val="hybridMultilevel"/>
    <w:tmpl w:val="8BCEF798"/>
    <w:lvl w:ilvl="0" w:tplc="9FC491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49420">
    <w:abstractNumId w:val="0"/>
  </w:num>
  <w:num w:numId="2" w16cid:durableId="1098719988">
    <w:abstractNumId w:val="1"/>
  </w:num>
  <w:num w:numId="3" w16cid:durableId="634138026">
    <w:abstractNumId w:val="2"/>
  </w:num>
  <w:num w:numId="4" w16cid:durableId="668872936">
    <w:abstractNumId w:val="3"/>
  </w:num>
  <w:num w:numId="5" w16cid:durableId="1124733301">
    <w:abstractNumId w:val="8"/>
  </w:num>
  <w:num w:numId="6" w16cid:durableId="451018802">
    <w:abstractNumId w:val="4"/>
  </w:num>
  <w:num w:numId="7" w16cid:durableId="680201998">
    <w:abstractNumId w:val="5"/>
  </w:num>
  <w:num w:numId="8" w16cid:durableId="2140955676">
    <w:abstractNumId w:val="6"/>
  </w:num>
  <w:num w:numId="9" w16cid:durableId="1757091990">
    <w:abstractNumId w:val="7"/>
  </w:num>
  <w:num w:numId="10" w16cid:durableId="1760102818">
    <w:abstractNumId w:val="9"/>
  </w:num>
  <w:num w:numId="11" w16cid:durableId="889220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71"/>
    <w:rsid w:val="00011C87"/>
    <w:rsid w:val="00020ADA"/>
    <w:rsid w:val="00057617"/>
    <w:rsid w:val="00080767"/>
    <w:rsid w:val="000B49A5"/>
    <w:rsid w:val="000D1C38"/>
    <w:rsid w:val="000F5D1F"/>
    <w:rsid w:val="00166D61"/>
    <w:rsid w:val="0018436C"/>
    <w:rsid w:val="001918C8"/>
    <w:rsid w:val="001B40EA"/>
    <w:rsid w:val="001D0757"/>
    <w:rsid w:val="001D4D4B"/>
    <w:rsid w:val="001E4627"/>
    <w:rsid w:val="0024484C"/>
    <w:rsid w:val="002C1051"/>
    <w:rsid w:val="002C3772"/>
    <w:rsid w:val="003056B5"/>
    <w:rsid w:val="0031289D"/>
    <w:rsid w:val="003525E0"/>
    <w:rsid w:val="003962A1"/>
    <w:rsid w:val="003B0285"/>
    <w:rsid w:val="003D18F9"/>
    <w:rsid w:val="003F4E58"/>
    <w:rsid w:val="00416371"/>
    <w:rsid w:val="00416FE6"/>
    <w:rsid w:val="0044476C"/>
    <w:rsid w:val="00460199"/>
    <w:rsid w:val="00473EFC"/>
    <w:rsid w:val="004A7367"/>
    <w:rsid w:val="004E4A5B"/>
    <w:rsid w:val="00521EC0"/>
    <w:rsid w:val="00530493"/>
    <w:rsid w:val="00553326"/>
    <w:rsid w:val="00572458"/>
    <w:rsid w:val="005F102C"/>
    <w:rsid w:val="00634577"/>
    <w:rsid w:val="00670428"/>
    <w:rsid w:val="006801F9"/>
    <w:rsid w:val="00680E22"/>
    <w:rsid w:val="006F5E0D"/>
    <w:rsid w:val="00700E26"/>
    <w:rsid w:val="0074164D"/>
    <w:rsid w:val="0074547F"/>
    <w:rsid w:val="00745B60"/>
    <w:rsid w:val="007628D6"/>
    <w:rsid w:val="00764086"/>
    <w:rsid w:val="008036EC"/>
    <w:rsid w:val="008068AD"/>
    <w:rsid w:val="008112B8"/>
    <w:rsid w:val="00850C95"/>
    <w:rsid w:val="00861A06"/>
    <w:rsid w:val="008D3DD5"/>
    <w:rsid w:val="008D7358"/>
    <w:rsid w:val="008D7EA2"/>
    <w:rsid w:val="008E0143"/>
    <w:rsid w:val="009004BA"/>
    <w:rsid w:val="00911B84"/>
    <w:rsid w:val="00933092"/>
    <w:rsid w:val="009422D8"/>
    <w:rsid w:val="00944988"/>
    <w:rsid w:val="00980909"/>
    <w:rsid w:val="009C3003"/>
    <w:rsid w:val="009D34BD"/>
    <w:rsid w:val="009F3131"/>
    <w:rsid w:val="00A078A7"/>
    <w:rsid w:val="00A11C73"/>
    <w:rsid w:val="00A324EB"/>
    <w:rsid w:val="00A479D0"/>
    <w:rsid w:val="00A504DB"/>
    <w:rsid w:val="00A54665"/>
    <w:rsid w:val="00A642E7"/>
    <w:rsid w:val="00A66EC5"/>
    <w:rsid w:val="00A74831"/>
    <w:rsid w:val="00A91188"/>
    <w:rsid w:val="00AA467B"/>
    <w:rsid w:val="00AC2E7E"/>
    <w:rsid w:val="00AD3BE1"/>
    <w:rsid w:val="00B025E6"/>
    <w:rsid w:val="00B12474"/>
    <w:rsid w:val="00BA473A"/>
    <w:rsid w:val="00C013A3"/>
    <w:rsid w:val="00C7625A"/>
    <w:rsid w:val="00C76587"/>
    <w:rsid w:val="00C91ED6"/>
    <w:rsid w:val="00C91F99"/>
    <w:rsid w:val="00CA4375"/>
    <w:rsid w:val="00CB7D9B"/>
    <w:rsid w:val="00CC4B0D"/>
    <w:rsid w:val="00CD4021"/>
    <w:rsid w:val="00D016C3"/>
    <w:rsid w:val="00D10F6B"/>
    <w:rsid w:val="00D239B6"/>
    <w:rsid w:val="00D424D6"/>
    <w:rsid w:val="00D92BA9"/>
    <w:rsid w:val="00DA615F"/>
    <w:rsid w:val="00DB22E5"/>
    <w:rsid w:val="00DC42C8"/>
    <w:rsid w:val="00E1709E"/>
    <w:rsid w:val="00E61EA6"/>
    <w:rsid w:val="00E854D2"/>
    <w:rsid w:val="00E86FA5"/>
    <w:rsid w:val="00EB7DE4"/>
    <w:rsid w:val="00ED0185"/>
    <w:rsid w:val="00EE0B0E"/>
    <w:rsid w:val="00EF5629"/>
    <w:rsid w:val="00F079DA"/>
    <w:rsid w:val="00F5190D"/>
    <w:rsid w:val="00F63234"/>
    <w:rsid w:val="00FB4085"/>
    <w:rsid w:val="00FE718B"/>
    <w:rsid w:val="00FF0867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0E3E8"/>
  <w15:chartTrackingRefBased/>
  <w15:docId w15:val="{5F262F4F-B4A6-6042-9649-DEF483D1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2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EA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A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A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A2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7EA2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A2"/>
    <w:rPr>
      <w:rFonts w:ascii="Helvetica" w:eastAsiaTheme="majorEastAsia" w:hAnsi="Helvetic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A2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7EA2"/>
    <w:rPr>
      <w:rFonts w:ascii="Helvetica" w:eastAsiaTheme="minorEastAsia" w:hAnsi="Helvetica"/>
      <w:b/>
      <w:color w:val="000000" w:themeColor="text1"/>
      <w:spacing w:val="15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7EA2"/>
    <w:pPr>
      <w:spacing w:after="200"/>
    </w:pPr>
    <w:rPr>
      <w:b/>
      <w:iCs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7EA2"/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D7EA2"/>
    <w:rPr>
      <w:rFonts w:ascii="Courier New" w:hAnsi="Courier New"/>
      <w:color w:val="808080" w:themeColor="background1" w:themeShade="80"/>
      <w:sz w:val="18"/>
    </w:rPr>
  </w:style>
  <w:style w:type="paragraph" w:styleId="ListParagraph">
    <w:name w:val="List Paragraph"/>
    <w:basedOn w:val="Normal"/>
    <w:uiPriority w:val="34"/>
    <w:qFormat/>
    <w:rsid w:val="00184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library.wiley.com/doi/full/10.1111/j.1365-2699.2006.01674.x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_ally/Library/Group%20Containers/UBF8T346G9.Office/User%20Content.localized/Templates.localized/Helve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Helvetica.dotx</Template>
  <TotalTime>22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Kissler, Stephen</cp:lastModifiedBy>
  <cp:revision>159</cp:revision>
  <dcterms:created xsi:type="dcterms:W3CDTF">2024-08-28T16:36:00Z</dcterms:created>
  <dcterms:modified xsi:type="dcterms:W3CDTF">2024-08-28T17:00:00Z</dcterms:modified>
</cp:coreProperties>
</file>