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0CFD" w14:textId="398DFAC7" w:rsidR="00CB4BC7" w:rsidRPr="008E1831" w:rsidRDefault="00051578" w:rsidP="00051578">
      <w:pPr>
        <w:pStyle w:val="PlainText"/>
        <w:rPr>
          <w:rFonts w:ascii="Arial" w:hAnsi="Arial" w:cs="Arial"/>
          <w:szCs w:val="22"/>
        </w:rPr>
      </w:pPr>
      <w:r w:rsidRPr="008E1831">
        <w:rPr>
          <w:rFonts w:ascii="Arial" w:hAnsi="Arial" w:cs="Arial"/>
          <w:b/>
          <w:szCs w:val="22"/>
        </w:rPr>
        <w:t>BUDGET JUSTIFICATION</w:t>
      </w:r>
    </w:p>
    <w:p w14:paraId="43802C38" w14:textId="77777777" w:rsidR="006B0094" w:rsidRPr="008E1831" w:rsidRDefault="006B0094" w:rsidP="006B0094">
      <w:pPr>
        <w:spacing w:after="0" w:line="240" w:lineRule="auto"/>
        <w:ind w:left="1080"/>
        <w:rPr>
          <w:rFonts w:ascii="Arial" w:hAnsi="Arial" w:cs="Arial"/>
          <w:i/>
          <w:color w:val="0000FF"/>
        </w:rPr>
      </w:pPr>
    </w:p>
    <w:p w14:paraId="466E6490" w14:textId="77777777" w:rsidR="00673DB8" w:rsidRPr="008E1831" w:rsidRDefault="00051578" w:rsidP="00051578">
      <w:pPr>
        <w:pStyle w:val="PlainText"/>
        <w:rPr>
          <w:rFonts w:ascii="Arial" w:hAnsi="Arial" w:cs="Arial"/>
          <w:szCs w:val="22"/>
        </w:rPr>
      </w:pPr>
      <w:bookmarkStart w:id="0" w:name="_Hlk74822152"/>
      <w:r w:rsidRPr="008E1831">
        <w:rPr>
          <w:rFonts w:ascii="Arial" w:hAnsi="Arial" w:cs="Arial"/>
          <w:b/>
          <w:szCs w:val="22"/>
        </w:rPr>
        <w:t>PERSONNEL</w:t>
      </w:r>
      <w:r w:rsidRPr="008E1831">
        <w:rPr>
          <w:rFonts w:ascii="Arial" w:hAnsi="Arial" w:cs="Arial"/>
          <w:szCs w:val="22"/>
        </w:rPr>
        <w:t xml:space="preserve"> </w:t>
      </w:r>
    </w:p>
    <w:p w14:paraId="4F7DE82C" w14:textId="676CE91D" w:rsidR="00D76929" w:rsidRPr="008E1831" w:rsidRDefault="00051578" w:rsidP="00051578">
      <w:pPr>
        <w:pStyle w:val="PlainText"/>
        <w:rPr>
          <w:rFonts w:ascii="Arial" w:hAnsi="Arial" w:cs="Arial"/>
          <w:szCs w:val="22"/>
        </w:rPr>
      </w:pPr>
      <w:r w:rsidRPr="008E1831">
        <w:rPr>
          <w:rFonts w:ascii="Arial" w:hAnsi="Arial" w:cs="Arial"/>
          <w:szCs w:val="22"/>
        </w:rPr>
        <w:t xml:space="preserve">Salaries for all named personnel are based upon current University of Colorado Boulder </w:t>
      </w:r>
      <w:r w:rsidR="00D45AFE" w:rsidRPr="008E1831">
        <w:rPr>
          <w:rFonts w:ascii="Arial" w:hAnsi="Arial" w:cs="Arial"/>
          <w:szCs w:val="22"/>
        </w:rPr>
        <w:t xml:space="preserve">(CU </w:t>
      </w:r>
      <w:r w:rsidR="00624C3A" w:rsidRPr="008E1831">
        <w:rPr>
          <w:rFonts w:ascii="Arial" w:hAnsi="Arial" w:cs="Arial"/>
          <w:szCs w:val="22"/>
        </w:rPr>
        <w:t xml:space="preserve">Boulder) </w:t>
      </w:r>
      <w:r w:rsidRPr="008E1831">
        <w:rPr>
          <w:rFonts w:ascii="Arial" w:hAnsi="Arial" w:cs="Arial"/>
          <w:szCs w:val="22"/>
        </w:rPr>
        <w:t>academic and staff salary scales</w:t>
      </w:r>
      <w:r w:rsidR="000A6361" w:rsidRPr="008E1831">
        <w:rPr>
          <w:rFonts w:ascii="Arial" w:hAnsi="Arial" w:cs="Arial"/>
          <w:szCs w:val="22"/>
        </w:rPr>
        <w:t xml:space="preserve"> and estimated</w:t>
      </w:r>
      <w:r w:rsidR="00EB4BD1" w:rsidRPr="008E1831">
        <w:rPr>
          <w:rFonts w:ascii="Arial" w:hAnsi="Arial" w:cs="Arial"/>
          <w:szCs w:val="22"/>
        </w:rPr>
        <w:t xml:space="preserve"> in accordance with institutional base salary policy</w:t>
      </w:r>
      <w:r w:rsidRPr="008E1831">
        <w:rPr>
          <w:rFonts w:ascii="Arial" w:hAnsi="Arial" w:cs="Arial"/>
          <w:szCs w:val="22"/>
        </w:rPr>
        <w:t xml:space="preserve">. All personnel budget calculations include salary range adjustments and merit increases as applicable for each year of support in accordance with University policy. </w:t>
      </w:r>
    </w:p>
    <w:p w14:paraId="46731C29" w14:textId="77777777" w:rsidR="00CB5D92" w:rsidRPr="008E1831" w:rsidRDefault="00CB5D92" w:rsidP="00CB5D92">
      <w:pPr>
        <w:pStyle w:val="PlainText"/>
        <w:rPr>
          <w:rFonts w:ascii="Arial" w:hAnsi="Arial" w:cs="Arial"/>
          <w:color w:val="0070C0"/>
          <w:szCs w:val="22"/>
        </w:rPr>
      </w:pPr>
    </w:p>
    <w:p w14:paraId="1202E5CF" w14:textId="22CF96AE" w:rsidR="00051578" w:rsidRPr="00400E84" w:rsidRDefault="0024534F" w:rsidP="00051578">
      <w:pPr>
        <w:pStyle w:val="PlainText"/>
        <w:rPr>
          <w:rFonts w:ascii="Arial" w:hAnsi="Arial" w:cs="Arial"/>
          <w:szCs w:val="22"/>
        </w:rPr>
      </w:pPr>
      <w:r w:rsidRPr="008E1831">
        <w:rPr>
          <w:rFonts w:ascii="Arial" w:hAnsi="Arial" w:cs="Arial"/>
          <w:szCs w:val="22"/>
        </w:rPr>
        <w:t xml:space="preserve">Salary for </w:t>
      </w:r>
      <w:r w:rsidR="008E1831">
        <w:rPr>
          <w:rFonts w:ascii="Arial" w:hAnsi="Arial" w:cs="Arial"/>
          <w:szCs w:val="22"/>
        </w:rPr>
        <w:t>1</w:t>
      </w:r>
      <w:r w:rsidRPr="008E1831">
        <w:rPr>
          <w:rFonts w:ascii="Arial" w:hAnsi="Arial" w:cs="Arial"/>
          <w:color w:val="0070C0"/>
          <w:szCs w:val="22"/>
        </w:rPr>
        <w:t xml:space="preserve"> </w:t>
      </w:r>
      <w:r w:rsidRPr="008E1831">
        <w:rPr>
          <w:rFonts w:ascii="Arial" w:hAnsi="Arial" w:cs="Arial"/>
          <w:szCs w:val="22"/>
        </w:rPr>
        <w:t xml:space="preserve">month at </w:t>
      </w:r>
      <w:r w:rsidR="008E1831" w:rsidRPr="008E1831">
        <w:rPr>
          <w:rFonts w:ascii="Arial" w:hAnsi="Arial" w:cs="Arial"/>
          <w:szCs w:val="22"/>
        </w:rPr>
        <w:t>100</w:t>
      </w:r>
      <w:r w:rsidRPr="008E1831">
        <w:rPr>
          <w:rFonts w:ascii="Arial" w:hAnsi="Arial" w:cs="Arial"/>
          <w:szCs w:val="22"/>
        </w:rPr>
        <w:t xml:space="preserve">% summer is requested for the </w:t>
      </w:r>
      <w:r w:rsidR="00051578" w:rsidRPr="008E1831">
        <w:rPr>
          <w:rFonts w:ascii="Arial" w:hAnsi="Arial" w:cs="Arial"/>
          <w:szCs w:val="22"/>
        </w:rPr>
        <w:t xml:space="preserve">Principal Investigator in each year of the project. </w:t>
      </w:r>
      <w:r w:rsidR="00400E84">
        <w:rPr>
          <w:rFonts w:ascii="Arial" w:hAnsi="Arial" w:cs="Arial"/>
          <w:szCs w:val="22"/>
        </w:rPr>
        <w:t xml:space="preserve">Principal Investigator (PI) Stephen Kissler will </w:t>
      </w:r>
      <w:r w:rsidR="00400E84" w:rsidRPr="00400E84">
        <w:rPr>
          <w:rFonts w:ascii="Arial" w:hAnsi="Arial" w:cs="Arial"/>
          <w:szCs w:val="22"/>
        </w:rPr>
        <w:t>co-lead</w:t>
      </w:r>
      <w:r w:rsidR="00400E84">
        <w:rPr>
          <w:rFonts w:ascii="Arial" w:hAnsi="Arial" w:cs="Arial"/>
          <w:szCs w:val="22"/>
        </w:rPr>
        <w:t xml:space="preserve"> </w:t>
      </w:r>
      <w:r w:rsidR="00400E84" w:rsidRPr="00400E84">
        <w:rPr>
          <w:rFonts w:ascii="Arial" w:hAnsi="Arial" w:cs="Arial"/>
          <w:szCs w:val="22"/>
        </w:rPr>
        <w:t xml:space="preserve">the development of trial simulations and mechanistic models to evaluate the population-level impact of using tests for recent </w:t>
      </w:r>
      <w:proofErr w:type="spellStart"/>
      <w:r w:rsidR="00400E84" w:rsidRPr="00400E84">
        <w:rPr>
          <w:rFonts w:ascii="Arial" w:hAnsi="Arial" w:cs="Arial"/>
          <w:i/>
          <w:iCs/>
          <w:szCs w:val="22"/>
        </w:rPr>
        <w:t>Mtb</w:t>
      </w:r>
      <w:proofErr w:type="spellEnd"/>
      <w:r w:rsidR="00400E84" w:rsidRPr="00400E84">
        <w:rPr>
          <w:rFonts w:ascii="Arial" w:hAnsi="Arial" w:cs="Arial"/>
          <w:szCs w:val="22"/>
        </w:rPr>
        <w:t xml:space="preserve"> infection. </w:t>
      </w:r>
      <w:r w:rsidR="00400E84">
        <w:rPr>
          <w:rFonts w:ascii="Arial" w:hAnsi="Arial" w:cs="Arial"/>
          <w:szCs w:val="22"/>
        </w:rPr>
        <w:t>PI Kissler</w:t>
      </w:r>
      <w:r w:rsidR="00400E84" w:rsidRPr="00400E84">
        <w:rPr>
          <w:rFonts w:ascii="Arial" w:hAnsi="Arial" w:cs="Arial"/>
          <w:szCs w:val="22"/>
        </w:rPr>
        <w:t xml:space="preserve"> will co-supervise, with </w:t>
      </w:r>
      <w:r w:rsidR="00400E84">
        <w:rPr>
          <w:rFonts w:ascii="Arial" w:hAnsi="Arial" w:cs="Arial"/>
          <w:szCs w:val="22"/>
        </w:rPr>
        <w:t>PI</w:t>
      </w:r>
      <w:r w:rsidR="00400E84" w:rsidRPr="00400E84">
        <w:rPr>
          <w:rFonts w:ascii="Arial" w:hAnsi="Arial" w:cs="Arial"/>
          <w:szCs w:val="22"/>
        </w:rPr>
        <w:t xml:space="preserve"> Nelson, the postdoctoral fellow based at Emory University.</w:t>
      </w:r>
    </w:p>
    <w:p w14:paraId="334785D2" w14:textId="77777777" w:rsidR="00400E84" w:rsidRPr="008E1831" w:rsidRDefault="00400E84" w:rsidP="00051578">
      <w:pPr>
        <w:pStyle w:val="PlainText"/>
        <w:rPr>
          <w:rFonts w:ascii="Arial" w:hAnsi="Arial" w:cs="Arial"/>
          <w:color w:val="0000FF"/>
          <w:szCs w:val="22"/>
        </w:rPr>
      </w:pPr>
    </w:p>
    <w:bookmarkEnd w:id="0"/>
    <w:p w14:paraId="5FA88E18" w14:textId="4DFCE25A" w:rsidR="00051578" w:rsidRPr="008E1831" w:rsidRDefault="00051578" w:rsidP="00051578">
      <w:pPr>
        <w:pStyle w:val="PlainText"/>
        <w:rPr>
          <w:rFonts w:ascii="Arial" w:hAnsi="Arial" w:cs="Arial"/>
          <w:b/>
          <w:szCs w:val="22"/>
        </w:rPr>
      </w:pPr>
      <w:r w:rsidRPr="008E1831">
        <w:rPr>
          <w:rFonts w:ascii="Arial" w:hAnsi="Arial" w:cs="Arial"/>
          <w:b/>
          <w:szCs w:val="22"/>
        </w:rPr>
        <w:t>FRINGE BENEFITS</w:t>
      </w:r>
    </w:p>
    <w:p w14:paraId="164B08D5" w14:textId="0F751576" w:rsidR="00C0452E" w:rsidRDefault="004455D3" w:rsidP="00C0452E">
      <w:pPr>
        <w:spacing w:after="0" w:line="240" w:lineRule="auto"/>
        <w:rPr>
          <w:rFonts w:ascii="Arial" w:hAnsi="Arial" w:cs="Arial"/>
        </w:rPr>
      </w:pPr>
      <w:r w:rsidRPr="008E1831">
        <w:rPr>
          <w:rFonts w:ascii="Arial" w:hAnsi="Arial" w:cs="Arial"/>
        </w:rPr>
        <w:t>Fringe benefits are calculated on requested salary per the University’s federally negotiated Rate Agreement with the Department of Health and Human Services (DHHS). The Fixed rates are as follows: 31.0% for regular faculty</w:t>
      </w:r>
      <w:r w:rsidR="008E1831">
        <w:rPr>
          <w:rFonts w:ascii="Arial" w:hAnsi="Arial" w:cs="Arial"/>
        </w:rPr>
        <w:t>.</w:t>
      </w:r>
    </w:p>
    <w:p w14:paraId="37DE8477" w14:textId="77777777" w:rsidR="008E1831" w:rsidRPr="008E1831" w:rsidRDefault="008E1831" w:rsidP="00C0452E">
      <w:pPr>
        <w:spacing w:after="0" w:line="240" w:lineRule="auto"/>
        <w:rPr>
          <w:rFonts w:ascii="Arial" w:hAnsi="Arial" w:cs="Arial"/>
        </w:rPr>
      </w:pPr>
    </w:p>
    <w:p w14:paraId="7042F2A7" w14:textId="73F01DDC" w:rsidR="004E0A38" w:rsidRPr="008E1831" w:rsidRDefault="00843291" w:rsidP="0C7CEBDC">
      <w:pPr>
        <w:pStyle w:val="PlainText"/>
        <w:rPr>
          <w:rFonts w:ascii="Arial" w:hAnsi="Arial" w:cs="Arial"/>
          <w:color w:val="0070C0"/>
        </w:rPr>
      </w:pPr>
      <w:r w:rsidRPr="008E1831">
        <w:rPr>
          <w:rFonts w:ascii="Arial" w:hAnsi="Arial" w:cs="Arial"/>
        </w:rPr>
        <w:t xml:space="preserve">Fringe Benefit rates are Fixed for the period </w:t>
      </w:r>
      <w:r w:rsidR="004455D3" w:rsidRPr="008E1831">
        <w:rPr>
          <w:rFonts w:ascii="Arial" w:hAnsi="Arial" w:cs="Arial"/>
        </w:rPr>
        <w:t xml:space="preserve">7/1/2024-6/30/2025 </w:t>
      </w:r>
      <w:r w:rsidRPr="008E1831">
        <w:rPr>
          <w:rFonts w:ascii="Arial" w:hAnsi="Arial" w:cs="Arial"/>
        </w:rPr>
        <w:t>and Provisional thereafter until new rates are established. As rates are renegotiated yearly, an inflation rate of 2</w:t>
      </w:r>
      <w:r w:rsidR="008B08CB" w:rsidRPr="008E1831">
        <w:rPr>
          <w:rFonts w:ascii="Arial" w:hAnsi="Arial" w:cs="Arial"/>
        </w:rPr>
        <w:t>.6</w:t>
      </w:r>
      <w:r w:rsidRPr="008E1831">
        <w:rPr>
          <w:rFonts w:ascii="Arial" w:hAnsi="Arial" w:cs="Arial"/>
        </w:rPr>
        <w:t>% has been included in the fringe benefit cost estimation to account for inevitable rate fluctuations that will occur throughout the project period. Inflation is included to provide an accurate estimate of potential fringe benefit costs, just as inflation is estimated for other direct costs. When salary is charged to the project, the actual Fixed or Provisional rate at that time will be applied.</w:t>
      </w:r>
    </w:p>
    <w:p w14:paraId="2400D7DD" w14:textId="77777777" w:rsidR="008E1831" w:rsidRDefault="008E1831" w:rsidP="00051578">
      <w:pPr>
        <w:pStyle w:val="PlainText"/>
        <w:rPr>
          <w:rFonts w:ascii="Arial" w:hAnsi="Arial" w:cs="Arial"/>
          <w:b/>
          <w:szCs w:val="22"/>
        </w:rPr>
      </w:pPr>
    </w:p>
    <w:p w14:paraId="1CDAD0C2" w14:textId="00D43075" w:rsidR="00051578" w:rsidRPr="008E1831" w:rsidRDefault="009F0215" w:rsidP="00051578">
      <w:pPr>
        <w:pStyle w:val="PlainText"/>
        <w:rPr>
          <w:rFonts w:ascii="Arial" w:hAnsi="Arial" w:cs="Arial"/>
          <w:b/>
          <w:szCs w:val="22"/>
        </w:rPr>
      </w:pPr>
      <w:bookmarkStart w:id="1" w:name="_Hlk74816620"/>
      <w:r w:rsidRPr="008E1831">
        <w:rPr>
          <w:rFonts w:ascii="Arial" w:hAnsi="Arial" w:cs="Arial"/>
          <w:b/>
          <w:szCs w:val="22"/>
        </w:rPr>
        <w:t>FACILITIES AND ADMINISTRATION (F&amp;A)</w:t>
      </w:r>
      <w:r w:rsidR="00051578" w:rsidRPr="008E1831">
        <w:rPr>
          <w:rFonts w:ascii="Arial" w:hAnsi="Arial" w:cs="Arial"/>
          <w:b/>
          <w:szCs w:val="22"/>
        </w:rPr>
        <w:t xml:space="preserve"> COSTS</w:t>
      </w:r>
    </w:p>
    <w:p w14:paraId="12D92235" w14:textId="100D9695" w:rsidR="00051578" w:rsidRPr="008E1831" w:rsidRDefault="009F0215" w:rsidP="0C7CEBDC">
      <w:pPr>
        <w:pStyle w:val="PlainText"/>
        <w:rPr>
          <w:rFonts w:ascii="Arial" w:hAnsi="Arial" w:cs="Arial"/>
        </w:rPr>
      </w:pPr>
      <w:r w:rsidRPr="008E1831">
        <w:rPr>
          <w:rFonts w:ascii="Arial" w:hAnsi="Arial" w:cs="Arial"/>
        </w:rPr>
        <w:t>Facilities and administration (F&amp;A)</w:t>
      </w:r>
      <w:r w:rsidR="00051578" w:rsidRPr="008E1831">
        <w:rPr>
          <w:rFonts w:ascii="Arial" w:hAnsi="Arial" w:cs="Arial"/>
        </w:rPr>
        <w:t xml:space="preserve"> costs are charged </w:t>
      </w:r>
      <w:r w:rsidR="007F19A2" w:rsidRPr="008E1831">
        <w:rPr>
          <w:rFonts w:ascii="Arial" w:hAnsi="Arial" w:cs="Arial"/>
        </w:rPr>
        <w:t xml:space="preserve">according to the University’s federally negotiated rate agreement. The </w:t>
      </w:r>
      <w:r w:rsidRPr="008E1831">
        <w:rPr>
          <w:rFonts w:ascii="Arial" w:hAnsi="Arial" w:cs="Arial"/>
        </w:rPr>
        <w:t>F&amp;A</w:t>
      </w:r>
      <w:r w:rsidR="007F19A2" w:rsidRPr="008E1831">
        <w:rPr>
          <w:rFonts w:ascii="Arial" w:hAnsi="Arial" w:cs="Arial"/>
        </w:rPr>
        <w:t xml:space="preserve"> cost rate for on-campus research is 5</w:t>
      </w:r>
      <w:r w:rsidR="007E6D98" w:rsidRPr="008E1831">
        <w:rPr>
          <w:rFonts w:ascii="Arial" w:hAnsi="Arial" w:cs="Arial"/>
        </w:rPr>
        <w:t>6.5</w:t>
      </w:r>
      <w:r w:rsidR="007F19A2" w:rsidRPr="008E1831">
        <w:rPr>
          <w:rFonts w:ascii="Arial" w:hAnsi="Arial" w:cs="Arial"/>
        </w:rPr>
        <w:t>%</w:t>
      </w:r>
      <w:r w:rsidR="00051578" w:rsidRPr="008E1831">
        <w:rPr>
          <w:rFonts w:ascii="Arial" w:hAnsi="Arial" w:cs="Arial"/>
        </w:rPr>
        <w:t xml:space="preserve"> of Modified Total Direct Cost (MTDC), </w:t>
      </w:r>
      <w:r w:rsidR="007F19A2" w:rsidRPr="008E1831">
        <w:rPr>
          <w:rFonts w:ascii="Arial" w:hAnsi="Arial" w:cs="Arial"/>
        </w:rPr>
        <w:t xml:space="preserve">predetermined </w:t>
      </w:r>
      <w:r w:rsidR="00051578" w:rsidRPr="008E1831">
        <w:rPr>
          <w:rFonts w:ascii="Arial" w:hAnsi="Arial" w:cs="Arial"/>
        </w:rPr>
        <w:t>for the period 7/1/</w:t>
      </w:r>
      <w:r w:rsidR="007E6D98" w:rsidRPr="008E1831">
        <w:rPr>
          <w:rFonts w:ascii="Arial" w:hAnsi="Arial" w:cs="Arial"/>
        </w:rPr>
        <w:t>21</w:t>
      </w:r>
      <w:r w:rsidR="00051578" w:rsidRPr="008E1831">
        <w:rPr>
          <w:rFonts w:ascii="Arial" w:hAnsi="Arial" w:cs="Arial"/>
        </w:rPr>
        <w:t xml:space="preserve"> - 6/30/</w:t>
      </w:r>
      <w:r w:rsidR="007E6D98" w:rsidRPr="008E1831">
        <w:rPr>
          <w:rFonts w:ascii="Arial" w:hAnsi="Arial" w:cs="Arial"/>
        </w:rPr>
        <w:t>23</w:t>
      </w:r>
      <w:r w:rsidR="007F19A2" w:rsidRPr="008E1831">
        <w:rPr>
          <w:rFonts w:ascii="Arial" w:hAnsi="Arial" w:cs="Arial"/>
        </w:rPr>
        <w:t>;</w:t>
      </w:r>
      <w:r w:rsidR="00051578" w:rsidRPr="008E1831">
        <w:rPr>
          <w:rFonts w:ascii="Arial" w:hAnsi="Arial" w:cs="Arial"/>
        </w:rPr>
        <w:t xml:space="preserve"> provisional thereafter per HHS agreement </w:t>
      </w:r>
      <w:r w:rsidR="00051578" w:rsidRPr="008E1831">
        <w:rPr>
          <w:rFonts w:ascii="Arial" w:hAnsi="Arial" w:cs="Arial"/>
          <w:color w:val="000000" w:themeColor="text1"/>
        </w:rPr>
        <w:t xml:space="preserve">dated </w:t>
      </w:r>
      <w:r w:rsidR="004455D3" w:rsidRPr="008E1831">
        <w:rPr>
          <w:rFonts w:ascii="Arial" w:hAnsi="Arial" w:cs="Arial"/>
          <w:color w:val="000000" w:themeColor="text1"/>
        </w:rPr>
        <w:t>7/23/2024.</w:t>
      </w:r>
    </w:p>
    <w:p w14:paraId="2F021177" w14:textId="3BAF8E66" w:rsidR="00FB3ECD" w:rsidRPr="008E1831" w:rsidRDefault="00FB3ECD" w:rsidP="00051578">
      <w:pPr>
        <w:pStyle w:val="PlainText"/>
        <w:rPr>
          <w:rFonts w:ascii="Arial" w:hAnsi="Arial" w:cs="Arial"/>
          <w:szCs w:val="22"/>
        </w:rPr>
      </w:pPr>
    </w:p>
    <w:bookmarkEnd w:id="1"/>
    <w:p w14:paraId="7D64BD45" w14:textId="3967E407" w:rsidR="00FB3ECD" w:rsidRPr="008E1831" w:rsidRDefault="00D803E3" w:rsidP="00051578">
      <w:pPr>
        <w:pStyle w:val="PlainText"/>
        <w:rPr>
          <w:rFonts w:ascii="Arial" w:hAnsi="Arial" w:cs="Arial"/>
          <w:b/>
          <w:szCs w:val="22"/>
        </w:rPr>
      </w:pPr>
      <w:r w:rsidRPr="008E1831">
        <w:rPr>
          <w:rFonts w:ascii="Arial" w:hAnsi="Arial" w:cs="Arial"/>
          <w:b/>
          <w:szCs w:val="22"/>
        </w:rPr>
        <w:t>INFLATION RATES</w:t>
      </w:r>
    </w:p>
    <w:p w14:paraId="7B3E01D4" w14:textId="7CD0C612" w:rsidR="00C75F26" w:rsidRPr="008E1831" w:rsidRDefault="00C75F26" w:rsidP="00C75F26">
      <w:pPr>
        <w:rPr>
          <w:rFonts w:ascii="Arial" w:hAnsi="Arial" w:cs="Arial"/>
        </w:rPr>
      </w:pPr>
      <w:bookmarkStart w:id="2" w:name="_Hlk172892892"/>
      <w:r w:rsidRPr="008E1831">
        <w:rPr>
          <w:rFonts w:ascii="Arial" w:hAnsi="Arial" w:cs="Arial"/>
        </w:rPr>
        <w:t>The University of Colorado’s current budget planning parameters include an annual inflation factor of 3.</w:t>
      </w:r>
      <w:r w:rsidR="00137503" w:rsidRPr="008E1831">
        <w:rPr>
          <w:rFonts w:ascii="Arial" w:hAnsi="Arial" w:cs="Arial"/>
        </w:rPr>
        <w:t>2</w:t>
      </w:r>
      <w:r w:rsidRPr="008E1831">
        <w:rPr>
          <w:rFonts w:ascii="Arial" w:hAnsi="Arial" w:cs="Arial"/>
        </w:rPr>
        <w:t xml:space="preserve">0% for salaries of investigators, post-doctoral researchers, graduate research assistants and other professionals, </w:t>
      </w:r>
      <w:r w:rsidR="00137503" w:rsidRPr="008E1831">
        <w:rPr>
          <w:rFonts w:ascii="Arial" w:hAnsi="Arial" w:cs="Arial"/>
        </w:rPr>
        <w:t xml:space="preserve">and </w:t>
      </w:r>
      <w:r w:rsidRPr="008E1831">
        <w:rPr>
          <w:rFonts w:ascii="Arial" w:hAnsi="Arial" w:cs="Arial"/>
        </w:rPr>
        <w:t>3.</w:t>
      </w:r>
      <w:r w:rsidR="00137503" w:rsidRPr="008E1831">
        <w:rPr>
          <w:rFonts w:ascii="Arial" w:hAnsi="Arial" w:cs="Arial"/>
        </w:rPr>
        <w:t>0</w:t>
      </w:r>
      <w:r w:rsidRPr="008E1831">
        <w:rPr>
          <w:rFonts w:ascii="Arial" w:hAnsi="Arial" w:cs="Arial"/>
        </w:rPr>
        <w:t>0% for classified employees, and 3.00% for hourly wages. Tuition and fees are estimated to increase 3.</w:t>
      </w:r>
      <w:r w:rsidR="00137503" w:rsidRPr="008E1831">
        <w:rPr>
          <w:rFonts w:ascii="Arial" w:hAnsi="Arial" w:cs="Arial"/>
        </w:rPr>
        <w:t>0</w:t>
      </w:r>
      <w:r w:rsidRPr="008E1831">
        <w:rPr>
          <w:rFonts w:ascii="Arial" w:hAnsi="Arial" w:cs="Arial"/>
        </w:rPr>
        <w:t>0% per year and other direct costs such as travel, can be inflated at 2.</w:t>
      </w:r>
      <w:r w:rsidR="00137503" w:rsidRPr="008E1831">
        <w:rPr>
          <w:rFonts w:ascii="Arial" w:hAnsi="Arial" w:cs="Arial"/>
        </w:rPr>
        <w:t>3</w:t>
      </w:r>
      <w:r w:rsidRPr="008E1831">
        <w:rPr>
          <w:rFonts w:ascii="Arial" w:hAnsi="Arial" w:cs="Arial"/>
        </w:rPr>
        <w:t>0% per year.</w:t>
      </w:r>
      <w:bookmarkEnd w:id="2"/>
    </w:p>
    <w:sectPr w:rsidR="00C75F26" w:rsidRPr="008E1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2A7A7" w14:textId="77777777" w:rsidR="000305C9" w:rsidRDefault="000305C9" w:rsidP="00E13E71">
      <w:pPr>
        <w:spacing w:after="0" w:line="240" w:lineRule="auto"/>
      </w:pPr>
      <w:r>
        <w:separator/>
      </w:r>
    </w:p>
  </w:endnote>
  <w:endnote w:type="continuationSeparator" w:id="0">
    <w:p w14:paraId="52B9A581" w14:textId="77777777" w:rsidR="000305C9" w:rsidRDefault="000305C9" w:rsidP="00E13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237C" w14:textId="77777777" w:rsidR="000305C9" w:rsidRDefault="000305C9" w:rsidP="00E13E71">
      <w:pPr>
        <w:spacing w:after="0" w:line="240" w:lineRule="auto"/>
      </w:pPr>
      <w:r>
        <w:separator/>
      </w:r>
    </w:p>
  </w:footnote>
  <w:footnote w:type="continuationSeparator" w:id="0">
    <w:p w14:paraId="4B03CBBC" w14:textId="77777777" w:rsidR="000305C9" w:rsidRDefault="000305C9" w:rsidP="00E13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75D"/>
    <w:multiLevelType w:val="hybridMultilevel"/>
    <w:tmpl w:val="5E623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F339F"/>
    <w:multiLevelType w:val="hybridMultilevel"/>
    <w:tmpl w:val="51F0D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66F75"/>
    <w:multiLevelType w:val="hybridMultilevel"/>
    <w:tmpl w:val="44FE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A3148"/>
    <w:multiLevelType w:val="hybridMultilevel"/>
    <w:tmpl w:val="B462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B25FD"/>
    <w:multiLevelType w:val="hybridMultilevel"/>
    <w:tmpl w:val="2CEE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B0AB8"/>
    <w:multiLevelType w:val="hybridMultilevel"/>
    <w:tmpl w:val="DD1E6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D4F3F01"/>
    <w:multiLevelType w:val="hybridMultilevel"/>
    <w:tmpl w:val="9490E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23957382">
    <w:abstractNumId w:val="5"/>
  </w:num>
  <w:num w:numId="2" w16cid:durableId="796140812">
    <w:abstractNumId w:val="4"/>
  </w:num>
  <w:num w:numId="3" w16cid:durableId="204098416">
    <w:abstractNumId w:val="1"/>
  </w:num>
  <w:num w:numId="4" w16cid:durableId="1986005727">
    <w:abstractNumId w:val="6"/>
  </w:num>
  <w:num w:numId="5" w16cid:durableId="891114765">
    <w:abstractNumId w:val="3"/>
  </w:num>
  <w:num w:numId="6" w16cid:durableId="337774863">
    <w:abstractNumId w:val="0"/>
  </w:num>
  <w:num w:numId="7" w16cid:durableId="1138452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78"/>
    <w:rsid w:val="00001570"/>
    <w:rsid w:val="0001258C"/>
    <w:rsid w:val="000152AE"/>
    <w:rsid w:val="000305C9"/>
    <w:rsid w:val="00051578"/>
    <w:rsid w:val="0006059B"/>
    <w:rsid w:val="000679D4"/>
    <w:rsid w:val="00075486"/>
    <w:rsid w:val="00091C60"/>
    <w:rsid w:val="000A6361"/>
    <w:rsid w:val="000F7647"/>
    <w:rsid w:val="00104141"/>
    <w:rsid w:val="001145B3"/>
    <w:rsid w:val="00124EA2"/>
    <w:rsid w:val="00137503"/>
    <w:rsid w:val="001B510A"/>
    <w:rsid w:val="001B752A"/>
    <w:rsid w:val="001C1CE6"/>
    <w:rsid w:val="001D34FA"/>
    <w:rsid w:val="001D5616"/>
    <w:rsid w:val="001E0429"/>
    <w:rsid w:val="001F5B33"/>
    <w:rsid w:val="00215185"/>
    <w:rsid w:val="0024534F"/>
    <w:rsid w:val="002579FD"/>
    <w:rsid w:val="0028716F"/>
    <w:rsid w:val="00297F50"/>
    <w:rsid w:val="002A04D7"/>
    <w:rsid w:val="002A36E1"/>
    <w:rsid w:val="002B1A76"/>
    <w:rsid w:val="002C1314"/>
    <w:rsid w:val="002D111E"/>
    <w:rsid w:val="002E27E2"/>
    <w:rsid w:val="00310681"/>
    <w:rsid w:val="00317E2B"/>
    <w:rsid w:val="0033308C"/>
    <w:rsid w:val="00335E0D"/>
    <w:rsid w:val="003818E0"/>
    <w:rsid w:val="00391CC5"/>
    <w:rsid w:val="003948C8"/>
    <w:rsid w:val="0039751A"/>
    <w:rsid w:val="003C07A7"/>
    <w:rsid w:val="003C08D7"/>
    <w:rsid w:val="003E3DDB"/>
    <w:rsid w:val="003E7E2B"/>
    <w:rsid w:val="003F13EE"/>
    <w:rsid w:val="003F3284"/>
    <w:rsid w:val="003F4306"/>
    <w:rsid w:val="00400E84"/>
    <w:rsid w:val="00405D46"/>
    <w:rsid w:val="004147A7"/>
    <w:rsid w:val="004455D3"/>
    <w:rsid w:val="004567B4"/>
    <w:rsid w:val="0047565D"/>
    <w:rsid w:val="0048522A"/>
    <w:rsid w:val="004963A4"/>
    <w:rsid w:val="004A7683"/>
    <w:rsid w:val="004B022A"/>
    <w:rsid w:val="004C3813"/>
    <w:rsid w:val="004E0A38"/>
    <w:rsid w:val="004E5C5A"/>
    <w:rsid w:val="004F101F"/>
    <w:rsid w:val="004F1ECB"/>
    <w:rsid w:val="004F380D"/>
    <w:rsid w:val="005028F4"/>
    <w:rsid w:val="00503655"/>
    <w:rsid w:val="00512822"/>
    <w:rsid w:val="00535096"/>
    <w:rsid w:val="0054357F"/>
    <w:rsid w:val="00547450"/>
    <w:rsid w:val="00551F94"/>
    <w:rsid w:val="005533A0"/>
    <w:rsid w:val="005559CC"/>
    <w:rsid w:val="00555E91"/>
    <w:rsid w:val="0056032E"/>
    <w:rsid w:val="0056265C"/>
    <w:rsid w:val="00570A2A"/>
    <w:rsid w:val="00590BFC"/>
    <w:rsid w:val="005B0280"/>
    <w:rsid w:val="005D48A5"/>
    <w:rsid w:val="005E64CC"/>
    <w:rsid w:val="00614EC8"/>
    <w:rsid w:val="00624C3A"/>
    <w:rsid w:val="006266BB"/>
    <w:rsid w:val="0064133C"/>
    <w:rsid w:val="00655F14"/>
    <w:rsid w:val="0065691B"/>
    <w:rsid w:val="006729A1"/>
    <w:rsid w:val="00673DB8"/>
    <w:rsid w:val="006B0094"/>
    <w:rsid w:val="006C34D2"/>
    <w:rsid w:val="007119EF"/>
    <w:rsid w:val="00715FAC"/>
    <w:rsid w:val="00745F2D"/>
    <w:rsid w:val="0075257F"/>
    <w:rsid w:val="007622AA"/>
    <w:rsid w:val="00777CF6"/>
    <w:rsid w:val="0078414C"/>
    <w:rsid w:val="007A6E84"/>
    <w:rsid w:val="007B4267"/>
    <w:rsid w:val="007B7868"/>
    <w:rsid w:val="007B7E41"/>
    <w:rsid w:val="007C125A"/>
    <w:rsid w:val="007C58A7"/>
    <w:rsid w:val="007E6D98"/>
    <w:rsid w:val="007F19A2"/>
    <w:rsid w:val="007F289C"/>
    <w:rsid w:val="007F3DBA"/>
    <w:rsid w:val="00843291"/>
    <w:rsid w:val="0085709E"/>
    <w:rsid w:val="008813BB"/>
    <w:rsid w:val="00881B96"/>
    <w:rsid w:val="008A4DB3"/>
    <w:rsid w:val="008B08CB"/>
    <w:rsid w:val="008B4E47"/>
    <w:rsid w:val="008B6B01"/>
    <w:rsid w:val="008D2B8E"/>
    <w:rsid w:val="008E1831"/>
    <w:rsid w:val="008F3C1E"/>
    <w:rsid w:val="00903844"/>
    <w:rsid w:val="00903F21"/>
    <w:rsid w:val="00916639"/>
    <w:rsid w:val="0092553D"/>
    <w:rsid w:val="009341AF"/>
    <w:rsid w:val="0093771E"/>
    <w:rsid w:val="009436F0"/>
    <w:rsid w:val="00954FD8"/>
    <w:rsid w:val="00955F3E"/>
    <w:rsid w:val="00960FAE"/>
    <w:rsid w:val="00967E67"/>
    <w:rsid w:val="009745B1"/>
    <w:rsid w:val="00976BA3"/>
    <w:rsid w:val="0099662A"/>
    <w:rsid w:val="009D4016"/>
    <w:rsid w:val="009D6232"/>
    <w:rsid w:val="009E2177"/>
    <w:rsid w:val="009E6434"/>
    <w:rsid w:val="009F0215"/>
    <w:rsid w:val="009F365F"/>
    <w:rsid w:val="009F7739"/>
    <w:rsid w:val="009F798E"/>
    <w:rsid w:val="00A012AD"/>
    <w:rsid w:val="00A27F83"/>
    <w:rsid w:val="00A30402"/>
    <w:rsid w:val="00A37A6E"/>
    <w:rsid w:val="00A56F40"/>
    <w:rsid w:val="00AA547C"/>
    <w:rsid w:val="00AD6D8E"/>
    <w:rsid w:val="00AE663D"/>
    <w:rsid w:val="00AF6AFE"/>
    <w:rsid w:val="00B0100F"/>
    <w:rsid w:val="00B25A20"/>
    <w:rsid w:val="00B466ED"/>
    <w:rsid w:val="00B76E2C"/>
    <w:rsid w:val="00BB2A41"/>
    <w:rsid w:val="00BC6463"/>
    <w:rsid w:val="00BD69A2"/>
    <w:rsid w:val="00BE4C7A"/>
    <w:rsid w:val="00BE7B91"/>
    <w:rsid w:val="00BF7B1C"/>
    <w:rsid w:val="00C0452E"/>
    <w:rsid w:val="00C07D7F"/>
    <w:rsid w:val="00C162F3"/>
    <w:rsid w:val="00C22A58"/>
    <w:rsid w:val="00C351AB"/>
    <w:rsid w:val="00C45C8B"/>
    <w:rsid w:val="00C47B3A"/>
    <w:rsid w:val="00C56300"/>
    <w:rsid w:val="00C57328"/>
    <w:rsid w:val="00C646C6"/>
    <w:rsid w:val="00C74BA9"/>
    <w:rsid w:val="00C75F26"/>
    <w:rsid w:val="00C86809"/>
    <w:rsid w:val="00CA65EC"/>
    <w:rsid w:val="00CB4BC7"/>
    <w:rsid w:val="00CB5D92"/>
    <w:rsid w:val="00CB5E75"/>
    <w:rsid w:val="00CB6581"/>
    <w:rsid w:val="00CC5433"/>
    <w:rsid w:val="00CE2083"/>
    <w:rsid w:val="00CE64DD"/>
    <w:rsid w:val="00D23D71"/>
    <w:rsid w:val="00D45AFE"/>
    <w:rsid w:val="00D52BBE"/>
    <w:rsid w:val="00D56BAF"/>
    <w:rsid w:val="00D60424"/>
    <w:rsid w:val="00D66B43"/>
    <w:rsid w:val="00D76929"/>
    <w:rsid w:val="00D76BBE"/>
    <w:rsid w:val="00D803E3"/>
    <w:rsid w:val="00D93947"/>
    <w:rsid w:val="00DA009D"/>
    <w:rsid w:val="00DA7926"/>
    <w:rsid w:val="00DB2319"/>
    <w:rsid w:val="00DB2A98"/>
    <w:rsid w:val="00DC063C"/>
    <w:rsid w:val="00DC33FD"/>
    <w:rsid w:val="00E02DF3"/>
    <w:rsid w:val="00E13E71"/>
    <w:rsid w:val="00E15003"/>
    <w:rsid w:val="00E167E6"/>
    <w:rsid w:val="00E21ECC"/>
    <w:rsid w:val="00E35372"/>
    <w:rsid w:val="00E45CCD"/>
    <w:rsid w:val="00E539C3"/>
    <w:rsid w:val="00E54B7A"/>
    <w:rsid w:val="00E84834"/>
    <w:rsid w:val="00EB4BD1"/>
    <w:rsid w:val="00EB6498"/>
    <w:rsid w:val="00EB66A2"/>
    <w:rsid w:val="00EE4A8B"/>
    <w:rsid w:val="00EE70D8"/>
    <w:rsid w:val="00F27E99"/>
    <w:rsid w:val="00F31D31"/>
    <w:rsid w:val="00F37013"/>
    <w:rsid w:val="00F403B7"/>
    <w:rsid w:val="00F46933"/>
    <w:rsid w:val="00F51043"/>
    <w:rsid w:val="00F51D1F"/>
    <w:rsid w:val="00F756F5"/>
    <w:rsid w:val="00F86FA4"/>
    <w:rsid w:val="00FA225B"/>
    <w:rsid w:val="00FB347B"/>
    <w:rsid w:val="00FB3ECD"/>
    <w:rsid w:val="00FD4CCE"/>
    <w:rsid w:val="00FE1AFB"/>
    <w:rsid w:val="00FE6B50"/>
    <w:rsid w:val="02BEDA72"/>
    <w:rsid w:val="0858DE35"/>
    <w:rsid w:val="09F4AE96"/>
    <w:rsid w:val="0C7CEBDC"/>
    <w:rsid w:val="0D15B7AC"/>
    <w:rsid w:val="0FFFAAAB"/>
    <w:rsid w:val="11B9F2B1"/>
    <w:rsid w:val="1684BE23"/>
    <w:rsid w:val="1DFE56B0"/>
    <w:rsid w:val="2575B54C"/>
    <w:rsid w:val="25D7FEAC"/>
    <w:rsid w:val="2B9D2BDD"/>
    <w:rsid w:val="2D6C6D0C"/>
    <w:rsid w:val="397DD1AF"/>
    <w:rsid w:val="42941707"/>
    <w:rsid w:val="47A71D56"/>
    <w:rsid w:val="499C260B"/>
    <w:rsid w:val="4C4AB944"/>
    <w:rsid w:val="4F31D59A"/>
    <w:rsid w:val="63DB7AAA"/>
    <w:rsid w:val="64514C10"/>
    <w:rsid w:val="67B62CE7"/>
    <w:rsid w:val="73569D44"/>
    <w:rsid w:val="768864D7"/>
    <w:rsid w:val="7C68C14A"/>
    <w:rsid w:val="7D51C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0C450"/>
  <w15:chartTrackingRefBased/>
  <w15:docId w15:val="{3802B702-A15B-4F5B-A343-8480B011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5157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051578"/>
    <w:rPr>
      <w:rFonts w:ascii="Calibri" w:hAnsi="Calibri"/>
      <w:szCs w:val="21"/>
    </w:rPr>
  </w:style>
  <w:style w:type="paragraph" w:customStyle="1" w:styleId="Default">
    <w:name w:val="Default"/>
    <w:rsid w:val="0005157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E13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E71"/>
  </w:style>
  <w:style w:type="paragraph" w:styleId="Footer">
    <w:name w:val="footer"/>
    <w:basedOn w:val="Normal"/>
    <w:link w:val="FooterChar"/>
    <w:uiPriority w:val="99"/>
    <w:unhideWhenUsed/>
    <w:rsid w:val="00E13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E71"/>
  </w:style>
  <w:style w:type="paragraph" w:styleId="BalloonText">
    <w:name w:val="Balloon Text"/>
    <w:basedOn w:val="Normal"/>
    <w:link w:val="BalloonTextChar"/>
    <w:uiPriority w:val="99"/>
    <w:semiHidden/>
    <w:unhideWhenUsed/>
    <w:rsid w:val="004A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683"/>
    <w:rPr>
      <w:rFonts w:ascii="Segoe UI" w:hAnsi="Segoe UI" w:cs="Segoe UI"/>
      <w:sz w:val="18"/>
      <w:szCs w:val="18"/>
    </w:rPr>
  </w:style>
  <w:style w:type="character" w:styleId="CommentReference">
    <w:name w:val="annotation reference"/>
    <w:basedOn w:val="DefaultParagraphFont"/>
    <w:uiPriority w:val="99"/>
    <w:semiHidden/>
    <w:unhideWhenUsed/>
    <w:rsid w:val="00916639"/>
    <w:rPr>
      <w:sz w:val="16"/>
      <w:szCs w:val="16"/>
    </w:rPr>
  </w:style>
  <w:style w:type="paragraph" w:styleId="CommentText">
    <w:name w:val="annotation text"/>
    <w:basedOn w:val="Normal"/>
    <w:link w:val="CommentTextChar"/>
    <w:uiPriority w:val="99"/>
    <w:unhideWhenUsed/>
    <w:rsid w:val="00916639"/>
    <w:pPr>
      <w:spacing w:line="240" w:lineRule="auto"/>
    </w:pPr>
    <w:rPr>
      <w:sz w:val="20"/>
      <w:szCs w:val="20"/>
    </w:rPr>
  </w:style>
  <w:style w:type="character" w:customStyle="1" w:styleId="CommentTextChar">
    <w:name w:val="Comment Text Char"/>
    <w:basedOn w:val="DefaultParagraphFont"/>
    <w:link w:val="CommentText"/>
    <w:uiPriority w:val="99"/>
    <w:rsid w:val="00916639"/>
    <w:rPr>
      <w:sz w:val="20"/>
      <w:szCs w:val="20"/>
    </w:rPr>
  </w:style>
  <w:style w:type="paragraph" w:styleId="CommentSubject">
    <w:name w:val="annotation subject"/>
    <w:basedOn w:val="CommentText"/>
    <w:next w:val="CommentText"/>
    <w:link w:val="CommentSubjectChar"/>
    <w:uiPriority w:val="99"/>
    <w:semiHidden/>
    <w:unhideWhenUsed/>
    <w:rsid w:val="00916639"/>
    <w:rPr>
      <w:b/>
      <w:bCs/>
    </w:rPr>
  </w:style>
  <w:style w:type="character" w:customStyle="1" w:styleId="CommentSubjectChar">
    <w:name w:val="Comment Subject Char"/>
    <w:basedOn w:val="CommentTextChar"/>
    <w:link w:val="CommentSubject"/>
    <w:uiPriority w:val="99"/>
    <w:semiHidden/>
    <w:rsid w:val="00916639"/>
    <w:rPr>
      <w:b/>
      <w:bCs/>
      <w:sz w:val="20"/>
      <w:szCs w:val="20"/>
    </w:rPr>
  </w:style>
  <w:style w:type="paragraph" w:styleId="ListParagraph">
    <w:name w:val="List Paragraph"/>
    <w:basedOn w:val="Normal"/>
    <w:uiPriority w:val="34"/>
    <w:qFormat/>
    <w:rsid w:val="008A4DB3"/>
    <w:pPr>
      <w:ind w:left="720"/>
      <w:contextualSpacing/>
    </w:pPr>
  </w:style>
  <w:style w:type="table" w:styleId="TableGrid">
    <w:name w:val="Table Grid"/>
    <w:basedOn w:val="TableNormal"/>
    <w:uiPriority w:val="59"/>
    <w:rsid w:val="0039751A"/>
    <w:pPr>
      <w:spacing w:after="0" w:line="240" w:lineRule="auto"/>
    </w:pPr>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2A98"/>
    <w:rPr>
      <w:color w:val="0000FF"/>
      <w:u w:val="single"/>
    </w:rPr>
  </w:style>
  <w:style w:type="character" w:styleId="Strong">
    <w:name w:val="Strong"/>
    <w:basedOn w:val="DefaultParagraphFont"/>
    <w:uiPriority w:val="22"/>
    <w:qFormat/>
    <w:rsid w:val="002D111E"/>
    <w:rPr>
      <w:b/>
      <w:bCs/>
    </w:rPr>
  </w:style>
  <w:style w:type="paragraph" w:styleId="NoSpacing">
    <w:name w:val="No Spacing"/>
    <w:uiPriority w:val="1"/>
    <w:qFormat/>
    <w:rsid w:val="0054357F"/>
    <w:pPr>
      <w:spacing w:after="0" w:line="240" w:lineRule="auto"/>
    </w:pPr>
  </w:style>
  <w:style w:type="character" w:styleId="UnresolvedMention">
    <w:name w:val="Unresolved Mention"/>
    <w:basedOn w:val="DefaultParagraphFont"/>
    <w:uiPriority w:val="99"/>
    <w:semiHidden/>
    <w:unhideWhenUsed/>
    <w:rsid w:val="00E02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9862">
      <w:bodyDiv w:val="1"/>
      <w:marLeft w:val="0"/>
      <w:marRight w:val="0"/>
      <w:marTop w:val="0"/>
      <w:marBottom w:val="0"/>
      <w:divBdr>
        <w:top w:val="none" w:sz="0" w:space="0" w:color="auto"/>
        <w:left w:val="none" w:sz="0" w:space="0" w:color="auto"/>
        <w:bottom w:val="none" w:sz="0" w:space="0" w:color="auto"/>
        <w:right w:val="none" w:sz="0" w:space="0" w:color="auto"/>
      </w:divBdr>
    </w:div>
    <w:div w:id="348216399">
      <w:bodyDiv w:val="1"/>
      <w:marLeft w:val="0"/>
      <w:marRight w:val="0"/>
      <w:marTop w:val="0"/>
      <w:marBottom w:val="0"/>
      <w:divBdr>
        <w:top w:val="none" w:sz="0" w:space="0" w:color="auto"/>
        <w:left w:val="none" w:sz="0" w:space="0" w:color="auto"/>
        <w:bottom w:val="none" w:sz="0" w:space="0" w:color="auto"/>
        <w:right w:val="none" w:sz="0" w:space="0" w:color="auto"/>
      </w:divBdr>
    </w:div>
    <w:div w:id="429736820">
      <w:bodyDiv w:val="1"/>
      <w:marLeft w:val="0"/>
      <w:marRight w:val="0"/>
      <w:marTop w:val="0"/>
      <w:marBottom w:val="0"/>
      <w:divBdr>
        <w:top w:val="none" w:sz="0" w:space="0" w:color="auto"/>
        <w:left w:val="none" w:sz="0" w:space="0" w:color="auto"/>
        <w:bottom w:val="none" w:sz="0" w:space="0" w:color="auto"/>
        <w:right w:val="none" w:sz="0" w:space="0" w:color="auto"/>
      </w:divBdr>
    </w:div>
    <w:div w:id="434714862">
      <w:bodyDiv w:val="1"/>
      <w:marLeft w:val="0"/>
      <w:marRight w:val="0"/>
      <w:marTop w:val="0"/>
      <w:marBottom w:val="0"/>
      <w:divBdr>
        <w:top w:val="none" w:sz="0" w:space="0" w:color="auto"/>
        <w:left w:val="none" w:sz="0" w:space="0" w:color="auto"/>
        <w:bottom w:val="none" w:sz="0" w:space="0" w:color="auto"/>
        <w:right w:val="none" w:sz="0" w:space="0" w:color="auto"/>
      </w:divBdr>
    </w:div>
    <w:div w:id="973290876">
      <w:bodyDiv w:val="1"/>
      <w:marLeft w:val="0"/>
      <w:marRight w:val="0"/>
      <w:marTop w:val="0"/>
      <w:marBottom w:val="0"/>
      <w:divBdr>
        <w:top w:val="none" w:sz="0" w:space="0" w:color="auto"/>
        <w:left w:val="none" w:sz="0" w:space="0" w:color="auto"/>
        <w:bottom w:val="none" w:sz="0" w:space="0" w:color="auto"/>
        <w:right w:val="none" w:sz="0" w:space="0" w:color="auto"/>
      </w:divBdr>
    </w:div>
    <w:div w:id="176534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3D7B96A2A88F428D30E800E3B4C126" ma:contentTypeVersion="16" ma:contentTypeDescription="Create a new document." ma:contentTypeScope="" ma:versionID="ac4ecaeb735b8ecac410ad5b5867c7a7">
  <xsd:schema xmlns:xsd="http://www.w3.org/2001/XMLSchema" xmlns:xs="http://www.w3.org/2001/XMLSchema" xmlns:p="http://schemas.microsoft.com/office/2006/metadata/properties" xmlns:ns2="991d57ab-830f-4294-b49a-c87a71781879" xmlns:ns3="18daa364-b47b-4589-827b-c1818c74cd13" xmlns:ns4="92c16b9d-8c83-445e-a4f4-1fe3d2f43f13" targetNamespace="http://schemas.microsoft.com/office/2006/metadata/properties" ma:root="true" ma:fieldsID="5c5d3da50a5d84f6a98b21ed798c0cc8" ns2:_="" ns3:_="" ns4:_="">
    <xsd:import namespace="991d57ab-830f-4294-b49a-c87a71781879"/>
    <xsd:import namespace="18daa364-b47b-4589-827b-c1818c74cd13"/>
    <xsd:import namespace="92c16b9d-8c83-445e-a4f4-1fe3d2f43f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4: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d57ab-830f-4294-b49a-c87a7178187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daa364-b47b-4589-827b-c1818c74cd1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displayName="Image Tags_0" ma:hidden="true" ma:internalName="lcf76f155ced4ddcb4097134ff3c332f">
      <xsd:simpleType>
        <xsd:restriction base="dms:Note"/>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c16b9d-8c83-445e-a4f4-1fe3d2f43f1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9a5359f-951d-4248-bd91-2eaa2fc19e82}" ma:internalName="TaxCatchAll" ma:showField="CatchAllData" ma:web="991d57ab-830f-4294-b49a-c87a717818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c16b9d-8c83-445e-a4f4-1fe3d2f43f13" xsi:nil="true"/>
    <lcf76f155ced4ddcb4097134ff3c332f xmlns="18daa364-b47b-4589-827b-c1818c74cd13" xsi:nil="true"/>
  </documentManagement>
</p:properties>
</file>

<file path=customXml/itemProps1.xml><?xml version="1.0" encoding="utf-8"?>
<ds:datastoreItem xmlns:ds="http://schemas.openxmlformats.org/officeDocument/2006/customXml" ds:itemID="{428CF9EA-5A7A-44AD-B3DB-5081B150A678}">
  <ds:schemaRefs>
    <ds:schemaRef ds:uri="http://schemas.microsoft.com/sharepoint/v3/contenttype/forms"/>
  </ds:schemaRefs>
</ds:datastoreItem>
</file>

<file path=customXml/itemProps2.xml><?xml version="1.0" encoding="utf-8"?>
<ds:datastoreItem xmlns:ds="http://schemas.openxmlformats.org/officeDocument/2006/customXml" ds:itemID="{30A21E28-723A-4E55-AF83-88D4580EB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1d57ab-830f-4294-b49a-c87a71781879"/>
    <ds:schemaRef ds:uri="18daa364-b47b-4589-827b-c1818c74cd13"/>
    <ds:schemaRef ds:uri="92c16b9d-8c83-445e-a4f4-1fe3d2f43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8AF5A0-7DDF-4A4A-8686-409A77D92DCC}">
  <ds:schemaRefs>
    <ds:schemaRef ds:uri="http://schemas.microsoft.com/office/2006/metadata/properties"/>
    <ds:schemaRef ds:uri="http://schemas.microsoft.com/office/infopath/2007/PartnerControls"/>
    <ds:schemaRef ds:uri="92c16b9d-8c83-445e-a4f4-1fe3d2f43f13"/>
    <ds:schemaRef ds:uri="18daa364-b47b-4589-827b-c1818c74cd13"/>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360</Words>
  <Characters>2055</Characters>
  <Application>Microsoft Office Word</Application>
  <DocSecurity>0</DocSecurity>
  <Lines>17</Lines>
  <Paragraphs>4</Paragraphs>
  <ScaleCrop>false</ScaleCrop>
  <Company>ucb</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Lenee Thomas</dc:creator>
  <cp:keywords/>
  <dc:description/>
  <cp:lastModifiedBy>Stephen Kissler</cp:lastModifiedBy>
  <cp:revision>5</cp:revision>
  <cp:lastPrinted>2018-04-26T22:46:00Z</cp:lastPrinted>
  <dcterms:created xsi:type="dcterms:W3CDTF">2025-05-05T16:20:00Z</dcterms:created>
  <dcterms:modified xsi:type="dcterms:W3CDTF">2025-09-22T23:31:00Z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0x0101006B3D7B96A2A88F428D30E800E3B4C126</vt:lpwstr>
  </property>
  <property fmtid="{D5CDD505-2E9C-101B-9397-08002B2CF9AE}" pid="3" name="GrammarlyDocumentId">
    <vt:lpwstr>74ee026b-a621-4012-ba15-2442e5d83ef5</vt:lpwstr>
  </property>
</Properties>
</file>