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116CB" w14:textId="04BD67AF" w:rsidR="00C02315" w:rsidRPr="003E237D" w:rsidRDefault="00303BC2" w:rsidP="003E237D">
      <w:pPr>
        <w:pStyle w:val="NoSpacing"/>
        <w:spacing w:after="120"/>
        <w:jc w:val="both"/>
      </w:pPr>
      <w:r w:rsidRPr="003E237D">
        <w:rPr>
          <w:rFonts w:ascii="Arial" w:hAnsi="Arial" w:cs="Arial"/>
          <w:b/>
          <w:bCs/>
        </w:rPr>
        <w:t xml:space="preserve">Facilities </w:t>
      </w:r>
      <w:r>
        <w:rPr>
          <w:rFonts w:ascii="Arial" w:hAnsi="Arial" w:cs="Arial"/>
          <w:b/>
          <w:bCs/>
        </w:rPr>
        <w:t>&amp;</w:t>
      </w:r>
      <w:r w:rsidRPr="003E237D">
        <w:rPr>
          <w:rFonts w:ascii="Arial" w:hAnsi="Arial" w:cs="Arial"/>
          <w:b/>
          <w:bCs/>
        </w:rPr>
        <w:t xml:space="preserve"> Other Resources</w:t>
      </w:r>
      <w:r>
        <w:rPr>
          <w:rFonts w:ascii="Arial" w:hAnsi="Arial" w:cs="Arial"/>
          <w:b/>
          <w:bCs/>
        </w:rPr>
        <w:t>.</w:t>
      </w:r>
    </w:p>
    <w:p w14:paraId="19677724" w14:textId="6DCCF283" w:rsidR="00303BC2" w:rsidRPr="003E237D" w:rsidRDefault="00303BC2" w:rsidP="003E237D">
      <w:pPr>
        <w:pStyle w:val="NoSpacing"/>
        <w:spacing w:after="120"/>
        <w:jc w:val="both"/>
        <w:rPr>
          <w:rFonts w:ascii="Arial" w:hAnsi="Arial" w:cs="Arial"/>
        </w:rPr>
      </w:pPr>
      <w:r w:rsidRPr="003E237D">
        <w:rPr>
          <w:rFonts w:ascii="Arial" w:hAnsi="Arial" w:cs="Arial"/>
          <w:b/>
          <w:bCs/>
        </w:rPr>
        <w:t>Facilities.</w:t>
      </w:r>
      <w:r>
        <w:rPr>
          <w:rFonts w:ascii="Arial" w:hAnsi="Arial" w:cs="Arial"/>
          <w:b/>
          <w:bCs/>
        </w:rPr>
        <w:t xml:space="preserve"> </w:t>
      </w:r>
      <w:r w:rsidRPr="003E237D">
        <w:rPr>
          <w:rFonts w:ascii="Arial" w:hAnsi="Arial" w:cs="Arial"/>
        </w:rPr>
        <w:t xml:space="preserve">The research group of PI Kissler is housed in the Department of Computer Science at the University of Colorado Boulder, which is located in the Engineering Center (EC), a 660,000 square foot teaching and research facility home to more than 350 faculty members and 8,000 students from eleven departments and divisions. The EC houses classrooms, advanced computing facilities, and faculty offices. PI Kissler has space for six trainees (two currently filled) in a shared 20-workstation office in the EC and has access to multiple conference rooms and collaboration spaces. </w:t>
      </w:r>
    </w:p>
    <w:p w14:paraId="65F21CCE" w14:textId="27F10E01" w:rsidR="00303BC2" w:rsidRDefault="00303BC2" w:rsidP="003E237D">
      <w:pPr>
        <w:spacing w:after="120"/>
        <w:ind w:firstLine="360"/>
        <w:jc w:val="both"/>
        <w:rPr>
          <w:rFonts w:ascii="Arial" w:hAnsi="Arial" w:cs="Arial"/>
        </w:rPr>
      </w:pPr>
      <w:r w:rsidRPr="003E237D">
        <w:rPr>
          <w:rFonts w:ascii="Arial" w:hAnsi="Arial" w:cs="Arial"/>
        </w:rPr>
        <w:t xml:space="preserve">PI Kissler is also an affiliate of the BioFrontiers Institute, which is located in the state-of-the-art Jennie Smoly Caruthers Biotechnology Building (JSCBB), a 330,000 square foot facility home to over 600 faculty, staff, and students from nine departments and divisions. This affiliation gives PI Kissler access to additional administrative support and computing resources. </w:t>
      </w:r>
    </w:p>
    <w:p w14:paraId="3721C622" w14:textId="2F2CD4F2" w:rsidR="00303BC2" w:rsidRPr="003E237D" w:rsidRDefault="00303BC2" w:rsidP="003E237D">
      <w:pPr>
        <w:spacing w:after="120"/>
        <w:ind w:firstLine="360"/>
        <w:jc w:val="both"/>
        <w:rPr>
          <w:rFonts w:ascii="Arial" w:hAnsi="Arial" w:cs="Arial"/>
        </w:rPr>
      </w:pPr>
      <w:r w:rsidRPr="003E237D">
        <w:rPr>
          <w:rFonts w:ascii="Arial" w:hAnsi="Arial" w:cs="Arial"/>
        </w:rPr>
        <w:t xml:space="preserve">Beyond these resources, CU Boulder provides state-of-the-art university facilities, library and Internet resources, and world-class research and graduate training programs. Faculty, postdocs, and students have unlimited access to these campus resources. These resources, and those provisioned in the project budget, are more than sufficient for the scale and scope of the computational tasks required by the project. </w:t>
      </w:r>
    </w:p>
    <w:p w14:paraId="05EAE453" w14:textId="034CF7BD" w:rsidR="00303BC2" w:rsidRPr="003E237D" w:rsidRDefault="000C3C00" w:rsidP="003E237D">
      <w:pPr>
        <w:pStyle w:val="NoSpacing"/>
        <w:spacing w:after="120"/>
        <w:jc w:val="both"/>
        <w:rPr>
          <w:rFonts w:ascii="Arial" w:hAnsi="Arial" w:cs="Arial"/>
        </w:rPr>
      </w:pPr>
      <w:r w:rsidRPr="003E237D">
        <w:rPr>
          <w:rFonts w:ascii="Arial" w:hAnsi="Arial" w:cs="Arial"/>
          <w:b/>
          <w:bCs/>
        </w:rPr>
        <w:t>Computer Resources</w:t>
      </w:r>
      <w:r w:rsidR="00303BC2">
        <w:rPr>
          <w:rFonts w:ascii="Arial" w:hAnsi="Arial" w:cs="Arial"/>
          <w:b/>
          <w:bCs/>
        </w:rPr>
        <w:t xml:space="preserve">. </w:t>
      </w:r>
      <w:r w:rsidR="00F46BEA" w:rsidRPr="003E237D">
        <w:rPr>
          <w:rFonts w:ascii="Arial" w:hAnsi="Arial" w:cs="Arial"/>
        </w:rPr>
        <w:t xml:space="preserve">This project will make use of campus-wide Ethernet, email and web servers, and software provided by the University of Colorado’s Office of Information Technology (OIT). </w:t>
      </w:r>
      <w:r w:rsidR="002A2B42" w:rsidRPr="003E237D">
        <w:rPr>
          <w:rFonts w:ascii="Arial" w:hAnsi="Arial" w:cs="Arial"/>
        </w:rPr>
        <w:t xml:space="preserve">Faculty and staff at CU Boulder have access to a secure university-wide file-sharing service </w:t>
      </w:r>
      <w:r w:rsidR="009666EF" w:rsidRPr="003E237D">
        <w:rPr>
          <w:rFonts w:ascii="Arial" w:hAnsi="Arial" w:cs="Arial"/>
        </w:rPr>
        <w:t>which</w:t>
      </w:r>
      <w:r w:rsidR="002A2B42" w:rsidRPr="003E237D">
        <w:rPr>
          <w:rFonts w:ascii="Arial" w:hAnsi="Arial" w:cs="Arial"/>
        </w:rPr>
        <w:t xml:space="preserve"> can be shared with collaborators at partner institutions. The campus file</w:t>
      </w:r>
      <w:r w:rsidR="009666EF" w:rsidRPr="003E237D">
        <w:rPr>
          <w:rFonts w:ascii="Arial" w:hAnsi="Arial" w:cs="Arial"/>
        </w:rPr>
        <w:t>-</w:t>
      </w:r>
      <w:r w:rsidR="002A2B42" w:rsidRPr="003E237D">
        <w:rPr>
          <w:rFonts w:ascii="Arial" w:hAnsi="Arial" w:cs="Arial"/>
        </w:rPr>
        <w:t>share program is approved for use with Category I data, which includes sensitive data</w:t>
      </w:r>
      <w:r w:rsidR="002B7611" w:rsidRPr="003E237D">
        <w:rPr>
          <w:rFonts w:ascii="Arial" w:hAnsi="Arial" w:cs="Arial"/>
        </w:rPr>
        <w:t xml:space="preserve"> and</w:t>
      </w:r>
      <w:r w:rsidR="002A2B42" w:rsidRPr="003E237D">
        <w:rPr>
          <w:rFonts w:ascii="Arial" w:hAnsi="Arial" w:cs="Arial"/>
        </w:rPr>
        <w:t xml:space="preserve"> can be used to store all files associated with this project</w:t>
      </w:r>
      <w:r w:rsidR="009666EF" w:rsidRPr="003E237D">
        <w:rPr>
          <w:rFonts w:ascii="Arial" w:hAnsi="Arial" w:cs="Arial"/>
        </w:rPr>
        <w:t>,</w:t>
      </w:r>
      <w:r w:rsidR="002A2B42" w:rsidRPr="003E237D">
        <w:rPr>
          <w:rFonts w:ascii="Arial" w:hAnsi="Arial" w:cs="Arial"/>
        </w:rPr>
        <w:t xml:space="preserve"> and collaborate across institutions, departments, and buildings.</w:t>
      </w:r>
    </w:p>
    <w:p w14:paraId="552324F2" w14:textId="70D73EA8" w:rsidR="000D4FE9" w:rsidRPr="003E237D" w:rsidRDefault="00303BC2" w:rsidP="003E237D">
      <w:pPr>
        <w:spacing w:after="120"/>
        <w:ind w:firstLine="360"/>
        <w:jc w:val="both"/>
        <w:rPr>
          <w:rFonts w:ascii="Arial" w:hAnsi="Arial" w:cs="Arial"/>
        </w:rPr>
      </w:pPr>
      <w:r w:rsidRPr="003E237D">
        <w:rPr>
          <w:rFonts w:ascii="Arial" w:hAnsi="Arial" w:cs="Arial"/>
        </w:rPr>
        <w:t xml:space="preserve">PI Kissler’s laboratory in the EC consists of workspace for six trainees, of which four are vacant. Each workspace has a dedicated gigabit ethernet connection to the research computing facilities maintained by the University of Colorado Office of Information Technology. These resources include: </w:t>
      </w:r>
    </w:p>
    <w:p w14:paraId="5B3981A6" w14:textId="77777777" w:rsidR="00303BC2" w:rsidRPr="003E237D" w:rsidRDefault="00303BC2" w:rsidP="003E237D">
      <w:pPr>
        <w:pStyle w:val="ListParagraph"/>
        <w:numPr>
          <w:ilvl w:val="0"/>
          <w:numId w:val="6"/>
        </w:numPr>
        <w:spacing w:after="0" w:line="240" w:lineRule="auto"/>
        <w:ind w:left="270" w:hanging="270"/>
        <w:jc w:val="both"/>
        <w:rPr>
          <w:rFonts w:ascii="Arial" w:hAnsi="Arial" w:cs="Arial"/>
        </w:rPr>
      </w:pPr>
      <w:r w:rsidRPr="003E237D">
        <w:rPr>
          <w:rFonts w:ascii="Arial" w:hAnsi="Arial" w:cs="Arial"/>
        </w:rPr>
        <w:t>Access to the Alpine supercomputer, which includes 192 general compute nodes, each with 64 cores aboard AMD Milan CPUs, 256 GB of RAM, and a local SSD.</w:t>
      </w:r>
    </w:p>
    <w:p w14:paraId="482FA78E" w14:textId="77777777" w:rsidR="00303BC2" w:rsidRPr="003E237D" w:rsidRDefault="00303BC2" w:rsidP="003E237D">
      <w:pPr>
        <w:pStyle w:val="ListParagraph"/>
        <w:numPr>
          <w:ilvl w:val="0"/>
          <w:numId w:val="6"/>
        </w:numPr>
        <w:spacing w:after="0" w:line="240" w:lineRule="auto"/>
        <w:ind w:left="270" w:hanging="270"/>
        <w:jc w:val="both"/>
        <w:rPr>
          <w:rFonts w:ascii="Arial" w:hAnsi="Arial" w:cs="Arial"/>
        </w:rPr>
      </w:pPr>
      <w:r w:rsidRPr="003E237D">
        <w:rPr>
          <w:rFonts w:ascii="Arial" w:hAnsi="Arial" w:cs="Arial"/>
        </w:rPr>
        <w:t>A 2 GB home directory, 250 GB projects directory, and 10 TB scratch directory for each user.</w:t>
      </w:r>
    </w:p>
    <w:p w14:paraId="673BBBCA" w14:textId="77777777" w:rsidR="00303BC2" w:rsidRPr="003E237D" w:rsidRDefault="00303BC2" w:rsidP="003E237D">
      <w:pPr>
        <w:pStyle w:val="ListParagraph"/>
        <w:numPr>
          <w:ilvl w:val="0"/>
          <w:numId w:val="6"/>
        </w:numPr>
        <w:spacing w:after="0" w:line="240" w:lineRule="auto"/>
        <w:ind w:left="270" w:hanging="270"/>
        <w:jc w:val="both"/>
        <w:rPr>
          <w:rFonts w:ascii="Arial" w:hAnsi="Arial" w:cs="Arial"/>
        </w:rPr>
      </w:pPr>
      <w:r w:rsidRPr="003E237D">
        <w:rPr>
          <w:rFonts w:ascii="Arial" w:hAnsi="Arial" w:cs="Arial"/>
        </w:rPr>
        <w:t>Access to the PetaLibrary, a CU Research Computing service supporting the storage, archival, and sharing of research data.</w:t>
      </w:r>
    </w:p>
    <w:p w14:paraId="79A01FFA" w14:textId="77777777" w:rsidR="00303BC2" w:rsidRPr="003E237D" w:rsidRDefault="00303BC2" w:rsidP="003E237D">
      <w:pPr>
        <w:pStyle w:val="ListParagraph"/>
        <w:numPr>
          <w:ilvl w:val="0"/>
          <w:numId w:val="6"/>
        </w:numPr>
        <w:spacing w:after="0" w:line="240" w:lineRule="auto"/>
        <w:ind w:left="270" w:hanging="270"/>
        <w:jc w:val="both"/>
        <w:rPr>
          <w:rFonts w:ascii="Arial" w:hAnsi="Arial" w:cs="Arial"/>
        </w:rPr>
      </w:pPr>
      <w:r w:rsidRPr="003E237D">
        <w:rPr>
          <w:rFonts w:ascii="Arial" w:hAnsi="Arial" w:cs="Arial"/>
        </w:rPr>
        <w:t>Networking via a 40 Gbps fiber core with Cat 5 or higher wiring throughout campus.</w:t>
      </w:r>
    </w:p>
    <w:p w14:paraId="39511B9D" w14:textId="77777777" w:rsidR="000B474F" w:rsidRPr="003E237D" w:rsidRDefault="000B474F" w:rsidP="003E237D">
      <w:pPr>
        <w:pStyle w:val="NoSpacing"/>
        <w:jc w:val="both"/>
        <w:rPr>
          <w:rFonts w:ascii="Arial" w:hAnsi="Arial" w:cs="Arial"/>
          <w:b/>
          <w:bCs/>
        </w:rPr>
      </w:pPr>
    </w:p>
    <w:p w14:paraId="02F05033" w14:textId="058EA13D" w:rsidR="00196B97" w:rsidRPr="003E237D" w:rsidRDefault="00196B97" w:rsidP="003E237D">
      <w:pPr>
        <w:pStyle w:val="NoSpacing"/>
        <w:spacing w:after="120"/>
        <w:jc w:val="both"/>
        <w:rPr>
          <w:rFonts w:ascii="Arial" w:hAnsi="Arial" w:cs="Arial"/>
          <w:b/>
          <w:bCs/>
        </w:rPr>
      </w:pPr>
      <w:r w:rsidRPr="003E237D">
        <w:rPr>
          <w:rFonts w:ascii="Arial" w:hAnsi="Arial" w:cs="Arial"/>
          <w:b/>
          <w:bCs/>
        </w:rPr>
        <w:t>Libraries</w:t>
      </w:r>
      <w:r w:rsidR="005F790D">
        <w:rPr>
          <w:rFonts w:ascii="Arial" w:hAnsi="Arial" w:cs="Arial"/>
        </w:rPr>
        <w:t xml:space="preserve">. </w:t>
      </w:r>
      <w:r w:rsidRPr="003E237D">
        <w:rPr>
          <w:rFonts w:ascii="Arial" w:hAnsi="Arial" w:cs="Arial"/>
        </w:rPr>
        <w:t xml:space="preserve">The University of Colorado’s Libraries maintain a vast collection of academic resources including </w:t>
      </w:r>
      <w:r w:rsidR="006406C3" w:rsidRPr="003E237D">
        <w:rPr>
          <w:rFonts w:ascii="Arial" w:hAnsi="Arial" w:cs="Arial"/>
        </w:rPr>
        <w:t>7</w:t>
      </w:r>
      <w:r w:rsidRPr="003E237D">
        <w:rPr>
          <w:rFonts w:ascii="Arial" w:hAnsi="Arial" w:cs="Arial"/>
        </w:rPr>
        <w:t xml:space="preserve"> million volumes, </w:t>
      </w:r>
      <w:r w:rsidR="00790B1C" w:rsidRPr="003E237D">
        <w:rPr>
          <w:rFonts w:ascii="Arial" w:hAnsi="Arial" w:cs="Arial"/>
        </w:rPr>
        <w:t>2.</w:t>
      </w:r>
      <w:r w:rsidR="006406C3" w:rsidRPr="003E237D">
        <w:rPr>
          <w:rFonts w:ascii="Arial" w:hAnsi="Arial" w:cs="Arial"/>
        </w:rPr>
        <w:t>2</w:t>
      </w:r>
      <w:r w:rsidRPr="003E237D">
        <w:rPr>
          <w:rFonts w:ascii="Arial" w:hAnsi="Arial" w:cs="Arial"/>
        </w:rPr>
        <w:t xml:space="preserve"> million e</w:t>
      </w:r>
      <w:r w:rsidR="00DF2020" w:rsidRPr="003E237D">
        <w:rPr>
          <w:rFonts w:ascii="Arial" w:hAnsi="Arial" w:cs="Arial"/>
        </w:rPr>
        <w:t xml:space="preserve">lectronic books, </w:t>
      </w:r>
      <w:r w:rsidR="006406C3" w:rsidRPr="003E237D">
        <w:rPr>
          <w:rFonts w:ascii="Arial" w:hAnsi="Arial" w:cs="Arial"/>
        </w:rPr>
        <w:t>1.7 million journals/e-journals,</w:t>
      </w:r>
      <w:r w:rsidR="00790B1C" w:rsidRPr="003E237D">
        <w:rPr>
          <w:rFonts w:ascii="Arial" w:hAnsi="Arial" w:cs="Arial"/>
        </w:rPr>
        <w:t xml:space="preserve"> and</w:t>
      </w:r>
      <w:r w:rsidR="009666EF" w:rsidRPr="003E237D">
        <w:rPr>
          <w:rFonts w:ascii="Arial" w:hAnsi="Arial" w:cs="Arial"/>
        </w:rPr>
        <w:t xml:space="preserve"> has</w:t>
      </w:r>
      <w:r w:rsidR="00790B1C" w:rsidRPr="003E237D">
        <w:rPr>
          <w:rFonts w:ascii="Arial" w:hAnsi="Arial" w:cs="Arial"/>
        </w:rPr>
        <w:t xml:space="preserve"> </w:t>
      </w:r>
      <w:r w:rsidR="006406C3" w:rsidRPr="003E237D">
        <w:rPr>
          <w:rFonts w:ascii="Arial" w:hAnsi="Arial" w:cs="Arial"/>
        </w:rPr>
        <w:t>more than 200</w:t>
      </w:r>
      <w:r w:rsidRPr="003E237D">
        <w:rPr>
          <w:rFonts w:ascii="Arial" w:hAnsi="Arial" w:cs="Arial"/>
        </w:rPr>
        <w:t xml:space="preserve"> staff.  </w:t>
      </w:r>
      <w:r w:rsidR="00790B1C" w:rsidRPr="003E237D">
        <w:rPr>
          <w:rFonts w:ascii="Arial" w:hAnsi="Arial" w:cs="Arial"/>
        </w:rPr>
        <w:t>Our personnel have physical access to the campus libraries and can also connect directly to the library through Chinook, the University Libraries online catalog.</w:t>
      </w:r>
      <w:r w:rsidR="00790B1C" w:rsidRPr="003E237D">
        <w:rPr>
          <w:rStyle w:val="markedcontent"/>
          <w:rFonts w:ascii="Arial" w:hAnsi="Arial" w:cs="Arial"/>
        </w:rPr>
        <w:t xml:space="preserve"> </w:t>
      </w:r>
    </w:p>
    <w:p w14:paraId="4B24ADAC" w14:textId="77777777" w:rsidR="00303BC2" w:rsidRPr="003E237D" w:rsidRDefault="00303BC2" w:rsidP="003E237D">
      <w:pPr>
        <w:spacing w:after="0"/>
        <w:jc w:val="both"/>
        <w:rPr>
          <w:rFonts w:ascii="Arial" w:hAnsi="Arial" w:cs="Arial"/>
        </w:rPr>
      </w:pPr>
      <w:r w:rsidRPr="003E237D">
        <w:rPr>
          <w:rFonts w:ascii="Arial" w:hAnsi="Arial" w:cs="Arial"/>
          <w:b/>
          <w:bCs/>
        </w:rPr>
        <w:t xml:space="preserve">Administrative resources. </w:t>
      </w:r>
      <w:r w:rsidRPr="003E237D">
        <w:rPr>
          <w:rFonts w:ascii="Arial" w:hAnsi="Arial" w:cs="Arial"/>
        </w:rPr>
        <w:t xml:space="preserve">The Department of Computer Science has a robust administrative team to assist with grant applications, grant management, laboratory financial support, and guidance on university policies and procedures. </w:t>
      </w:r>
    </w:p>
    <w:p w14:paraId="55CAF33F" w14:textId="6A933863" w:rsidR="004A07CC" w:rsidRPr="003E237D" w:rsidRDefault="004A07CC" w:rsidP="003E237D">
      <w:pPr>
        <w:pStyle w:val="NoSpacing"/>
        <w:jc w:val="both"/>
        <w:rPr>
          <w:rFonts w:ascii="Arial" w:hAnsi="Arial" w:cs="Arial"/>
          <w:b/>
          <w:bCs/>
        </w:rPr>
      </w:pPr>
    </w:p>
    <w:sectPr w:rsidR="004A07CC" w:rsidRPr="003E2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75D"/>
    <w:multiLevelType w:val="hybridMultilevel"/>
    <w:tmpl w:val="5E623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03D31"/>
    <w:multiLevelType w:val="hybridMultilevel"/>
    <w:tmpl w:val="01F0D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E1519C"/>
    <w:multiLevelType w:val="hybridMultilevel"/>
    <w:tmpl w:val="0BB2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722BB9"/>
    <w:multiLevelType w:val="hybridMultilevel"/>
    <w:tmpl w:val="0CD4A22A"/>
    <w:lvl w:ilvl="0" w:tplc="7ABC0FB6">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390586"/>
    <w:multiLevelType w:val="hybridMultilevel"/>
    <w:tmpl w:val="17E4D9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091869">
    <w:abstractNumId w:val="4"/>
  </w:num>
  <w:num w:numId="2" w16cid:durableId="560411833">
    <w:abstractNumId w:val="0"/>
  </w:num>
  <w:num w:numId="3" w16cid:durableId="1564104269">
    <w:abstractNumId w:val="1"/>
  </w:num>
  <w:num w:numId="4" w16cid:durableId="2130471385">
    <w:abstractNumId w:val="2"/>
  </w:num>
  <w:num w:numId="5" w16cid:durableId="8183028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2117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5BE"/>
    <w:rsid w:val="00007A3A"/>
    <w:rsid w:val="00024E9D"/>
    <w:rsid w:val="00067528"/>
    <w:rsid w:val="00093225"/>
    <w:rsid w:val="000956B7"/>
    <w:rsid w:val="000A3918"/>
    <w:rsid w:val="000A7A00"/>
    <w:rsid w:val="000B474F"/>
    <w:rsid w:val="000C3C00"/>
    <w:rsid w:val="000D2300"/>
    <w:rsid w:val="000D4FE9"/>
    <w:rsid w:val="000D6B82"/>
    <w:rsid w:val="000E7178"/>
    <w:rsid w:val="000F2272"/>
    <w:rsid w:val="0011305D"/>
    <w:rsid w:val="00116F46"/>
    <w:rsid w:val="00196B97"/>
    <w:rsid w:val="001A661B"/>
    <w:rsid w:val="001A729F"/>
    <w:rsid w:val="001E758E"/>
    <w:rsid w:val="001F257A"/>
    <w:rsid w:val="00214A03"/>
    <w:rsid w:val="002235AD"/>
    <w:rsid w:val="00243782"/>
    <w:rsid w:val="00246C4A"/>
    <w:rsid w:val="0027301C"/>
    <w:rsid w:val="00286E06"/>
    <w:rsid w:val="00294501"/>
    <w:rsid w:val="002A0DFE"/>
    <w:rsid w:val="002A2B42"/>
    <w:rsid w:val="002B7611"/>
    <w:rsid w:val="00303BC2"/>
    <w:rsid w:val="003426AA"/>
    <w:rsid w:val="003664E2"/>
    <w:rsid w:val="003720D2"/>
    <w:rsid w:val="003761B1"/>
    <w:rsid w:val="0038194A"/>
    <w:rsid w:val="00393BCD"/>
    <w:rsid w:val="003E237D"/>
    <w:rsid w:val="0041151F"/>
    <w:rsid w:val="00422E06"/>
    <w:rsid w:val="00444ABB"/>
    <w:rsid w:val="004863AB"/>
    <w:rsid w:val="004A07CC"/>
    <w:rsid w:val="004A3C11"/>
    <w:rsid w:val="004A68DC"/>
    <w:rsid w:val="00533099"/>
    <w:rsid w:val="00551A2C"/>
    <w:rsid w:val="00575766"/>
    <w:rsid w:val="00584401"/>
    <w:rsid w:val="005F51CA"/>
    <w:rsid w:val="005F790D"/>
    <w:rsid w:val="00604C69"/>
    <w:rsid w:val="006406C3"/>
    <w:rsid w:val="006549E0"/>
    <w:rsid w:val="00684C40"/>
    <w:rsid w:val="006E3065"/>
    <w:rsid w:val="00703F5A"/>
    <w:rsid w:val="00790B1C"/>
    <w:rsid w:val="00796319"/>
    <w:rsid w:val="007C2728"/>
    <w:rsid w:val="007C336B"/>
    <w:rsid w:val="007D38FF"/>
    <w:rsid w:val="00806130"/>
    <w:rsid w:val="00827C8E"/>
    <w:rsid w:val="00950ADD"/>
    <w:rsid w:val="009666EF"/>
    <w:rsid w:val="00990291"/>
    <w:rsid w:val="00996CBC"/>
    <w:rsid w:val="009F0097"/>
    <w:rsid w:val="00A22F67"/>
    <w:rsid w:val="00A36C8E"/>
    <w:rsid w:val="00A56476"/>
    <w:rsid w:val="00A70037"/>
    <w:rsid w:val="00AA5073"/>
    <w:rsid w:val="00AC17B5"/>
    <w:rsid w:val="00AC3D61"/>
    <w:rsid w:val="00B47867"/>
    <w:rsid w:val="00B83EEF"/>
    <w:rsid w:val="00B87652"/>
    <w:rsid w:val="00B94023"/>
    <w:rsid w:val="00C02315"/>
    <w:rsid w:val="00C061FD"/>
    <w:rsid w:val="00C36E27"/>
    <w:rsid w:val="00C61DC3"/>
    <w:rsid w:val="00C76963"/>
    <w:rsid w:val="00CD6D93"/>
    <w:rsid w:val="00CF7B6D"/>
    <w:rsid w:val="00D20045"/>
    <w:rsid w:val="00D64183"/>
    <w:rsid w:val="00DA11D8"/>
    <w:rsid w:val="00DC5F7C"/>
    <w:rsid w:val="00DF043E"/>
    <w:rsid w:val="00DF2020"/>
    <w:rsid w:val="00E5322D"/>
    <w:rsid w:val="00E83E18"/>
    <w:rsid w:val="00E9593F"/>
    <w:rsid w:val="00E97026"/>
    <w:rsid w:val="00EC268D"/>
    <w:rsid w:val="00ED1249"/>
    <w:rsid w:val="00F0467D"/>
    <w:rsid w:val="00F46BEA"/>
    <w:rsid w:val="00F667D7"/>
    <w:rsid w:val="00FC15BE"/>
    <w:rsid w:val="00FD026B"/>
    <w:rsid w:val="00FF2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86CF"/>
  <w15:chartTrackingRefBased/>
  <w15:docId w15:val="{2203B1A1-0C68-476D-B5EA-04BB0C42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83E18"/>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E83E18"/>
    <w:rPr>
      <w:rFonts w:ascii="Calibri" w:hAnsi="Calibri"/>
      <w:szCs w:val="21"/>
    </w:rPr>
  </w:style>
  <w:style w:type="paragraph" w:styleId="NoSpacing">
    <w:name w:val="No Spacing"/>
    <w:uiPriority w:val="1"/>
    <w:qFormat/>
    <w:rsid w:val="00E83E18"/>
    <w:pPr>
      <w:spacing w:after="0" w:line="240" w:lineRule="auto"/>
    </w:pPr>
  </w:style>
  <w:style w:type="character" w:styleId="Hyperlink">
    <w:name w:val="Hyperlink"/>
    <w:basedOn w:val="DefaultParagraphFont"/>
    <w:uiPriority w:val="99"/>
    <w:unhideWhenUsed/>
    <w:rsid w:val="00E83E18"/>
    <w:rPr>
      <w:color w:val="0000FF"/>
      <w:u w:val="single"/>
    </w:rPr>
  </w:style>
  <w:style w:type="paragraph" w:styleId="ListParagraph">
    <w:name w:val="List Paragraph"/>
    <w:basedOn w:val="Normal"/>
    <w:uiPriority w:val="34"/>
    <w:qFormat/>
    <w:rsid w:val="00C02315"/>
    <w:pPr>
      <w:ind w:left="720"/>
      <w:contextualSpacing/>
    </w:pPr>
  </w:style>
  <w:style w:type="paragraph" w:customStyle="1" w:styleId="DataField11pt-Single">
    <w:name w:val="Data Field 11pt-Single"/>
    <w:basedOn w:val="Normal"/>
    <w:rsid w:val="00FD026B"/>
    <w:pPr>
      <w:autoSpaceDE w:val="0"/>
      <w:autoSpaceDN w:val="0"/>
      <w:spacing w:after="0" w:line="240" w:lineRule="auto"/>
    </w:pPr>
    <w:rPr>
      <w:rFonts w:ascii="Arial" w:eastAsia="Times New Roman" w:hAnsi="Arial" w:cs="Arial"/>
      <w:szCs w:val="20"/>
    </w:rPr>
  </w:style>
  <w:style w:type="character" w:customStyle="1" w:styleId="UnresolvedMention1">
    <w:name w:val="Unresolved Mention1"/>
    <w:basedOn w:val="DefaultParagraphFont"/>
    <w:uiPriority w:val="99"/>
    <w:semiHidden/>
    <w:unhideWhenUsed/>
    <w:rsid w:val="000C3C00"/>
    <w:rPr>
      <w:color w:val="605E5C"/>
      <w:shd w:val="clear" w:color="auto" w:fill="E1DFDD"/>
    </w:rPr>
  </w:style>
  <w:style w:type="character" w:styleId="FollowedHyperlink">
    <w:name w:val="FollowedHyperlink"/>
    <w:basedOn w:val="DefaultParagraphFont"/>
    <w:uiPriority w:val="99"/>
    <w:semiHidden/>
    <w:unhideWhenUsed/>
    <w:rsid w:val="000B474F"/>
    <w:rPr>
      <w:color w:val="954F72" w:themeColor="followedHyperlink"/>
      <w:u w:val="single"/>
    </w:rPr>
  </w:style>
  <w:style w:type="paragraph" w:styleId="NormalWeb">
    <w:name w:val="Normal (Web)"/>
    <w:basedOn w:val="Normal"/>
    <w:uiPriority w:val="99"/>
    <w:semiHidden/>
    <w:unhideWhenUsed/>
    <w:rsid w:val="004863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63AB"/>
    <w:rPr>
      <w:b/>
      <w:bCs/>
    </w:rPr>
  </w:style>
  <w:style w:type="paragraph" w:customStyle="1" w:styleId="Default">
    <w:name w:val="Default"/>
    <w:rsid w:val="00393BCD"/>
    <w:pPr>
      <w:autoSpaceDE w:val="0"/>
      <w:autoSpaceDN w:val="0"/>
      <w:adjustRightInd w:val="0"/>
      <w:spacing w:after="0" w:line="240" w:lineRule="auto"/>
    </w:pPr>
    <w:rPr>
      <w:rFonts w:ascii="Calibri" w:hAnsi="Calibri" w:cs="Calibri"/>
      <w:color w:val="000000"/>
      <w:sz w:val="24"/>
      <w:szCs w:val="24"/>
    </w:rPr>
  </w:style>
  <w:style w:type="character" w:customStyle="1" w:styleId="markedcontent">
    <w:name w:val="markedcontent"/>
    <w:basedOn w:val="DefaultParagraphFont"/>
    <w:rsid w:val="00790B1C"/>
  </w:style>
  <w:style w:type="paragraph" w:styleId="Revision">
    <w:name w:val="Revision"/>
    <w:hidden/>
    <w:uiPriority w:val="99"/>
    <w:semiHidden/>
    <w:rsid w:val="000D23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75680">
      <w:bodyDiv w:val="1"/>
      <w:marLeft w:val="0"/>
      <w:marRight w:val="0"/>
      <w:marTop w:val="0"/>
      <w:marBottom w:val="0"/>
      <w:divBdr>
        <w:top w:val="none" w:sz="0" w:space="0" w:color="auto"/>
        <w:left w:val="none" w:sz="0" w:space="0" w:color="auto"/>
        <w:bottom w:val="none" w:sz="0" w:space="0" w:color="auto"/>
        <w:right w:val="none" w:sz="0" w:space="0" w:color="auto"/>
      </w:divBdr>
    </w:div>
    <w:div w:id="47796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 Winseck</dc:creator>
  <cp:keywords/>
  <dc:description/>
  <cp:lastModifiedBy>Stephen Kissler</cp:lastModifiedBy>
  <cp:revision>14</cp:revision>
  <dcterms:created xsi:type="dcterms:W3CDTF">2025-09-30T14:38:00Z</dcterms:created>
  <dcterms:modified xsi:type="dcterms:W3CDTF">2025-09-30T14:45:00Z</dcterms:modified>
</cp:coreProperties>
</file>