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3252" w14:textId="77777777" w:rsidR="002F1445" w:rsidRDefault="002F1445" w:rsidP="002F1445">
      <w:pPr>
        <w:jc w:val="both"/>
        <w:rPr>
          <w:b/>
          <w:bCs/>
          <w:szCs w:val="22"/>
        </w:rPr>
      </w:pPr>
      <w:r w:rsidRPr="00DD52A4">
        <w:rPr>
          <w:b/>
          <w:bCs/>
          <w:szCs w:val="22"/>
        </w:rPr>
        <w:t>Statement of work</w:t>
      </w:r>
      <w:r>
        <w:rPr>
          <w:b/>
          <w:bCs/>
          <w:szCs w:val="22"/>
        </w:rPr>
        <w:t>.</w:t>
      </w:r>
    </w:p>
    <w:p w14:paraId="71B237F9" w14:textId="77777777" w:rsidR="002F1445" w:rsidRPr="00B15429" w:rsidRDefault="002F1445" w:rsidP="002F1445">
      <w:pPr>
        <w:jc w:val="both"/>
        <w:rPr>
          <w:i/>
          <w:iCs/>
          <w:sz w:val="20"/>
          <w:szCs w:val="20"/>
        </w:rPr>
      </w:pPr>
      <w:r w:rsidRPr="00B15429">
        <w:rPr>
          <w:i/>
          <w:iCs/>
          <w:sz w:val="20"/>
          <w:szCs w:val="20"/>
        </w:rPr>
        <w:t>Stephen Kissler, Assistant Professor, Department of Computer Science, University of Colorado Boulder</w:t>
      </w:r>
    </w:p>
    <w:p w14:paraId="5D1A3089" w14:textId="77777777" w:rsidR="002F1445" w:rsidRPr="00DD52A4" w:rsidRDefault="002F1445" w:rsidP="002F1445">
      <w:pPr>
        <w:jc w:val="both"/>
        <w:rPr>
          <w:szCs w:val="22"/>
        </w:rPr>
      </w:pPr>
    </w:p>
    <w:p w14:paraId="270062EC" w14:textId="2AD22E47" w:rsidR="00C92B8A" w:rsidRDefault="00835F38" w:rsidP="002F1445">
      <w:pPr>
        <w:jc w:val="both"/>
        <w:rPr>
          <w:szCs w:val="22"/>
        </w:rPr>
      </w:pPr>
      <w:r>
        <w:rPr>
          <w:szCs w:val="22"/>
        </w:rPr>
        <w:t xml:space="preserve">This funding opportunity will support </w:t>
      </w:r>
      <w:r w:rsidR="00DE023A">
        <w:rPr>
          <w:szCs w:val="22"/>
        </w:rPr>
        <w:t>the generation of</w:t>
      </w:r>
      <w:r>
        <w:rPr>
          <w:szCs w:val="22"/>
        </w:rPr>
        <w:t xml:space="preserve"> best-practice </w:t>
      </w:r>
      <w:r w:rsidR="00DE023A">
        <w:rPr>
          <w:szCs w:val="22"/>
        </w:rPr>
        <w:t>deployment strategies</w:t>
      </w:r>
      <w:r>
        <w:rPr>
          <w:szCs w:val="22"/>
        </w:rPr>
        <w:t xml:space="preserve"> </w:t>
      </w:r>
      <w:r w:rsidR="00DD0C4E">
        <w:rPr>
          <w:szCs w:val="22"/>
        </w:rPr>
        <w:t xml:space="preserve">and sensitivity/specificity benchmarks </w:t>
      </w:r>
      <w:r>
        <w:rPr>
          <w:szCs w:val="22"/>
        </w:rPr>
        <w:t xml:space="preserve">for </w:t>
      </w:r>
      <w:r w:rsidR="00C90346">
        <w:rPr>
          <w:szCs w:val="22"/>
        </w:rPr>
        <w:t xml:space="preserve">novel </w:t>
      </w:r>
      <w:r>
        <w:rPr>
          <w:szCs w:val="22"/>
        </w:rPr>
        <w:t xml:space="preserve">tuberculosis (TB) diagnostic tests. </w:t>
      </w:r>
      <w:r w:rsidR="00C90346">
        <w:rPr>
          <w:szCs w:val="22"/>
        </w:rPr>
        <w:t xml:space="preserve">Co-PI Stephen Kissler will be responsible for overseeing the development of mathematical models to </w:t>
      </w:r>
      <w:r w:rsidR="0082786E">
        <w:rPr>
          <w:szCs w:val="22"/>
        </w:rPr>
        <w:t xml:space="preserve">assess the potential impact of different testing strategies under various epidemiological scenarios. Co-PI Kissler will also oversee the implementation of numerical optimization strategies to identify </w:t>
      </w:r>
      <w:r w:rsidR="00531A1A">
        <w:rPr>
          <w:szCs w:val="22"/>
        </w:rPr>
        <w:t xml:space="preserve">test efficacy benchmarks. Co-PI Kissler, along with other members of the proposing team, will be responsible for sharing the team’s findings through </w:t>
      </w:r>
      <w:r w:rsidR="000C129A">
        <w:rPr>
          <w:szCs w:val="22"/>
        </w:rPr>
        <w:t xml:space="preserve">the </w:t>
      </w:r>
      <w:r w:rsidR="0026368B">
        <w:rPr>
          <w:szCs w:val="22"/>
        </w:rPr>
        <w:t>generation</w:t>
      </w:r>
      <w:r w:rsidR="000C129A">
        <w:rPr>
          <w:szCs w:val="22"/>
        </w:rPr>
        <w:t xml:space="preserve"> of </w:t>
      </w:r>
      <w:r w:rsidR="00531A1A">
        <w:rPr>
          <w:szCs w:val="22"/>
        </w:rPr>
        <w:t xml:space="preserve">annotated code repositories, open-source web tools, and peer-reviewed manuscripts. </w:t>
      </w:r>
    </w:p>
    <w:p w14:paraId="29DDDD04" w14:textId="1A03C50F" w:rsidR="002F1445" w:rsidRDefault="002F1445" w:rsidP="002F1445">
      <w:pPr>
        <w:jc w:val="both"/>
        <w:rPr>
          <w:szCs w:val="22"/>
        </w:rPr>
      </w:pPr>
    </w:p>
    <w:p w14:paraId="3F74BE64" w14:textId="4D684264" w:rsidR="002F1445" w:rsidRPr="00BA3D5C" w:rsidRDefault="002F1445" w:rsidP="002F1445">
      <w:pPr>
        <w:jc w:val="both"/>
        <w:rPr>
          <w:i/>
          <w:iCs/>
          <w:szCs w:val="22"/>
        </w:rPr>
      </w:pPr>
      <w:r>
        <w:rPr>
          <w:i/>
          <w:iCs/>
          <w:szCs w:val="22"/>
        </w:rPr>
        <w:t xml:space="preserve">Prepared for </w:t>
      </w:r>
      <w:r w:rsidR="007552F6">
        <w:rPr>
          <w:i/>
          <w:iCs/>
          <w:szCs w:val="22"/>
        </w:rPr>
        <w:t>NIH</w:t>
      </w:r>
      <w:r>
        <w:rPr>
          <w:i/>
          <w:iCs/>
          <w:szCs w:val="22"/>
        </w:rPr>
        <w:t xml:space="preserve"> </w:t>
      </w:r>
      <w:r w:rsidR="007552F6" w:rsidRPr="007552F6">
        <w:rPr>
          <w:i/>
          <w:iCs/>
          <w:szCs w:val="22"/>
        </w:rPr>
        <w:t>PA-25-304</w:t>
      </w:r>
      <w:r>
        <w:rPr>
          <w:i/>
          <w:iCs/>
          <w:szCs w:val="22"/>
        </w:rPr>
        <w:t xml:space="preserve"> </w:t>
      </w:r>
      <w:r w:rsidR="007552F6" w:rsidRPr="007552F6">
        <w:rPr>
          <w:i/>
          <w:iCs/>
          <w:szCs w:val="22"/>
        </w:rPr>
        <w:t>Exploratory/Developmental Research Project Grant (Parent R21 Clinical Trial Not Allowed)</w:t>
      </w:r>
      <w:r w:rsidR="007552F6">
        <w:rPr>
          <w:i/>
          <w:iCs/>
          <w:szCs w:val="22"/>
        </w:rPr>
        <w:t xml:space="preserve"> </w:t>
      </w:r>
      <w:r>
        <w:rPr>
          <w:i/>
          <w:iCs/>
          <w:szCs w:val="22"/>
        </w:rPr>
        <w:t>“</w:t>
      </w:r>
      <w:r w:rsidR="007552F6" w:rsidRPr="007552F6">
        <w:rPr>
          <w:i/>
          <w:iCs/>
          <w:szCs w:val="22"/>
        </w:rPr>
        <w:t xml:space="preserve">Modeling </w:t>
      </w:r>
      <w:r w:rsidR="007552F6">
        <w:rPr>
          <w:i/>
          <w:iCs/>
          <w:szCs w:val="22"/>
        </w:rPr>
        <w:t>in</w:t>
      </w:r>
      <w:r w:rsidR="007552F6" w:rsidRPr="007552F6">
        <w:rPr>
          <w:i/>
          <w:iCs/>
          <w:szCs w:val="22"/>
        </w:rPr>
        <w:t xml:space="preserve">novative tools to </w:t>
      </w:r>
      <w:r w:rsidR="007552F6">
        <w:rPr>
          <w:i/>
          <w:iCs/>
          <w:szCs w:val="22"/>
        </w:rPr>
        <w:t>a</w:t>
      </w:r>
      <w:r w:rsidR="007552F6" w:rsidRPr="007552F6">
        <w:rPr>
          <w:i/>
          <w:iCs/>
          <w:szCs w:val="22"/>
        </w:rPr>
        <w:t>ddress data gaps in tuberculosis (TB) prevention</w:t>
      </w:r>
      <w:r>
        <w:rPr>
          <w:i/>
          <w:iCs/>
          <w:szCs w:val="22"/>
        </w:rPr>
        <w:t>”</w:t>
      </w:r>
    </w:p>
    <w:p w14:paraId="5D21AF39" w14:textId="77777777" w:rsidR="00FE718B" w:rsidRDefault="00FE718B"/>
    <w:sectPr w:rsidR="00FE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45"/>
    <w:rsid w:val="000C129A"/>
    <w:rsid w:val="000D1C38"/>
    <w:rsid w:val="00204FED"/>
    <w:rsid w:val="0026368B"/>
    <w:rsid w:val="002D3A51"/>
    <w:rsid w:val="002F1445"/>
    <w:rsid w:val="00300515"/>
    <w:rsid w:val="0034373D"/>
    <w:rsid w:val="003B0A0E"/>
    <w:rsid w:val="00531A1A"/>
    <w:rsid w:val="00601ECD"/>
    <w:rsid w:val="00722571"/>
    <w:rsid w:val="007552F6"/>
    <w:rsid w:val="0082786E"/>
    <w:rsid w:val="00835F38"/>
    <w:rsid w:val="009D34BD"/>
    <w:rsid w:val="00C60774"/>
    <w:rsid w:val="00C90346"/>
    <w:rsid w:val="00C92B8A"/>
    <w:rsid w:val="00CD4021"/>
    <w:rsid w:val="00DD0C4E"/>
    <w:rsid w:val="00DE023A"/>
    <w:rsid w:val="00F0200C"/>
    <w:rsid w:val="00F636DE"/>
    <w:rsid w:val="00FB01C5"/>
    <w:rsid w:val="00F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B365C"/>
  <w15:chartTrackingRefBased/>
  <w15:docId w15:val="{BA68BA3E-D5FE-4B4C-83F9-B4E19E8D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445"/>
    <w:pPr>
      <w:spacing w:after="0" w:line="240" w:lineRule="auto"/>
    </w:pPr>
    <w:rPr>
      <w:rFonts w:ascii="Helvetica" w:hAnsi="Helvetica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4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45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45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1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Kissler</dc:creator>
  <cp:keywords/>
  <dc:description/>
  <cp:lastModifiedBy>Stephen Kissler</cp:lastModifiedBy>
  <cp:revision>18</cp:revision>
  <dcterms:created xsi:type="dcterms:W3CDTF">2025-08-11T18:56:00Z</dcterms:created>
  <dcterms:modified xsi:type="dcterms:W3CDTF">2025-08-11T19:05:00Z</dcterms:modified>
</cp:coreProperties>
</file>