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1"/>
        <w:gridCol w:w="2538"/>
        <w:gridCol w:w="1829"/>
        <w:gridCol w:w="1989"/>
        <w:gridCol w:w="1989"/>
        <w:gridCol w:w="961"/>
        <w:gridCol w:w="985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foi_structure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progression_structure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slow_structure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inf_prev_15to24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inf_prev_25to34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ARTI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cases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5_6_5_7_3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6_6_5_3_3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5_5_7_7_3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4_6_7_3_5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3_6_7_7_7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2026-08-07T11:58:03Z</dcterms:modified>
  <cp:category/>
</cp:coreProperties>
</file>