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DOKUMEN PEMELIHARAAN</w:t>
      </w:r>
    </w:p>
    <w:p>
      <w:pPr>
        <w:spacing w:after="40"/>
        <w:jc w:val="center"/>
      </w:pPr>
      <w:r>
        <w:rPr>
          <w:b/>
          <w:sz w:val="24"/>
        </w:rPr>
        <w:t>PEMBANGUNAN DAN PENGEMBANGAN APLIKASI SPBE</w:t>
      </w:r>
    </w:p>
    <w:p>
      <w:pPr>
        <w:spacing w:after="40"/>
        <w:jc w:val="center"/>
      </w:pPr>
      <w:r>
        <w:rPr>
          <w:b w:val="0"/>
          <w:sz w:val="22"/>
        </w:rPr>
        <w:t>Pemerintah Provinsi Kalimantan Utara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Nama Aplikasi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Nomor Tiket Rekomendasi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Perangkat Daerah / Pemilik Proses Bisnis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Pelaksana (Swakelola / Pihak Ketiga)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Versi Dokumen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Tanggal Dokumen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</w:tbl>
    <w:p/>
    <w:p>
      <w:pPr>
        <w:jc w:val="both"/>
      </w:pPr>
      <w:r>
        <w:t>Dokumen ini memuat pelaksanaan pemeliharaan Aplikasi SPBE untuk memperpanjang umur kegunaan aplikasi sebagai aset dan mempertahankan keandalan layanan.</w:t>
      </w:r>
    </w:p>
    <w:p>
      <w:r>
        <w:rPr>
          <w:i/>
          <w:color w:val="6B7280"/>
          <w:sz w:val="20"/>
        </w:rPr>
        <w:t>[Cara pengisian: teks miring berwarna abu-abu dalam kurung siku adalah petunjuk. Ganti dengan isian Anda lalu hapus petunjuknya. Baris tabel dapat ditambah sesuai kebutuhan. Bagian yang tidak relevan diisi "Tidak ada" disertai alasannya, jangan dihapus.]</w:t>
      </w:r>
    </w:p>
    <w:p>
      <w:pPr>
        <w:pStyle w:val="Heading1"/>
      </w:pPr>
      <w:r>
        <w:t>1. Gambaran Umum Pemeliharaan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Periode Pemeliharaan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Unit Kerja Pengelola TIK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Unit Kerja Pemilik Proses Bisnis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Penanggung Jawab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2. Pemeliharaan Perfektif</w:t>
      </w:r>
    </w:p>
    <w:p>
      <w:r>
        <w:rPr>
          <w:i/>
          <w:color w:val="6B7280"/>
          <w:sz w:val="20"/>
        </w:rPr>
        <w:t>[Penambahan atau penyempurnaan aplikasi: fungsi baru, perbaikan antarmuka, perbaikan kinerja, dan/atau perbaikan dokumentasi.]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158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Tanggal</w:t>
            </w:r>
          </w:p>
        </w:tc>
        <w:tc>
          <w:tcPr>
            <w:tcW w:type="dxa" w:w="379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Uraian Penyempurnaan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Pelaksana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798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798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798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3. Pemeliharaan Adaptif</w:t>
      </w:r>
    </w:p>
    <w:p>
      <w:r>
        <w:rPr>
          <w:i/>
          <w:color w:val="6B7280"/>
          <w:sz w:val="20"/>
        </w:rPr>
        <w:t>[Adaptasi terhadap teknologi atau lingkungan operasional baru, dan penerapan protokol baru.]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158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Tanggal</w:t>
            </w:r>
          </w:p>
        </w:tc>
        <w:tc>
          <w:tcPr>
            <w:tcW w:type="dxa" w:w="379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Uraian Penyesuaian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Pelaksana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798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798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798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4. Pemeliharaan Korektif</w:t>
      </w:r>
    </w:p>
    <w:p>
      <w:r>
        <w:rPr>
          <w:i/>
          <w:color w:val="6B7280"/>
          <w:sz w:val="20"/>
        </w:rPr>
        <w:t>[Perbaikan terhadap permasalahan yang timbul setelah aplikasi digunakan.]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Tanggal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Permasalahan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Perbaikan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Pelaksana</w:t>
            </w:r>
          </w:p>
        </w:tc>
        <w:tc>
          <w:tcPr>
            <w:tcW w:type="dxa" w:w="113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5. Pemeliharaan Preventif</w:t>
      </w:r>
    </w:p>
    <w:p>
      <w:r>
        <w:rPr>
          <w:i/>
          <w:color w:val="6B7280"/>
          <w:sz w:val="20"/>
        </w:rPr>
        <w:t>[Pemeriksaan berkala untuk mengantisipasi permasalahan; setiap pemeriksaan harus terdokumentasi.]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158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Tanggal</w:t>
            </w:r>
          </w:p>
        </w:tc>
        <w:tc>
          <w:tcPr>
            <w:tcW w:type="dxa" w:w="2835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Item Pemeriksaan</w:t>
            </w:r>
          </w:p>
        </w:tc>
        <w:tc>
          <w:tcPr>
            <w:tcW w:type="dxa" w:w="204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Hasil</w:t>
            </w:r>
          </w:p>
        </w:tc>
        <w:tc>
          <w:tcPr>
            <w:tcW w:type="dxa" w:w="204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Tindak Lanjut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2041"/>
          </w:tcPr>
          <w:p>
            <w:pPr>
              <w:spacing w:after="40"/>
            </w:pPr>
          </w:p>
        </w:tc>
        <w:tc>
          <w:tcPr>
            <w:tcW w:type="dxa" w:w="204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2041"/>
          </w:tcPr>
          <w:p>
            <w:pPr>
              <w:spacing w:after="40"/>
            </w:pPr>
          </w:p>
        </w:tc>
        <w:tc>
          <w:tcPr>
            <w:tcW w:type="dxa" w:w="204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2041"/>
          </w:tcPr>
          <w:p>
            <w:pPr>
              <w:spacing w:after="40"/>
            </w:pPr>
          </w:p>
        </w:tc>
        <w:tc>
          <w:tcPr>
            <w:tcW w:type="dxa" w:w="2041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6. Pemantauan oleh Koordinator SPBE</w:t>
      </w:r>
    </w:p>
    <w:p>
      <w:r>
        <w:rPr>
          <w:i/>
          <w:color w:val="6B7280"/>
          <w:sz w:val="20"/>
        </w:rPr>
        <w:t>[Catat pemantauan berkala dan/atau sewaktu-waktu oleh koordinator SPBE beserta arahannya.]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158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Tanggal</w:t>
            </w:r>
          </w:p>
        </w:tc>
        <w:tc>
          <w:tcPr>
            <w:tcW w:type="dxa" w:w="345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Hasil Pemantauan</w:t>
            </w:r>
          </w:p>
        </w:tc>
        <w:tc>
          <w:tcPr>
            <w:tcW w:type="dxa" w:w="345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Arahan / Tindak Lanjut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587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  <w:tc>
          <w:tcPr>
            <w:tcW w:type="dxa" w:w="3458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7. Lembar Pengesahan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Disusun oleh</w:t>
            </w:r>
          </w:p>
        </w:tc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Diperiksa oleh</w:t>
            </w:r>
          </w:p>
        </w:tc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Disetujui oleh</w:t>
            </w:r>
          </w:p>
        </w:tc>
      </w:tr>
      <w:tr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3024"/>
          </w:tcPr>
          <w:p>
            <w:r>
              <w:t xml:space="preserve">Nama: </w:t>
            </w:r>
          </w:p>
        </w:tc>
        <w:tc>
          <w:tcPr>
            <w:tcW w:type="dxa" w:w="3024"/>
          </w:tcPr>
          <w:p>
            <w:r>
              <w:t xml:space="preserve">Nama: </w:t>
            </w:r>
          </w:p>
        </w:tc>
        <w:tc>
          <w:tcPr>
            <w:tcW w:type="dxa" w:w="3024"/>
          </w:tcPr>
          <w:p>
            <w:r>
              <w:t xml:space="preserve">Nama: </w:t>
            </w:r>
          </w:p>
        </w:tc>
      </w:tr>
      <w:tr>
        <w:tc>
          <w:tcPr>
            <w:tcW w:type="dxa" w:w="3024"/>
          </w:tcPr>
          <w:p>
            <w:r>
              <w:t xml:space="preserve">Jabatan / NIP: </w:t>
            </w:r>
          </w:p>
        </w:tc>
        <w:tc>
          <w:tcPr>
            <w:tcW w:type="dxa" w:w="3024"/>
          </w:tcPr>
          <w:p>
            <w:r>
              <w:t xml:space="preserve">Jabatan / NIP: </w:t>
            </w:r>
          </w:p>
        </w:tc>
        <w:tc>
          <w:tcPr>
            <w:tcW w:type="dxa" w:w="3024"/>
          </w:tcPr>
          <w:p>
            <w:r>
              <w:t xml:space="preserve">Jabatan / NIP: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Format Dokumen Pemeliharaan - Fase Pengembangan Aplikasi SPBE - Pemerintah Provinsi Kalimantan Utara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Dokumen Pemeliharaan</dc:title>
  <dc:subject/>
  <dc:creator>DKISP Provinsi Kalimantan Utara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