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DOKUMEN RANCANG BANGUN</w:t>
      </w:r>
    </w:p>
    <w:p>
      <w:pPr>
        <w:spacing w:after="40"/>
        <w:jc w:val="center"/>
      </w:pPr>
      <w:r>
        <w:rPr>
          <w:b/>
          <w:sz w:val="24"/>
        </w:rPr>
        <w:t>PEMBANGUNAN DAN PENGEMBANGAN APLIKASI SPBE</w:t>
      </w:r>
    </w:p>
    <w:p>
      <w:pPr>
        <w:spacing w:after="40"/>
        <w:jc w:val="center"/>
      </w:pPr>
      <w:r>
        <w:rPr>
          <w:b w:val="0"/>
          <w:sz w:val="22"/>
        </w:rPr>
        <w:t>Pemerintah Provinsi Kalimantan Utara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Nama Aplikasi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Nomor Tiket Rekomendasi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Perangkat Daerah / Pemilik Proses Bisnis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Pelaksana (Swakelola / Pihak Ketiga)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Versi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Tanggal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</w:tbl>
    <w:p/>
    <w:p>
      <w:pPr>
        <w:jc w:val="both"/>
      </w:pPr>
      <w:r>
        <w:t>Dokumen ini memuat rancang bangun Aplikasi SPBE yang menjadi acuan tahap implementasi. Isinya paling kurang meliputi tujuh bagian berikut.</w:t>
      </w:r>
    </w:p>
    <w:p>
      <w:r>
        <w:rPr>
          <w:i/>
          <w:color w:val="6B7280"/>
          <w:sz w:val="20"/>
        </w:rPr>
        <w:t>[Cara pengisian: teks miring berwarna abu-abu dalam kurung siku adalah petunjuk. Ganti dengan isian Anda lalu hapus petunjuknya. Baris tabel dapat ditambah sesuai kebutuhan. Bagian yang tidak relevan diisi "Tidak ada" disertai alasannya, jangan dihapus.]</w:t>
      </w:r>
    </w:p>
    <w:p>
      <w:pPr>
        <w:pStyle w:val="Heading1"/>
      </w:pPr>
      <w:r>
        <w:t>1. Pemodelan Rancang Bangun</w:t>
      </w:r>
    </w:p>
    <w:p>
      <w:r>
        <w:rPr>
          <w:i/>
          <w:color w:val="6B7280"/>
          <w:sz w:val="20"/>
        </w:rPr>
        <w:t>[Uraikan arsitektur aplikasi dan sertakan diagram pemodelan, misalnya diagram arsitektur, use case, class/komponen, dan ERD basis data.]</w:t>
      </w:r>
    </w:p>
    <w:p>
      <w:pPr>
        <w:pStyle w:val="Heading1"/>
      </w:pPr>
      <w:r>
        <w:t>2. Alur Proses Aplikasi SPBE</w:t>
      </w:r>
    </w:p>
    <w:p>
      <w:r>
        <w:rPr>
          <w:i/>
          <w:color w:val="6B7280"/>
          <w:sz w:val="20"/>
        </w:rPr>
        <w:t>[Gambarkan alur proses aplikasi dari awal sampai akhir (flowchart/BPMN/activity diagram) untuk tiap layanan utama, disertai penjelasan singkat tiap langkah.]</w:t>
      </w:r>
    </w:p>
    <w:p>
      <w:pPr>
        <w:pStyle w:val="Heading1"/>
      </w:pPr>
      <w:r>
        <w:t>3. Pemetaan dan Keterhubungan Fungsi dan Basis Data</w:t>
      </w:r>
    </w:p>
    <w:p>
      <w:r>
        <w:rPr>
          <w:i/>
          <w:color w:val="6B7280"/>
          <w:sz w:val="20"/>
        </w:rPr>
        <w:t>[Petakan setiap fungsi/modul dengan tabel atau basis data yang digunakannya.]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Fungsi / Modul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Tabel / Basis Data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Jenis Operasi (baca/tulis)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4. Pemetaan Hak Akses dan Peran Pengguna</w:t>
      </w:r>
    </w:p>
    <w:p>
      <w:r>
        <w:rPr>
          <w:i/>
          <w:color w:val="6B7280"/>
          <w:sz w:val="20"/>
        </w:rPr>
        <w:t>[Tuliskan setiap peran pengguna dan hak aksesnya pada tiap fungsi/modul.]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Peran Pengguna</w:t>
            </w:r>
          </w:p>
        </w:tc>
        <w:tc>
          <w:tcPr>
            <w:tcW w:type="dxa" w:w="2835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Fungsi / Modul</w:t>
            </w:r>
          </w:p>
        </w:tc>
        <w:tc>
          <w:tcPr>
            <w:tcW w:type="dxa" w:w="850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Lihat</w:t>
            </w:r>
          </w:p>
        </w:tc>
        <w:tc>
          <w:tcPr>
            <w:tcW w:type="dxa" w:w="850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Tambah</w:t>
            </w:r>
          </w:p>
        </w:tc>
        <w:tc>
          <w:tcPr>
            <w:tcW w:type="dxa" w:w="850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Ubah</w:t>
            </w:r>
          </w:p>
        </w:tc>
        <w:tc>
          <w:tcPr>
            <w:tcW w:type="dxa" w:w="850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Hapus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  <w:tc>
          <w:tcPr>
            <w:tcW w:type="dxa" w:w="850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5. Rancangan Antarmuka Pengguna dan Navigasi</w:t>
      </w:r>
    </w:p>
    <w:p>
      <w:r>
        <w:rPr>
          <w:i/>
          <w:color w:val="6B7280"/>
          <w:sz w:val="20"/>
        </w:rPr>
        <w:t>[Sertakan rancangan tampilan (wireframe/mockup) dan navigasi dari layar ke layar untuk setiap tingkatan pengguna.]</w:t>
      </w:r>
    </w:p>
    <w:p>
      <w:pPr>
        <w:pStyle w:val="Heading1"/>
      </w:pPr>
      <w:r>
        <w:t>6. Rancangan Kendali Internal</w:t>
      </w:r>
    </w:p>
    <w:p>
      <w:r>
        <w:rPr>
          <w:i/>
          <w:color w:val="6B7280"/>
          <w:sz w:val="20"/>
        </w:rPr>
        <w:t>[Jelaskan kendali internal pada proses validasi, otorisasi, dan pencatatan aktivitas (log).]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Proses</w:t>
            </w:r>
          </w:p>
        </w:tc>
        <w:tc>
          <w:tcPr>
            <w:tcW w:type="dxa" w:w="209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Validasi</w:t>
            </w:r>
          </w:p>
        </w:tc>
        <w:tc>
          <w:tcPr>
            <w:tcW w:type="dxa" w:w="209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Otorisasi</w:t>
            </w:r>
          </w:p>
        </w:tc>
        <w:tc>
          <w:tcPr>
            <w:tcW w:type="dxa" w:w="204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Pencatatan Aktivitas (Log)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098"/>
          </w:tcPr>
          <w:p>
            <w:pPr>
              <w:spacing w:after="40"/>
            </w:pPr>
          </w:p>
        </w:tc>
        <w:tc>
          <w:tcPr>
            <w:tcW w:type="dxa" w:w="2098"/>
          </w:tcPr>
          <w:p>
            <w:pPr>
              <w:spacing w:after="40"/>
            </w:pPr>
          </w:p>
        </w:tc>
        <w:tc>
          <w:tcPr>
            <w:tcW w:type="dxa" w:w="204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098"/>
          </w:tcPr>
          <w:p>
            <w:pPr>
              <w:spacing w:after="40"/>
            </w:pPr>
          </w:p>
        </w:tc>
        <w:tc>
          <w:tcPr>
            <w:tcW w:type="dxa" w:w="2098"/>
          </w:tcPr>
          <w:p>
            <w:pPr>
              <w:spacing w:after="40"/>
            </w:pPr>
          </w:p>
        </w:tc>
        <w:tc>
          <w:tcPr>
            <w:tcW w:type="dxa" w:w="204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098"/>
          </w:tcPr>
          <w:p>
            <w:pPr>
              <w:spacing w:after="40"/>
            </w:pPr>
          </w:p>
        </w:tc>
        <w:tc>
          <w:tcPr>
            <w:tcW w:type="dxa" w:w="2098"/>
          </w:tcPr>
          <w:p>
            <w:pPr>
              <w:spacing w:after="40"/>
            </w:pPr>
          </w:p>
        </w:tc>
        <w:tc>
          <w:tcPr>
            <w:tcW w:type="dxa" w:w="2041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7. Rancangan Integrasi dengan Aplikasi Lain</w:t>
      </w:r>
    </w:p>
    <w:p>
      <w:r>
        <w:rPr>
          <w:i/>
          <w:color w:val="6B7280"/>
          <w:sz w:val="20"/>
        </w:rPr>
        <w:t>[Tuliskan aplikasi/sistem lain yang terhubung, data yang dipertukarkan, serta metodenya.]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Aplikasi / Sistem Lain</w:t>
            </w:r>
          </w:p>
        </w:tc>
        <w:tc>
          <w:tcPr>
            <w:tcW w:type="dxa" w:w="255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Data yang Dipertukarkan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Metode (API, SPLP, dsb.)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Arah Data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55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55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55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8. Lembar 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Disusun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Diperiksa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Disetujui oleh</w:t>
            </w:r>
          </w:p>
        </w:tc>
      </w:tr>
      <w:tr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</w:tr>
      <w:tr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Format Dokumen Rancang Bangun - Fase Pengembangan Aplikasi SPBE - Pemerintah Provinsi Kalimantan Utara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Dokumen Rancang Bangun</dc:title>
  <dc:subject/>
  <dc:creator>DKISP Provinsi Kalimantan Utara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