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882"/>
        <w:gridCol w:w="713"/>
        <w:gridCol w:w="1083"/>
        <w:gridCol w:w="1082"/>
        <w:gridCol w:w="868"/>
        <w:gridCol w:w="215"/>
        <w:gridCol w:w="1038"/>
        <w:gridCol w:w="46"/>
        <w:gridCol w:w="1082"/>
        <w:gridCol w:w="1083"/>
        <w:gridCol w:w="1082"/>
        <w:gridCol w:w="596"/>
      </w:tblGrid>
      <w:tr>
        <w:trPr>
          <w:trHeight w:val="354" w:hRule="atLeast"/>
        </w:trPr>
        <w:tc>
          <w:tcPr>
            <w:tcW w:w="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mbria" w:hAnsi="Cambria" w:asciiTheme="majorHAnsi" w:hAnsiTheme="maj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lang w:val="it-IT"/>
              </w:rPr>
            </w:r>
          </w:p>
        </w:tc>
        <w:tc>
          <w:tcPr>
            <w:tcW w:w="1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lang w:val="it-IT"/>
              </w:rPr>
            </w:r>
          </w:p>
        </w:tc>
      </w:tr>
      <w:tr>
        <w:trPr>
          <w:trHeight w:val="278" w:hRule="atLeast"/>
        </w:trPr>
        <w:tc>
          <w:tcPr>
            <w:tcW w:w="15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both"/>
              <w:rPr>
                <w:rFonts w:ascii="Cambria" w:hAnsi="Cambria" w:asciiTheme="majorHAnsi" w:hAnsiTheme="maj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="Calibri" w:hAnsi="Calibri"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Cs w:val="28"/>
                <w:lang w:val="it-IT"/>
              </w:rPr>
              <w:t>D/1</w:t>
            </w:r>
          </w:p>
        </w:tc>
      </w:tr>
      <w:tr>
        <w:trPr>
          <w:trHeight w:val="278" w:hRule="atLeast"/>
        </w:trPr>
        <w:tc>
          <w:tcPr>
            <w:tcW w:w="9770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</w:pP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☐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AAA-BARC   ☐BARD-BOUH   ☐BOUI-CART   ☐CARU-CONS   ☐CARU-CONS   ☐CONT-DEMAR</w:t>
              <w:br/>
              <w:t xml:space="preserve">☐DEMAS-FERRD   ☐FERRE-GIAQ   ☐GIAR-LAEZ   ☐LAFA-MANC   ☐MAND-MIQZ   ☐MIRA-PAHZ  </w:t>
              <w:br/>
              <w:t>☐PAIA-PODD   ☐PODE-ROSSE   ☐ROSSF-SIQZ   ☐SIRA-TUCB   ☐TUCC-ZZZ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</w:pP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☐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Poli@Home   ☐5 Crediti   ☐AAA-LIB/English   ☐LIC-ZZZ/English   ☐Altro: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81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</w:rPr>
              <w:t xml:space="preserve"> 1</w:t>
              <w:tab/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</w:rPr>
            </w:pPr>
            <w:r>
              <w:rPr>
                <w:rFonts w:ascii="Calibri" w:hAnsi="Calibri" w:asciiTheme="minorHAnsi" w:hAnsiTheme="minorHAnsi"/>
                <w:i/>
                <w:sz w:val="20"/>
              </w:rPr>
              <w:t xml:space="preserve">Risultato </w:t>
            </w:r>
          </w:p>
        </w:tc>
      </w:tr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Effettuare le seguenti conversioni: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82 da base 10 a base 2, binario puro su 8 bit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101011 da base 2, ca2 su 6 bit a base 10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0101100 da base 2 a base 16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 xml:space="preserve">i. 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ii.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iii.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  <w:tr>
        <w:trPr>
          <w:trHeight w:val="2576" w:hRule="atLeast"/>
        </w:trPr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Passaggi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83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956"/>
        <w:gridCol w:w="3826"/>
      </w:tblGrid>
      <w:tr>
        <w:trPr/>
        <w:tc>
          <w:tcPr>
            <w:tcW w:w="5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>DOMANDA 2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  <w:tr>
        <w:trPr/>
        <w:tc>
          <w:tcPr>
            <w:tcW w:w="5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Supponendo di eseguire il seguente codice, cosa viene stampato a video?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cs="Courier New" w:ascii="Courier New" w:hAnsi="Courier New"/>
                <w:sz w:val="20"/>
                <w:lang w:val="es-ES"/>
              </w:rPr>
              <w:t>int *y;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cs="Courier New" w:ascii="Courier New" w:hAnsi="Courier New"/>
                <w:sz w:val="20"/>
                <w:lang w:val="es-ES"/>
              </w:rPr>
              <w:t>int x=3;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cs="Courier New" w:ascii="Courier New" w:hAnsi="Courier New"/>
                <w:sz w:val="20"/>
                <w:lang w:val="es-ES"/>
              </w:rPr>
              <w:t>y=&amp;x;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cs="Courier New" w:ascii="Courier New" w:hAnsi="Courier New"/>
                <w:sz w:val="20"/>
                <w:lang w:val="es-ES"/>
              </w:rPr>
              <w:t>printf(“%d”, *y-x);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 xml:space="preserve">Risposta: </w:t>
            </w:r>
          </w:p>
        </w:tc>
      </w:tr>
      <w:tr>
        <w:trPr>
          <w:trHeight w:val="1747" w:hRule="atLeast"/>
        </w:trPr>
        <w:tc>
          <w:tcPr>
            <w:tcW w:w="97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Motivazione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9781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  <w:lang w:val="it-IT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  <w:tr>
        <w:trPr/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bookmarkStart w:id="0" w:name="_GoBack"/>
            <w:bookmarkEnd w:id="0"/>
            <w:r>
              <w:rPr>
                <w:rFonts w:ascii="Calibri" w:hAnsi="Calibri" w:asciiTheme="minorHAnsi" w:hAnsiTheme="minorHAnsi"/>
                <w:sz w:val="20"/>
                <w:lang w:val="it-IT"/>
              </w:rPr>
              <w:t>Spiegare sinteticamente la rappresentazione in virgola mobile (floating point) singola precisione.</w:t>
            </w:r>
          </w:p>
        </w:tc>
      </w:tr>
      <w:tr>
        <w:trPr/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Risposta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  <w:lang w:val="it-IT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 xml:space="preserve"> 4 (PROGRAMMAZIONE)</w:t>
              <w:tab/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>Un file di testo in formato ASCII contiene l’ andamento di un titolo quotato in borsa secondo il seguente formato:</w:t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/>
          <w:lang w:val="it-IT"/>
        </w:rPr>
      </w:r>
    </w:p>
    <w:tbl>
      <w:tblPr>
        <w:tblStyle w:val="TableGrid"/>
        <w:tblW w:w="99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50"/>
      </w:tblGrid>
      <w:tr>
        <w:trPr/>
        <w:tc>
          <w:tcPr>
            <w:tcW w:w="9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it-IT"/>
              </w:rPr>
            </w:pPr>
            <w:r>
              <w:rPr>
                <w:rFonts w:cs="Courier New" w:ascii="Courier New" w:hAnsi="Courier New"/>
                <w:lang w:val="it-IT"/>
              </w:rPr>
              <w:t>YYYY Q val</w:t>
            </w:r>
          </w:p>
        </w:tc>
      </w:tr>
    </w:tbl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/>
          <w:lang w:val="it-IT"/>
        </w:rPr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ourier New" w:hAnsi="Courier New"/>
          <w:lang w:val="it-IT"/>
        </w:rPr>
        <w:t>YYYY</w:t>
      </w:r>
      <w:r>
        <w:rPr>
          <w:rFonts w:cs="Courier New" w:ascii="Calibri" w:hAnsi="Calibri" w:asciiTheme="minorHAnsi" w:hAnsiTheme="minorHAnsi"/>
          <w:lang w:val="it-IT"/>
        </w:rPr>
        <w:t xml:space="preserve"> indica l’ anno, </w:t>
      </w:r>
      <w:r>
        <w:rPr>
          <w:rFonts w:cs="Courier New" w:ascii="Courier New" w:hAnsi="Courier New"/>
          <w:lang w:val="it-IT"/>
        </w:rPr>
        <w:t>Q</w:t>
      </w:r>
      <w:r>
        <w:rPr>
          <w:rFonts w:cs="Courier New" w:ascii="Calibri" w:hAnsi="Calibri" w:asciiTheme="minorHAnsi" w:hAnsiTheme="minorHAnsi"/>
          <w:lang w:val="it-IT"/>
        </w:rPr>
        <w:t xml:space="preserve"> il quadrimestre di riferimento (possibili valori sono 1, 2, 3), </w:t>
      </w:r>
      <w:r>
        <w:rPr>
          <w:rFonts w:cs="Courier New" w:ascii="Courier New" w:hAnsi="Courier New"/>
          <w:lang w:val="it-IT"/>
        </w:rPr>
        <w:t>val</w:t>
      </w:r>
      <w:r>
        <w:rPr>
          <w:rFonts w:cs="Courier New" w:ascii="Calibri" w:hAnsi="Calibri" w:asciiTheme="minorHAnsi" w:hAnsiTheme="minorHAnsi"/>
          <w:lang w:val="it-IT"/>
        </w:rPr>
        <w:t xml:space="preserve"> il valore di mercato medio del titolo durante il quadrimestre </w:t>
      </w:r>
      <w:r>
        <w:rPr>
          <w:rFonts w:cs="Courier New" w:ascii="Courier New" w:hAnsi="Courier New"/>
          <w:lang w:val="it-IT"/>
        </w:rPr>
        <w:t xml:space="preserve">Q </w:t>
      </w:r>
      <w:r>
        <w:rPr>
          <w:rFonts w:cs="Courier New" w:ascii="Calibri" w:hAnsi="Calibri" w:asciiTheme="minorHAnsi" w:hAnsiTheme="minorHAnsi"/>
          <w:lang w:val="it-IT"/>
        </w:rPr>
        <w:t xml:space="preserve">dell’ anno </w:t>
      </w:r>
      <w:r>
        <w:rPr>
          <w:rFonts w:cs="Courier New" w:ascii="Courier New" w:hAnsi="Courier New"/>
          <w:lang w:val="it-IT"/>
        </w:rPr>
        <w:t>YYYY</w:t>
      </w:r>
      <w:r>
        <w:rPr>
          <w:rFonts w:cs="Courier New" w:ascii="Calibri" w:hAnsi="Calibri" w:asciiTheme="minorHAnsi" w:hAnsiTheme="minorHAnsi"/>
          <w:lang w:val="it-IT"/>
        </w:rPr>
        <w:t>.</w:t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/>
          <w:lang w:val="it-IT"/>
        </w:rPr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 xml:space="preserve">Scrivere un programma in C che stampi a video tutti i periodi consecutivi di lunghezza uguale o superiore a </w:t>
      </w:r>
      <w:r>
        <w:rPr>
          <w:rFonts w:cs="Courier New" w:ascii="Courier New" w:hAnsi="Courier New"/>
          <w:lang w:val="it-IT"/>
        </w:rPr>
        <w:t>N</w:t>
      </w:r>
      <w:r>
        <w:rPr>
          <w:rFonts w:cs="Courier New" w:ascii="Calibri" w:hAnsi="Calibri" w:asciiTheme="minorHAnsi" w:hAnsiTheme="minorHAnsi"/>
          <w:lang w:val="it-IT"/>
        </w:rPr>
        <w:t xml:space="preserve"> quadrimestri in cui il titolo ha registrato una performance media superiore o uguale ad una certa soglia </w:t>
      </w:r>
      <w:r>
        <w:rPr>
          <w:rFonts w:cs="Courier New" w:ascii="Courier New" w:hAnsi="Courier New"/>
          <w:lang w:val="it-IT"/>
        </w:rPr>
        <w:t>VTH</w:t>
      </w:r>
      <w:r>
        <w:rPr>
          <w:rFonts w:cs="Courier New" w:ascii="Calibri" w:hAnsi="Calibri" w:asciiTheme="minorHAnsi" w:hAnsiTheme="minorHAnsi"/>
          <w:lang w:val="it-IT"/>
        </w:rPr>
        <w:t xml:space="preserve">. </w:t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/>
          <w:lang w:val="it-IT"/>
        </w:rPr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>A tal fine si facciano le seguenti assunzioni: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 xml:space="preserve">Il </w:t>
      </w:r>
      <w:r>
        <w:rPr>
          <w:rFonts w:cs="Courier New" w:ascii="Calibri" w:hAnsi="Calibri" w:asciiTheme="minorHAnsi" w:hAnsiTheme="minorHAnsi"/>
          <w:b/>
          <w:bCs/>
          <w:lang w:val="it-IT"/>
        </w:rPr>
        <w:t>nome del file</w:t>
      </w:r>
      <w:r>
        <w:rPr>
          <w:rFonts w:cs="Courier New" w:ascii="Calibri" w:hAnsi="Calibri" w:asciiTheme="minorHAnsi" w:hAnsiTheme="minorHAnsi"/>
          <w:lang w:val="it-IT"/>
        </w:rPr>
        <w:t xml:space="preserve"> con le quotazioni del titolo è passato come </w:t>
      </w:r>
      <w:r>
        <w:rPr>
          <w:rFonts w:cs="Courier New" w:ascii="Calibri" w:hAnsi="Calibri" w:asciiTheme="minorHAnsi" w:hAnsiTheme="minorHAnsi"/>
          <w:b/>
          <w:bCs/>
          <w:lang w:val="it-IT"/>
        </w:rPr>
        <w:t>primo argomento</w:t>
      </w:r>
      <w:r>
        <w:rPr>
          <w:rFonts w:cs="Courier New" w:ascii="Calibri" w:hAnsi="Calibri" w:asciiTheme="minorHAnsi" w:hAnsiTheme="minorHAnsi"/>
          <w:lang w:val="it-IT"/>
        </w:rPr>
        <w:t xml:space="preserve"> da linea di comando.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 xml:space="preserve">I valori </w:t>
      </w:r>
      <w:r>
        <w:rPr>
          <w:rFonts w:cs="Courier New" w:ascii="Courier New" w:hAnsi="Courier New"/>
          <w:b/>
          <w:bCs/>
          <w:lang w:val="it-IT"/>
        </w:rPr>
        <w:t>N</w:t>
      </w:r>
      <w:r>
        <w:rPr>
          <w:rFonts w:cs="Courier New" w:ascii="Calibri" w:hAnsi="Calibri" w:asciiTheme="minorHAnsi" w:hAnsiTheme="minorHAnsi"/>
          <w:lang w:val="it-IT"/>
        </w:rPr>
        <w:t xml:space="preserve"> e </w:t>
      </w:r>
      <w:r>
        <w:rPr>
          <w:rFonts w:cs="Courier New" w:ascii="Courier New" w:hAnsi="Courier New"/>
          <w:b/>
          <w:bCs/>
          <w:lang w:val="it-IT"/>
        </w:rPr>
        <w:t>VTH</w:t>
      </w:r>
      <w:r>
        <w:rPr>
          <w:rFonts w:cs="Courier New" w:ascii="Calibri" w:hAnsi="Calibri" w:asciiTheme="minorHAnsi" w:hAnsiTheme="minorHAnsi"/>
          <w:lang w:val="it-IT"/>
        </w:rPr>
        <w:t xml:space="preserve"> sono invece</w:t>
      </w:r>
      <w:r>
        <w:rPr>
          <w:rFonts w:cs="Courier New" w:ascii="Calibri" w:hAnsi="Calibri" w:asciiTheme="minorHAnsi" w:hAnsiTheme="minorHAnsi"/>
          <w:b/>
          <w:bCs/>
          <w:lang w:val="it-IT"/>
        </w:rPr>
        <w:t xml:space="preserve"> letti da tastiera</w:t>
      </w:r>
      <w:r>
        <w:rPr>
          <w:rFonts w:cs="Courier New" w:ascii="Calibri" w:hAnsi="Calibri" w:asciiTheme="minorHAnsi" w:hAnsiTheme="minorHAnsi"/>
          <w:lang w:val="it-IT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ourier New" w:hAnsi="Courier New"/>
          <w:b/>
          <w:bCs/>
          <w:lang w:val="it-IT"/>
        </w:rPr>
        <w:t>VTH</w:t>
      </w:r>
      <w:r>
        <w:rPr>
          <w:rFonts w:cs="Courier New" w:ascii="Calibri" w:hAnsi="Calibri" w:asciiTheme="minorHAnsi" w:hAnsiTheme="minorHAnsi"/>
          <w:lang w:val="it-IT"/>
        </w:rPr>
        <w:t xml:space="preserve"> è un </w:t>
      </w:r>
      <w:r>
        <w:rPr>
          <w:rFonts w:cs="Courier New" w:ascii="Calibri" w:hAnsi="Calibri" w:asciiTheme="minorHAnsi" w:hAnsiTheme="minorHAnsi"/>
          <w:b/>
          <w:bCs/>
          <w:lang w:val="it-IT"/>
        </w:rPr>
        <w:t>numero a due cifre decimali</w:t>
      </w:r>
      <w:r>
        <w:rPr>
          <w:rFonts w:cs="Courier New" w:ascii="Calibri" w:hAnsi="Calibri" w:asciiTheme="minorHAnsi" w:hAnsiTheme="minorHAnsi"/>
          <w:lang w:val="it-IT"/>
        </w:rPr>
        <w:t xml:space="preserve">; </w:t>
      </w:r>
      <w:r>
        <w:rPr>
          <w:rFonts w:cs="Courier New" w:ascii="Courier New" w:hAnsi="Courier New"/>
          <w:b/>
          <w:bCs/>
          <w:lang w:val="it-IT"/>
        </w:rPr>
        <w:t>N</w:t>
      </w:r>
      <w:r>
        <w:rPr>
          <w:rFonts w:cs="Courier New" w:ascii="Calibri" w:hAnsi="Calibri" w:asciiTheme="minorHAnsi" w:hAnsiTheme="minorHAnsi"/>
          <w:b/>
          <w:bCs/>
          <w:lang w:val="it-IT"/>
        </w:rPr>
        <w:t xml:space="preserve"> un intero compreso tra 2 e 6</w:t>
      </w:r>
      <w:r>
        <w:rPr>
          <w:rFonts w:cs="Courier New" w:ascii="Calibri" w:hAnsi="Calibri" w:asciiTheme="minorHAnsi" w:hAnsiTheme="minorHAnsi"/>
          <w:lang w:val="it-IT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>Non si conosce a priori da quanto tempo il titolo è quotato in borsa, ma sicuramente da piu’ di 3 anni.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 xml:space="preserve">Il numero massimo di quadrimestri in cui il valore medio di mercato supera la soglia </w:t>
      </w:r>
      <w:r>
        <w:rPr>
          <w:rFonts w:cs="Courier New" w:ascii="Courier New" w:hAnsi="Courier New"/>
          <w:lang w:val="it-IT"/>
        </w:rPr>
        <w:t>VTH</w:t>
      </w:r>
      <w:r>
        <w:rPr>
          <w:rFonts w:cs="Courier New" w:ascii="Calibri" w:hAnsi="Calibri" w:asciiTheme="minorHAnsi" w:hAnsiTheme="minorHAnsi"/>
          <w:lang w:val="it-IT"/>
        </w:rPr>
        <w:t xml:space="preserve"> è pari a 24 (qualunque sia la soglia </w:t>
      </w:r>
      <w:r>
        <w:rPr>
          <w:rFonts w:cs="Courier New" w:ascii="Courier New" w:hAnsi="Courier New"/>
          <w:lang w:val="it-IT"/>
        </w:rPr>
        <w:t>VTH</w:t>
      </w:r>
      <w:r>
        <w:rPr>
          <w:rFonts w:cs="Courier New" w:ascii="Calibri" w:hAnsi="Calibri" w:asciiTheme="minorHAnsi" w:hAnsiTheme="minorHAnsi"/>
          <w:lang w:val="it-IT"/>
        </w:rPr>
        <w:t>).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>Il contenuto del file è corretto e cronologicamente ordinato.</w:t>
      </w:r>
    </w:p>
    <w:p>
      <w:pPr>
        <w:pStyle w:val="ListParagraph"/>
        <w:jc w:val="both"/>
        <w:rPr>
          <w:rFonts w:ascii="Courier New" w:hAnsi="Courier New" w:cs="Courier New"/>
          <w:lang w:val="it-IT"/>
        </w:rPr>
      </w:pPr>
      <w:r>
        <w:rPr>
          <w:rFonts w:cs="Courier New" w:ascii="Courier New" w:hAnsi="Courier New"/>
          <w:lang w:val="it-IT"/>
        </w:rPr>
      </w:r>
    </w:p>
    <w:tbl>
      <w:tblPr>
        <w:tblStyle w:val="TableGrid"/>
        <w:tblW w:w="988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09"/>
        <w:gridCol w:w="6379"/>
      </w:tblGrid>
      <w:tr>
        <w:trPr>
          <w:trHeight w:val="379" w:hRule="atLeast"/>
        </w:trPr>
        <w:tc>
          <w:tcPr>
            <w:tcW w:w="35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asciiTheme="minorHAnsi" w:hAnsiTheme="minorHAnsi"/>
                <w:lang w:val="it-IT"/>
              </w:rPr>
            </w:pPr>
            <w:r>
              <w:rPr>
                <w:rFonts w:cs="Courier New" w:ascii="Courier New" w:hAnsi="Courier New"/>
                <w:b/>
                <w:lang w:val="it-IT"/>
              </w:rPr>
              <w:t>gb00b15ky165.txt</w:t>
            </w:r>
          </w:p>
        </w:tc>
        <w:tc>
          <w:tcPr>
            <w:tcW w:w="637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Es.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 xml:space="preserve">C:\&gt; borsa </w:t>
            </w: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gb00b15ky165.txt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soglia VTH: 1,22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lunghezza minima N: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2007 Q2 1,24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2007 Q3 1,34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2008 Q1 1,21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2008 Q2 1,25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2008 Q3 1,43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2011 Q3 1,23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2012 Q1 1,33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2012 Q2 1,32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2012 Q3 1,45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Es.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 xml:space="preserve">C:\&gt; borsa </w:t>
            </w: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gb00b15ky165.txt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soglia VTH: 1,22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lunghezza minima N: 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bookmarkStart w:id="1" w:name="__DdeLink__413_407254282"/>
            <w:bookmarkEnd w:id="1"/>
            <w:r>
              <w:rPr>
                <w:rFonts w:cs="Courier New" w:ascii="Courier New" w:hAnsi="Courier New"/>
                <w:sz w:val="20"/>
                <w:szCs w:val="20"/>
              </w:rPr>
              <w:t>Match not found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Es.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C:\&gt; borsa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gb00b15ky165.txt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soglia VTH: 1,53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lunghezza minima N: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Match not found</w:t>
            </w:r>
          </w:p>
        </w:tc>
      </w:tr>
      <w:tr>
        <w:trPr>
          <w:trHeight w:val="1332" w:hRule="atLeast"/>
        </w:trPr>
        <w:tc>
          <w:tcPr>
            <w:tcW w:w="35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2007 Q1 1,10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2007 Q2 1,24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2007 Q3 1,34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2008 Q1 1,21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2008 Q2 1,25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2008 Q3 1,43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2009 Q1 0,79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2009 Q2 0,82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2009 Q3 0,97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2010 Q1 1,12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2010 Q2 1,22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2010 Q3 0,97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2011 Q1 0,87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2011 Q2 0,77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2011 Q3 1,23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2012 Q1 1,33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2012 Q2 1,32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2012 Q3 1,45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2013 Q1 1,19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2013 Q2 1,22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2013 Q3 1,33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2014 Q1 1,24</w:t>
            </w:r>
          </w:p>
        </w:tc>
        <w:tc>
          <w:tcPr>
            <w:tcW w:w="637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</w:rPr>
            </w:pPr>
            <w:r>
              <w:rPr>
                <w:rFonts w:cs="Courier New" w:ascii="Courier New" w:hAnsi="Courier New"/>
                <w:b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97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882"/>
        <w:gridCol w:w="713"/>
        <w:gridCol w:w="1083"/>
        <w:gridCol w:w="1082"/>
        <w:gridCol w:w="871"/>
        <w:gridCol w:w="213"/>
        <w:gridCol w:w="1040"/>
        <w:gridCol w:w="44"/>
        <w:gridCol w:w="1082"/>
        <w:gridCol w:w="1083"/>
        <w:gridCol w:w="1082"/>
        <w:gridCol w:w="595"/>
      </w:tblGrid>
      <w:tr>
        <w:trPr>
          <w:trHeight w:val="354" w:hRule="atLeast"/>
        </w:trPr>
        <w:tc>
          <w:tcPr>
            <w:tcW w:w="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mbria" w:hAnsi="Cambria" w:asciiTheme="majorHAnsi" w:hAnsiTheme="maj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4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lang w:val="it-IT"/>
              </w:rPr>
            </w:r>
          </w:p>
        </w:tc>
        <w:tc>
          <w:tcPr>
            <w:tcW w:w="1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lang w:val="it-IT"/>
              </w:rPr>
            </w:r>
          </w:p>
        </w:tc>
      </w:tr>
      <w:tr>
        <w:trPr>
          <w:trHeight w:val="278" w:hRule="atLeast"/>
        </w:trPr>
        <w:tc>
          <w:tcPr>
            <w:tcW w:w="15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both"/>
              <w:rPr>
                <w:rFonts w:ascii="Cambria" w:hAnsi="Cambria" w:asciiTheme="majorHAnsi" w:hAnsiTheme="maj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="Calibri" w:hAnsi="Calibri"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5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Cs w:val="28"/>
                <w:lang w:val="it-IT"/>
              </w:rPr>
              <w:t>D/2</w:t>
            </w:r>
          </w:p>
        </w:tc>
      </w:tr>
      <w:tr>
        <w:trPr>
          <w:trHeight w:val="278" w:hRule="atLeast"/>
        </w:trPr>
        <w:tc>
          <w:tcPr>
            <w:tcW w:w="9770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</w:pP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☐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AAA-BARC   ☐BARD-BOUH   ☐BOUI-CART   ☐CARU-CONS   ☐CARU-CONS   ☐CONT-DEMAR</w:t>
              <w:br/>
              <w:t xml:space="preserve">☐DEMAS-FERRD   ☐FERRE-GIAQ   ☐GIAR-LAEZ   ☐LAFA-MANC   ☐MAND-MIQZ   ☐MIRA-PAHZ  </w:t>
              <w:br/>
              <w:t>☐PAIA-PODD   ☐PODE-ROSSE   ☐ROSSF-SIQZ   ☐SIRA-TUCB   ☐TUCC-ZZZ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</w:pP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☐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Poli@Home   ☐5 Crediti   ☐AAA-LIB/English   ☐LIC-ZZZ/English   ☐Altro: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81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</w:rPr>
              <w:t xml:space="preserve"> 1</w:t>
              <w:tab/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</w:rPr>
            </w:pPr>
            <w:r>
              <w:rPr>
                <w:rFonts w:ascii="Calibri" w:hAnsi="Calibri" w:asciiTheme="minorHAnsi" w:hAnsiTheme="minorHAnsi"/>
                <w:i/>
                <w:sz w:val="20"/>
              </w:rPr>
              <w:t xml:space="preserve">Risultato </w:t>
            </w:r>
          </w:p>
        </w:tc>
      </w:tr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Convertire i seguenti numeri: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72 da base 10 a base 2, binario puro su 10 bit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111011 da base 2, ca2 su 6 bit a base 10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1101101 da base 2 a base 8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 xml:space="preserve">i. 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ii.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iii.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  <w:tr>
        <w:trPr>
          <w:trHeight w:val="1959" w:hRule="atLeast"/>
        </w:trPr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Passaggi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9783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956"/>
        <w:gridCol w:w="3826"/>
      </w:tblGrid>
      <w:tr>
        <w:trPr/>
        <w:tc>
          <w:tcPr>
            <w:tcW w:w="5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>DOMANDA 2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  <w:tr>
        <w:trPr/>
        <w:tc>
          <w:tcPr>
            <w:tcW w:w="5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Supponendo di eseguire il seguente codice, cosa viene stampato a video?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cs="Courier New" w:ascii="Courier New" w:hAnsi="Courier New"/>
                <w:sz w:val="20"/>
                <w:lang w:val="es-ES"/>
              </w:rPr>
              <w:t>int y=3;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cs="Courier New" w:ascii="Courier New" w:hAnsi="Courier New"/>
                <w:sz w:val="20"/>
                <w:lang w:val="es-ES"/>
              </w:rPr>
              <w:t>int *x;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cs="Courier New" w:ascii="Courier New" w:hAnsi="Courier New"/>
                <w:sz w:val="20"/>
                <w:lang w:val="es-ES"/>
              </w:rPr>
              <w:t>x=&amp;y;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ourier New" w:hAnsi="Courier New" w:cs="Courier New"/>
                <w:sz w:val="20"/>
                <w:lang w:val="es-ES"/>
              </w:rPr>
            </w:pPr>
            <w:r>
              <w:rPr>
                <w:rFonts w:cs="Courier New" w:ascii="Courier New" w:hAnsi="Courier New"/>
                <w:sz w:val="20"/>
                <w:lang w:val="es-ES"/>
              </w:rPr>
              <w:t>printf(“%d”, *x);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 xml:space="preserve">Risposta: </w:t>
            </w:r>
          </w:p>
        </w:tc>
      </w:tr>
      <w:tr>
        <w:trPr>
          <w:trHeight w:val="1747" w:hRule="atLeast"/>
        </w:trPr>
        <w:tc>
          <w:tcPr>
            <w:tcW w:w="97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Motivazione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9781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  <w:lang w:val="it-IT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  <w:tr>
        <w:trPr/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Spiegare sinteticamente le maggiori limitazioni di una rappresentazione numerica in Modulo e Segno.</w:t>
            </w:r>
          </w:p>
        </w:tc>
      </w:tr>
      <w:tr>
        <w:trPr>
          <w:trHeight w:val="1554" w:hRule="atLeast"/>
        </w:trPr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Risposta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  <w:tab w:val="left" w:pos="1440" w:leader="none"/>
                <w:tab w:val="left" w:pos="216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Theme="minorHAnsi" w:hAnsiTheme="minorHAnsi" w:ascii="Calibri" w:hAnsi="Calibri"/>
          <w:lang w:val="it-IT"/>
        </w:rPr>
      </w:r>
    </w:p>
    <w:tbl>
      <w:tblPr>
        <w:tblW w:w="9781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>DOMANDA 4 (Programmazione)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Theme="minorHAnsi" w:hAnsiTheme="minorHAnsi" w:ascii="Calibri" w:hAnsi="Calibri"/>
          <w:lang w:val="it-IT"/>
        </w:rPr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>Un sensore per applicazioni medicali effettua misurazioni di Frequenza Cardiaca (FC) ad intervalli regolari di un minuto inviando i dati raccolti ad un sistema di elaborazione. I dati sono processati e poi memorizzati in un file di testo dedicato secondo il seguente formato.</w:t>
      </w:r>
    </w:p>
    <w:tbl>
      <w:tblPr>
        <w:tblStyle w:val="TableGrid"/>
        <w:tblW w:w="99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50"/>
      </w:tblGrid>
      <w:tr>
        <w:trPr/>
        <w:tc>
          <w:tcPr>
            <w:tcW w:w="99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it-IT"/>
              </w:rPr>
            </w:pPr>
            <w:r>
              <w:rPr>
                <w:rFonts w:cs="Courier New" w:ascii="Calibri" w:hAnsi="Calibri" w:asciiTheme="minorHAnsi" w:hAnsiTheme="minorHAnsi"/>
                <w:lang w:val="it-IT"/>
              </w:rPr>
              <w:t xml:space="preserve"> </w:t>
            </w:r>
            <w:r>
              <w:rPr>
                <w:rFonts w:cs="Courier New" w:ascii="Courier New" w:hAnsi="Courier New"/>
                <w:lang w:val="it-IT"/>
              </w:rPr>
              <w:t>hh mm FC</w:t>
            </w:r>
          </w:p>
        </w:tc>
      </w:tr>
    </w:tbl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 xml:space="preserve">dove </w:t>
      </w:r>
      <w:r>
        <w:rPr>
          <w:rFonts w:cs="Courier New" w:ascii="Courier New" w:hAnsi="Courier New"/>
          <w:lang w:val="it-IT"/>
        </w:rPr>
        <w:t>hh</w:t>
      </w:r>
      <w:r>
        <w:rPr>
          <w:rFonts w:cs="Courier New" w:ascii="Calibri" w:hAnsi="Calibri" w:asciiTheme="minorHAnsi" w:hAnsiTheme="minorHAnsi"/>
          <w:lang w:val="it-IT"/>
        </w:rPr>
        <w:t xml:space="preserve"> e </w:t>
      </w:r>
      <w:r>
        <w:rPr>
          <w:rFonts w:cs="Courier New" w:ascii="Courier New" w:hAnsi="Courier New"/>
          <w:lang w:val="it-IT"/>
        </w:rPr>
        <w:t>mm</w:t>
      </w:r>
      <w:r>
        <w:rPr>
          <w:rFonts w:cs="Courier New" w:ascii="Calibri" w:hAnsi="Calibri" w:asciiTheme="minorHAnsi" w:hAnsiTheme="minorHAnsi"/>
          <w:lang w:val="it-IT"/>
        </w:rPr>
        <w:t xml:space="preserve"> sono rispettivamente ora e minuti della misurazione, FC il valore della frequenza cardiaca. </w:t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/>
          <w:lang w:val="it-IT"/>
        </w:rPr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 xml:space="preserve">Scrivere un programma in C che verifichi la presenza di intervalli temporali consecutivi di lunghezza superiore o uguale a </w:t>
      </w:r>
      <w:r>
        <w:rPr>
          <w:rFonts w:cs="Courier New" w:ascii="Courier New" w:hAnsi="Courier New"/>
          <w:lang w:val="it-IT"/>
        </w:rPr>
        <w:t>N</w:t>
      </w:r>
      <w:r>
        <w:rPr>
          <w:rFonts w:cs="Courier New" w:ascii="Calibri" w:hAnsi="Calibri" w:asciiTheme="minorHAnsi" w:hAnsiTheme="minorHAnsi"/>
          <w:lang w:val="it-IT"/>
        </w:rPr>
        <w:t xml:space="preserve"> minuti in cui il paziente ha registrato una FC superiore o uguale ad una certa soglia </w:t>
      </w:r>
      <w:r>
        <w:rPr>
          <w:rFonts w:cs="Courier New" w:ascii="Courier New" w:hAnsi="Courier New"/>
          <w:lang w:val="it-IT"/>
        </w:rPr>
        <w:t>FC-TH</w:t>
      </w:r>
      <w:r>
        <w:rPr>
          <w:rFonts w:cs="Courier New" w:ascii="Calibri" w:hAnsi="Calibri" w:asciiTheme="minorHAnsi" w:hAnsiTheme="minorHAnsi"/>
          <w:lang w:val="it-IT"/>
        </w:rPr>
        <w:t xml:space="preserve">. </w:t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/>
          <w:lang w:val="it-IT"/>
        </w:rPr>
      </w:r>
    </w:p>
    <w:p>
      <w:pPr>
        <w:pStyle w:val="Normal"/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>A tal fine si facciano le seguenti assunzioni: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>Il nome del file con le misurazioni è passato come primo argomento da linea di comando.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 xml:space="preserve">I valori </w:t>
      </w:r>
      <w:r>
        <w:rPr>
          <w:rFonts w:cs="Courier New" w:ascii="Courier New" w:hAnsi="Courier New"/>
          <w:lang w:val="it-IT"/>
        </w:rPr>
        <w:t>N</w:t>
      </w:r>
      <w:r>
        <w:rPr>
          <w:rFonts w:cs="Courier New" w:ascii="Calibri" w:hAnsi="Calibri" w:asciiTheme="minorHAnsi" w:hAnsiTheme="minorHAnsi"/>
          <w:lang w:val="it-IT"/>
        </w:rPr>
        <w:t xml:space="preserve"> e </w:t>
      </w:r>
      <w:r>
        <w:rPr>
          <w:rFonts w:cs="Courier New" w:ascii="Courier New" w:hAnsi="Courier New"/>
          <w:lang w:val="it-IT"/>
        </w:rPr>
        <w:t xml:space="preserve">FC-TH </w:t>
      </w:r>
      <w:r>
        <w:rPr>
          <w:rFonts w:cs="Courier New" w:ascii="Calibri" w:hAnsi="Calibri" w:asciiTheme="minorHAnsi" w:hAnsiTheme="minorHAnsi"/>
          <w:lang w:val="it-IT"/>
        </w:rPr>
        <w:t>sono letti da tastiera.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ourier New" w:hAnsi="Courier New"/>
          <w:lang w:val="it-IT"/>
        </w:rPr>
        <w:t>FC-TH</w:t>
      </w:r>
      <w:r>
        <w:rPr>
          <w:rFonts w:cs="Courier New" w:ascii="Calibri" w:hAnsi="Calibri" w:asciiTheme="minorHAnsi" w:hAnsiTheme="minorHAnsi"/>
          <w:lang w:val="it-IT"/>
        </w:rPr>
        <w:t xml:space="preserve"> è un numero intero compreso tra 30 e 220; </w:t>
      </w:r>
      <w:r>
        <w:rPr>
          <w:rFonts w:cs="Courier New" w:ascii="Courier New" w:hAnsi="Courier New"/>
          <w:lang w:val="it-IT"/>
        </w:rPr>
        <w:t>N</w:t>
      </w:r>
      <w:r>
        <w:rPr>
          <w:rFonts w:cs="Courier New" w:ascii="Calibri" w:hAnsi="Calibri" w:asciiTheme="minorHAnsi" w:hAnsiTheme="minorHAnsi"/>
          <w:lang w:val="it-IT"/>
        </w:rPr>
        <w:t xml:space="preserve"> un intero superiore a 2.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>Non si conosce a priori il numero di misurazioni effettuate.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ourier New" w:asciiTheme="minorHAnsi" w:hAnsiTheme="minorHAnsi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 xml:space="preserve">Il numero massimo di minuti in cui il paziente ha registrato una FC superiore o uguale alla soglia </w:t>
      </w:r>
      <w:r>
        <w:rPr>
          <w:rFonts w:cs="Courier New" w:ascii="Courier New" w:hAnsi="Courier New"/>
          <w:lang w:val="it-IT"/>
        </w:rPr>
        <w:t>FC-TH</w:t>
      </w:r>
      <w:r>
        <w:rPr>
          <w:rFonts w:cs="Courier New" w:ascii="Calibri" w:hAnsi="Calibri" w:asciiTheme="minorHAnsi" w:hAnsiTheme="minorHAnsi"/>
          <w:lang w:val="it-IT"/>
        </w:rPr>
        <w:t xml:space="preserve"> è pari a 10 (qualunque sia la soglia </w:t>
      </w:r>
      <w:r>
        <w:rPr>
          <w:rFonts w:cs="Courier New" w:ascii="Courier New" w:hAnsi="Courier New"/>
          <w:lang w:val="it-IT"/>
        </w:rPr>
        <w:t>FC-TH</w:t>
      </w:r>
      <w:r>
        <w:rPr>
          <w:rFonts w:cs="Courier New" w:ascii="Calibri" w:hAnsi="Calibri" w:asciiTheme="minorHAnsi" w:hAnsiTheme="minorHAnsi"/>
          <w:lang w:val="it-IT"/>
        </w:rPr>
        <w:t>).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lang w:val="it-IT"/>
        </w:rPr>
      </w:pPr>
      <w:r>
        <w:rPr>
          <w:rFonts w:cs="Courier New" w:ascii="Calibri" w:hAnsi="Calibri" w:asciiTheme="minorHAnsi" w:hAnsiTheme="minorHAnsi"/>
          <w:lang w:val="it-IT"/>
        </w:rPr>
        <w:t>Il contenuto del file è corretto e ordinato.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lang w:val="it-IT"/>
        </w:rPr>
      </w:pPr>
      <w:r>
        <w:rPr>
          <w:rFonts w:cs="Courier New" w:ascii="Courier New" w:hAnsi="Courier New"/>
          <w:lang w:val="it-IT"/>
        </w:rPr>
      </w:r>
    </w:p>
    <w:tbl>
      <w:tblPr>
        <w:tblStyle w:val="TableGrid"/>
        <w:tblW w:w="988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09"/>
        <w:gridCol w:w="6379"/>
      </w:tblGrid>
      <w:tr>
        <w:trPr>
          <w:trHeight w:val="379" w:hRule="atLeast"/>
        </w:trPr>
        <w:tc>
          <w:tcPr>
            <w:tcW w:w="35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asciiTheme="minorHAnsi" w:hAnsiTheme="minorHAnsi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FC-paziente.dat</w:t>
            </w:r>
          </w:p>
        </w:tc>
        <w:tc>
          <w:tcPr>
            <w:tcW w:w="6379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Es.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 xml:space="preserve">C:\&gt; freq </w:t>
            </w: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 xml:space="preserve">FC-paziente.dat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soglia FC-TH: 80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lunghezza minima N: 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10 20 80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10 21 92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10 22 101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10 23 113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10 24 97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10 25 90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10 26 87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10 27 85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Es.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 xml:space="preserve">C:\&gt; freq </w:t>
            </w: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 xml:space="preserve">FC-paziente.dat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soglia FC-TH: 100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lunghezza minima N: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Match not found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Es.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 xml:space="preserve">C:\&gt; freq </w:t>
            </w: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 xml:space="preserve">FC-paziente.dat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soglia FC-TH: 100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Introdurre lunghezza minima N: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10 10 102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10 11 101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10 22 105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it-IT"/>
              </w:rPr>
              <w:t>10 23 113</w:t>
            </w:r>
          </w:p>
        </w:tc>
      </w:tr>
      <w:tr>
        <w:trPr>
          <w:trHeight w:val="1332" w:hRule="atLeast"/>
        </w:trPr>
        <w:tc>
          <w:tcPr>
            <w:tcW w:w="35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10 10 102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10 11 101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10 12 79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10 13 82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10 14 84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10 15 86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10 16 88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10 17 86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10 18 86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10 19 77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10 20 80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10 21 92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10 22 105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10 23 113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10 24 97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10 25 90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10 26 87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10 27 85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  <w:lang w:val="it-IT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it-IT"/>
              </w:rPr>
              <w:t>10 28 78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</w:r>
          </w:p>
        </w:tc>
        <w:tc>
          <w:tcPr>
            <w:tcW w:w="6379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10" w:header="706" w:top="1701" w:footer="706" w:bottom="170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it-IT"/>
      </w:rPr>
    </w:pPr>
    <w:r>
      <w:rPr>
        <w:lang w:val="it-IT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Roman"/>
      <w:lvlText w:val="%1."/>
      <w:lvlJc w:val="left"/>
      <w:pPr>
        <w:ind w:left="754" w:hanging="72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5a6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5804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541e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541e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ascii="Courier New" w:hAnsi="Courier New" w:eastAsia="Times New Roman"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Courier New" w:hAnsi="Courier New"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99"/>
    <w:qFormat/>
    <w:rsid w:val="00055a62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804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FDBEA-CAA7-40B2-9BBE-FCCD23F05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Application>LibreOffice/5.2.6.2$Linux_X86_64 LibreOffice_project/20m0$Build-2</Application>
  <Pages>3</Pages>
  <Words>910</Words>
  <Characters>4239</Characters>
  <CharactersWithSpaces>5058</CharactersWithSpaces>
  <Paragraphs>172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2014-06-18T10:05:00Z</dcterms:created>
  <dc:creator>Squillero</dc:creator>
  <dc:description/>
  <dc:language>en-US</dc:language>
  <cp:lastModifiedBy/>
  <dcterms:modified xsi:type="dcterms:W3CDTF">2017-09-12T16:16:03Z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Politecnico di Torino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