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B337" w14:textId="77777777" w:rsidR="001C56C6" w:rsidRDefault="00000000">
      <w:pPr>
        <w:pStyle w:val="Overskrift1"/>
      </w:pPr>
      <w:bookmarkStart w:id="0" w:name="X7aaf45594bb747e0029070143c88f6d2041dd6a"/>
      <w:bookmarkStart w:id="1" w:name="_Toc243114163"/>
      <w:r>
        <w:t>Driftsoptimering med spot- og balancemarkeder</w:t>
      </w:r>
      <w:bookmarkEnd w:id="1"/>
    </w:p>
    <w:p w14:paraId="328A0E09" w14:textId="77777777" w:rsidR="001C56C6" w:rsidRDefault="00000000">
      <w:r>
        <w:rPr>
          <w:b/>
          <w:bCs/>
        </w:rPr>
        <w:t>Metode, validering og Billund som case</w:t>
      </w:r>
    </w:p>
    <w:p w14:paraId="75494CED" w14:textId="328D88B4" w:rsidR="001C56C6" w:rsidRDefault="00000000">
      <w:r>
        <w:t>Rapport v4 · Steen Kramer Jensen, Dansk Fjernvarme · udarbejdet sammen med Billund Varme</w:t>
      </w:r>
    </w:p>
    <w:p w14:paraId="18192240" w14:textId="074A84EA" w:rsidR="001C56C6" w:rsidRDefault="00000000">
      <w:r>
        <w:t>Model og data: github.com/skj-1964/fjernvarme-businesscase (</w:t>
      </w:r>
      <w:proofErr w:type="spellStart"/>
      <w:r>
        <w:t>commit</w:t>
      </w:r>
      <w:proofErr w:type="spellEnd"/>
      <w:r>
        <w:t xml:space="preserve"> b49aeb0) og github.com/skj-1964/df-data (</w:t>
      </w:r>
      <w:proofErr w:type="spellStart"/>
      <w:r>
        <w:t>commit</w:t>
      </w:r>
      <w:proofErr w:type="spellEnd"/>
      <w:r>
        <w:t xml:space="preserve"> 392992c)</w:t>
      </w:r>
    </w:p>
    <w:p w14:paraId="1743B85C" w14:textId="77777777" w:rsidR="001C56C6" w:rsidRDefault="00000000">
      <w:r>
        <w:t>Rapporten afløser rapport v3 af 24. april 2026. Tal og kommandoer i v3 gælder ikke længere; v3 ligger i repoets doc/arkiv/ som historik.</w:t>
      </w:r>
    </w:p>
    <w:p w14:paraId="1C04635C" w14:textId="77777777" w:rsidR="001C56C6" w:rsidRDefault="00000000">
      <w:r>
        <w:br w:type="page"/>
      </w:r>
    </w:p>
    <w:bookmarkEnd w:id="0" w:displacedByCustomXml="next"/>
    <w:bookmarkStart w:id="2" w:name="indhold" w:displacedByCustomXml="next"/>
    <w:sdt>
      <w:sdtPr>
        <w:id w:val="-2009901117"/>
        <w:docPartObj>
          <w:docPartGallery w:val="Table of Contents"/>
          <w:docPartUnique/>
        </w:docPartObj>
      </w:sdtPr>
      <w:sdtEndPr>
        <w:rPr>
          <w:b/>
          <w:bCs/>
          <w:sz w:val="22"/>
        </w:rPr>
      </w:sdtEndPr>
      <w:sdtContent>
        <w:p w14:paraId="56CE7DBB" w14:textId="0D81ED37" w:rsidR="00190776" w:rsidRDefault="00190776">
          <w:pPr>
            <w:pStyle w:val="Overskrift"/>
          </w:pPr>
          <w:r>
            <w:t>Indhold</w:t>
          </w:r>
        </w:p>
        <w:p w14:paraId="3AE1F14D" w14:textId="451CAD29" w:rsidR="000D4FB2" w:rsidRDefault="00190776">
          <w:pPr>
            <w:pStyle w:val="Indholdsfortegnelse1"/>
            <w:tabs>
              <w:tab w:val="right" w:leader="dot" w:pos="7927"/>
            </w:tabs>
            <w:rPr>
              <w:rFonts w:eastAsiaTheme="minorEastAsia"/>
              <w:b w:val="0"/>
              <w:noProof/>
              <w:kern w:val="2"/>
              <w:sz w:val="24"/>
              <w:szCs w:val="24"/>
              <w:lang w:eastAsia="da-DK"/>
              <w14:ligatures w14:val="standardContextual"/>
            </w:rPr>
          </w:pPr>
          <w:r>
            <w:fldChar w:fldCharType="begin"/>
          </w:r>
          <w:r>
            <w:instrText xml:space="preserve"> TOC \o "1-3" \h \z \u </w:instrText>
          </w:r>
          <w:r>
            <w:fldChar w:fldCharType="separate"/>
          </w:r>
          <w:hyperlink w:anchor="_Toc243114163" w:history="1">
            <w:r w:rsidR="000D4FB2" w:rsidRPr="006833CC">
              <w:rPr>
                <w:rStyle w:val="Hyperlink"/>
                <w:noProof/>
              </w:rPr>
              <w:t>Driftsoptimering med spot- og balancemarkeder</w:t>
            </w:r>
            <w:r w:rsidR="000D4FB2">
              <w:rPr>
                <w:noProof/>
                <w:webHidden/>
              </w:rPr>
              <w:tab/>
            </w:r>
            <w:r w:rsidR="000D4FB2">
              <w:rPr>
                <w:noProof/>
                <w:webHidden/>
              </w:rPr>
              <w:fldChar w:fldCharType="begin"/>
            </w:r>
            <w:r w:rsidR="000D4FB2">
              <w:rPr>
                <w:noProof/>
                <w:webHidden/>
              </w:rPr>
              <w:instrText xml:space="preserve"> PAGEREF _Toc243114163 \h </w:instrText>
            </w:r>
            <w:r w:rsidR="000D4FB2">
              <w:rPr>
                <w:noProof/>
                <w:webHidden/>
              </w:rPr>
            </w:r>
            <w:r w:rsidR="000D4FB2">
              <w:rPr>
                <w:noProof/>
                <w:webHidden/>
              </w:rPr>
              <w:fldChar w:fldCharType="separate"/>
            </w:r>
            <w:r w:rsidR="000D4FB2">
              <w:rPr>
                <w:noProof/>
                <w:webHidden/>
              </w:rPr>
              <w:t>1</w:t>
            </w:r>
            <w:r w:rsidR="000D4FB2">
              <w:rPr>
                <w:noProof/>
                <w:webHidden/>
              </w:rPr>
              <w:fldChar w:fldCharType="end"/>
            </w:r>
          </w:hyperlink>
        </w:p>
        <w:p w14:paraId="08F2E9B2" w14:textId="4436E206"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64" w:history="1">
            <w:r w:rsidRPr="006833CC">
              <w:rPr>
                <w:rStyle w:val="Hyperlink"/>
                <w:noProof/>
              </w:rPr>
              <w:t>Forord</w:t>
            </w:r>
            <w:r>
              <w:rPr>
                <w:noProof/>
                <w:webHidden/>
              </w:rPr>
              <w:tab/>
            </w:r>
            <w:r>
              <w:rPr>
                <w:noProof/>
                <w:webHidden/>
              </w:rPr>
              <w:fldChar w:fldCharType="begin"/>
            </w:r>
            <w:r>
              <w:rPr>
                <w:noProof/>
                <w:webHidden/>
              </w:rPr>
              <w:instrText xml:space="preserve"> PAGEREF _Toc243114164 \h </w:instrText>
            </w:r>
            <w:r>
              <w:rPr>
                <w:noProof/>
                <w:webHidden/>
              </w:rPr>
            </w:r>
            <w:r>
              <w:rPr>
                <w:noProof/>
                <w:webHidden/>
              </w:rPr>
              <w:fldChar w:fldCharType="separate"/>
            </w:r>
            <w:r>
              <w:rPr>
                <w:noProof/>
                <w:webHidden/>
              </w:rPr>
              <w:t>4</w:t>
            </w:r>
            <w:r>
              <w:rPr>
                <w:noProof/>
                <w:webHidden/>
              </w:rPr>
              <w:fldChar w:fldCharType="end"/>
            </w:r>
          </w:hyperlink>
        </w:p>
        <w:p w14:paraId="69FC1985" w14:textId="28A96415"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65" w:history="1">
            <w:r w:rsidRPr="006833CC">
              <w:rPr>
                <w:rStyle w:val="Hyperlink"/>
                <w:noProof/>
              </w:rPr>
              <w:t>Sammenfatning</w:t>
            </w:r>
            <w:r>
              <w:rPr>
                <w:noProof/>
                <w:webHidden/>
              </w:rPr>
              <w:tab/>
            </w:r>
            <w:r>
              <w:rPr>
                <w:noProof/>
                <w:webHidden/>
              </w:rPr>
              <w:fldChar w:fldCharType="begin"/>
            </w:r>
            <w:r>
              <w:rPr>
                <w:noProof/>
                <w:webHidden/>
              </w:rPr>
              <w:instrText xml:space="preserve"> PAGEREF _Toc243114165 \h </w:instrText>
            </w:r>
            <w:r>
              <w:rPr>
                <w:noProof/>
                <w:webHidden/>
              </w:rPr>
            </w:r>
            <w:r>
              <w:rPr>
                <w:noProof/>
                <w:webHidden/>
              </w:rPr>
              <w:fldChar w:fldCharType="separate"/>
            </w:r>
            <w:r>
              <w:rPr>
                <w:noProof/>
                <w:webHidden/>
              </w:rPr>
              <w:t>5</w:t>
            </w:r>
            <w:r>
              <w:rPr>
                <w:noProof/>
                <w:webHidden/>
              </w:rPr>
              <w:fldChar w:fldCharType="end"/>
            </w:r>
          </w:hyperlink>
        </w:p>
        <w:p w14:paraId="076BE494" w14:textId="62327299"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66" w:history="1">
            <w:r w:rsidRPr="006833CC">
              <w:rPr>
                <w:rStyle w:val="Hyperlink"/>
                <w:noProof/>
              </w:rPr>
              <w:t>1. Hvad modellen er</w:t>
            </w:r>
            <w:r>
              <w:rPr>
                <w:noProof/>
                <w:webHidden/>
              </w:rPr>
              <w:tab/>
            </w:r>
            <w:r>
              <w:rPr>
                <w:noProof/>
                <w:webHidden/>
              </w:rPr>
              <w:fldChar w:fldCharType="begin"/>
            </w:r>
            <w:r>
              <w:rPr>
                <w:noProof/>
                <w:webHidden/>
              </w:rPr>
              <w:instrText xml:space="preserve"> PAGEREF _Toc243114166 \h </w:instrText>
            </w:r>
            <w:r>
              <w:rPr>
                <w:noProof/>
                <w:webHidden/>
              </w:rPr>
            </w:r>
            <w:r>
              <w:rPr>
                <w:noProof/>
                <w:webHidden/>
              </w:rPr>
              <w:fldChar w:fldCharType="separate"/>
            </w:r>
            <w:r>
              <w:rPr>
                <w:noProof/>
                <w:webHidden/>
              </w:rPr>
              <w:t>6</w:t>
            </w:r>
            <w:r>
              <w:rPr>
                <w:noProof/>
                <w:webHidden/>
              </w:rPr>
              <w:fldChar w:fldCharType="end"/>
            </w:r>
          </w:hyperlink>
        </w:p>
        <w:p w14:paraId="512CAC66" w14:textId="30D29B36"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67" w:history="1">
            <w:r w:rsidRPr="006833CC">
              <w:rPr>
                <w:rStyle w:val="Hyperlink"/>
                <w:noProof/>
              </w:rPr>
              <w:t>2. Metoden</w:t>
            </w:r>
            <w:r>
              <w:rPr>
                <w:noProof/>
                <w:webHidden/>
              </w:rPr>
              <w:tab/>
            </w:r>
            <w:r>
              <w:rPr>
                <w:noProof/>
                <w:webHidden/>
              </w:rPr>
              <w:fldChar w:fldCharType="begin"/>
            </w:r>
            <w:r>
              <w:rPr>
                <w:noProof/>
                <w:webHidden/>
              </w:rPr>
              <w:instrText xml:space="preserve"> PAGEREF _Toc243114167 \h </w:instrText>
            </w:r>
            <w:r>
              <w:rPr>
                <w:noProof/>
                <w:webHidden/>
              </w:rPr>
            </w:r>
            <w:r>
              <w:rPr>
                <w:noProof/>
                <w:webHidden/>
              </w:rPr>
              <w:fldChar w:fldCharType="separate"/>
            </w:r>
            <w:r>
              <w:rPr>
                <w:noProof/>
                <w:webHidden/>
              </w:rPr>
              <w:t>6</w:t>
            </w:r>
            <w:r>
              <w:rPr>
                <w:noProof/>
                <w:webHidden/>
              </w:rPr>
              <w:fldChar w:fldCharType="end"/>
            </w:r>
          </w:hyperlink>
        </w:p>
        <w:p w14:paraId="39DEAC75" w14:textId="03986233"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68" w:history="1">
            <w:r w:rsidRPr="006833CC">
              <w:rPr>
                <w:rStyle w:val="Hyperlink"/>
                <w:noProof/>
              </w:rPr>
              <w:t>2.1 Hvad der indgår</w:t>
            </w:r>
            <w:r>
              <w:rPr>
                <w:noProof/>
                <w:webHidden/>
              </w:rPr>
              <w:tab/>
            </w:r>
            <w:r>
              <w:rPr>
                <w:noProof/>
                <w:webHidden/>
              </w:rPr>
              <w:fldChar w:fldCharType="begin"/>
            </w:r>
            <w:r>
              <w:rPr>
                <w:noProof/>
                <w:webHidden/>
              </w:rPr>
              <w:instrText xml:space="preserve"> PAGEREF _Toc243114168 \h </w:instrText>
            </w:r>
            <w:r>
              <w:rPr>
                <w:noProof/>
                <w:webHidden/>
              </w:rPr>
            </w:r>
            <w:r>
              <w:rPr>
                <w:noProof/>
                <w:webHidden/>
              </w:rPr>
              <w:fldChar w:fldCharType="separate"/>
            </w:r>
            <w:r>
              <w:rPr>
                <w:noProof/>
                <w:webHidden/>
              </w:rPr>
              <w:t>6</w:t>
            </w:r>
            <w:r>
              <w:rPr>
                <w:noProof/>
                <w:webHidden/>
              </w:rPr>
              <w:fldChar w:fldCharType="end"/>
            </w:r>
          </w:hyperlink>
        </w:p>
        <w:p w14:paraId="2E8AD175" w14:textId="657A7950"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69" w:history="1">
            <w:r w:rsidRPr="006833CC">
              <w:rPr>
                <w:rStyle w:val="Hyperlink"/>
                <w:noProof/>
              </w:rPr>
              <w:t>2.2 Balancemarkedet</w:t>
            </w:r>
            <w:r>
              <w:rPr>
                <w:noProof/>
                <w:webHidden/>
              </w:rPr>
              <w:tab/>
            </w:r>
            <w:r>
              <w:rPr>
                <w:noProof/>
                <w:webHidden/>
              </w:rPr>
              <w:fldChar w:fldCharType="begin"/>
            </w:r>
            <w:r>
              <w:rPr>
                <w:noProof/>
                <w:webHidden/>
              </w:rPr>
              <w:instrText xml:space="preserve"> PAGEREF _Toc243114169 \h </w:instrText>
            </w:r>
            <w:r>
              <w:rPr>
                <w:noProof/>
                <w:webHidden/>
              </w:rPr>
            </w:r>
            <w:r>
              <w:rPr>
                <w:noProof/>
                <w:webHidden/>
              </w:rPr>
              <w:fldChar w:fldCharType="separate"/>
            </w:r>
            <w:r>
              <w:rPr>
                <w:noProof/>
                <w:webHidden/>
              </w:rPr>
              <w:t>7</w:t>
            </w:r>
            <w:r>
              <w:rPr>
                <w:noProof/>
                <w:webHidden/>
              </w:rPr>
              <w:fldChar w:fldCharType="end"/>
            </w:r>
          </w:hyperlink>
        </w:p>
        <w:p w14:paraId="1E923DE3" w14:textId="04545920"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0" w:history="1">
            <w:r w:rsidRPr="006833CC">
              <w:rPr>
                <w:rStyle w:val="Hyperlink"/>
                <w:noProof/>
              </w:rPr>
              <w:t>2.3 Differenser og solvergab</w:t>
            </w:r>
            <w:r>
              <w:rPr>
                <w:noProof/>
                <w:webHidden/>
              </w:rPr>
              <w:tab/>
            </w:r>
            <w:r>
              <w:rPr>
                <w:noProof/>
                <w:webHidden/>
              </w:rPr>
              <w:fldChar w:fldCharType="begin"/>
            </w:r>
            <w:r>
              <w:rPr>
                <w:noProof/>
                <w:webHidden/>
              </w:rPr>
              <w:instrText xml:space="preserve"> PAGEREF _Toc243114170 \h </w:instrText>
            </w:r>
            <w:r>
              <w:rPr>
                <w:noProof/>
                <w:webHidden/>
              </w:rPr>
            </w:r>
            <w:r>
              <w:rPr>
                <w:noProof/>
                <w:webHidden/>
              </w:rPr>
              <w:fldChar w:fldCharType="separate"/>
            </w:r>
            <w:r>
              <w:rPr>
                <w:noProof/>
                <w:webHidden/>
              </w:rPr>
              <w:t>8</w:t>
            </w:r>
            <w:r>
              <w:rPr>
                <w:noProof/>
                <w:webHidden/>
              </w:rPr>
              <w:fldChar w:fldCharType="end"/>
            </w:r>
          </w:hyperlink>
        </w:p>
        <w:p w14:paraId="6B5CF2C5" w14:textId="1D1AB0C6"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1" w:history="1">
            <w:r w:rsidRPr="006833CC">
              <w:rPr>
                <w:rStyle w:val="Hyperlink"/>
                <w:noProof/>
              </w:rPr>
              <w:t>2.4 Sådan må tallene bruges</w:t>
            </w:r>
            <w:r>
              <w:rPr>
                <w:noProof/>
                <w:webHidden/>
              </w:rPr>
              <w:tab/>
            </w:r>
            <w:r>
              <w:rPr>
                <w:noProof/>
                <w:webHidden/>
              </w:rPr>
              <w:fldChar w:fldCharType="begin"/>
            </w:r>
            <w:r>
              <w:rPr>
                <w:noProof/>
                <w:webHidden/>
              </w:rPr>
              <w:instrText xml:space="preserve"> PAGEREF _Toc243114171 \h </w:instrText>
            </w:r>
            <w:r>
              <w:rPr>
                <w:noProof/>
                <w:webHidden/>
              </w:rPr>
            </w:r>
            <w:r>
              <w:rPr>
                <w:noProof/>
                <w:webHidden/>
              </w:rPr>
              <w:fldChar w:fldCharType="separate"/>
            </w:r>
            <w:r>
              <w:rPr>
                <w:noProof/>
                <w:webHidden/>
              </w:rPr>
              <w:t>8</w:t>
            </w:r>
            <w:r>
              <w:rPr>
                <w:noProof/>
                <w:webHidden/>
              </w:rPr>
              <w:fldChar w:fldCharType="end"/>
            </w:r>
          </w:hyperlink>
        </w:p>
        <w:p w14:paraId="67DA7071" w14:textId="23C3C055"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72" w:history="1">
            <w:r w:rsidRPr="006833CC">
              <w:rPr>
                <w:rStyle w:val="Hyperlink"/>
                <w:noProof/>
              </w:rPr>
              <w:t>3. Billund som case</w:t>
            </w:r>
            <w:r>
              <w:rPr>
                <w:noProof/>
                <w:webHidden/>
              </w:rPr>
              <w:tab/>
            </w:r>
            <w:r>
              <w:rPr>
                <w:noProof/>
                <w:webHidden/>
              </w:rPr>
              <w:fldChar w:fldCharType="begin"/>
            </w:r>
            <w:r>
              <w:rPr>
                <w:noProof/>
                <w:webHidden/>
              </w:rPr>
              <w:instrText xml:space="preserve"> PAGEREF _Toc243114172 \h </w:instrText>
            </w:r>
            <w:r>
              <w:rPr>
                <w:noProof/>
                <w:webHidden/>
              </w:rPr>
            </w:r>
            <w:r>
              <w:rPr>
                <w:noProof/>
                <w:webHidden/>
              </w:rPr>
              <w:fldChar w:fldCharType="separate"/>
            </w:r>
            <w:r>
              <w:rPr>
                <w:noProof/>
                <w:webHidden/>
              </w:rPr>
              <w:t>9</w:t>
            </w:r>
            <w:r>
              <w:rPr>
                <w:noProof/>
                <w:webHidden/>
              </w:rPr>
              <w:fldChar w:fldCharType="end"/>
            </w:r>
          </w:hyperlink>
        </w:p>
        <w:p w14:paraId="42188913" w14:textId="15135198"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3" w:history="1">
            <w:r w:rsidRPr="006833CC">
              <w:rPr>
                <w:rStyle w:val="Hyperlink"/>
                <w:noProof/>
              </w:rPr>
              <w:t>3.1 Anlægget</w:t>
            </w:r>
            <w:r>
              <w:rPr>
                <w:noProof/>
                <w:webHidden/>
              </w:rPr>
              <w:tab/>
            </w:r>
            <w:r>
              <w:rPr>
                <w:noProof/>
                <w:webHidden/>
              </w:rPr>
              <w:fldChar w:fldCharType="begin"/>
            </w:r>
            <w:r>
              <w:rPr>
                <w:noProof/>
                <w:webHidden/>
              </w:rPr>
              <w:instrText xml:space="preserve"> PAGEREF _Toc243114173 \h </w:instrText>
            </w:r>
            <w:r>
              <w:rPr>
                <w:noProof/>
                <w:webHidden/>
              </w:rPr>
            </w:r>
            <w:r>
              <w:rPr>
                <w:noProof/>
                <w:webHidden/>
              </w:rPr>
              <w:fldChar w:fldCharType="separate"/>
            </w:r>
            <w:r>
              <w:rPr>
                <w:noProof/>
                <w:webHidden/>
              </w:rPr>
              <w:t>9</w:t>
            </w:r>
            <w:r>
              <w:rPr>
                <w:noProof/>
                <w:webHidden/>
              </w:rPr>
              <w:fldChar w:fldCharType="end"/>
            </w:r>
          </w:hyperlink>
        </w:p>
        <w:p w14:paraId="424F7891" w14:textId="79A2A362"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4" w:history="1">
            <w:r w:rsidRPr="006833CC">
              <w:rPr>
                <w:rStyle w:val="Hyperlink"/>
                <w:noProof/>
              </w:rPr>
              <w:t>3.2 Data</w:t>
            </w:r>
            <w:r>
              <w:rPr>
                <w:noProof/>
                <w:webHidden/>
              </w:rPr>
              <w:tab/>
            </w:r>
            <w:r>
              <w:rPr>
                <w:noProof/>
                <w:webHidden/>
              </w:rPr>
              <w:fldChar w:fldCharType="begin"/>
            </w:r>
            <w:r>
              <w:rPr>
                <w:noProof/>
                <w:webHidden/>
              </w:rPr>
              <w:instrText xml:space="preserve"> PAGEREF _Toc243114174 \h </w:instrText>
            </w:r>
            <w:r>
              <w:rPr>
                <w:noProof/>
                <w:webHidden/>
              </w:rPr>
            </w:r>
            <w:r>
              <w:rPr>
                <w:noProof/>
                <w:webHidden/>
              </w:rPr>
              <w:fldChar w:fldCharType="separate"/>
            </w:r>
            <w:r>
              <w:rPr>
                <w:noProof/>
                <w:webHidden/>
              </w:rPr>
              <w:t>9</w:t>
            </w:r>
            <w:r>
              <w:rPr>
                <w:noProof/>
                <w:webHidden/>
              </w:rPr>
              <w:fldChar w:fldCharType="end"/>
            </w:r>
          </w:hyperlink>
        </w:p>
        <w:p w14:paraId="7DD12445" w14:textId="40823B7B"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75" w:history="1">
            <w:r w:rsidRPr="006833CC">
              <w:rPr>
                <w:rStyle w:val="Hyperlink"/>
                <w:noProof/>
              </w:rPr>
              <w:t>4. Tank og balancemarked på Billund i dag</w:t>
            </w:r>
            <w:r>
              <w:rPr>
                <w:noProof/>
                <w:webHidden/>
              </w:rPr>
              <w:tab/>
            </w:r>
            <w:r>
              <w:rPr>
                <w:noProof/>
                <w:webHidden/>
              </w:rPr>
              <w:fldChar w:fldCharType="begin"/>
            </w:r>
            <w:r>
              <w:rPr>
                <w:noProof/>
                <w:webHidden/>
              </w:rPr>
              <w:instrText xml:space="preserve"> PAGEREF _Toc243114175 \h </w:instrText>
            </w:r>
            <w:r>
              <w:rPr>
                <w:noProof/>
                <w:webHidden/>
              </w:rPr>
            </w:r>
            <w:r>
              <w:rPr>
                <w:noProof/>
                <w:webHidden/>
              </w:rPr>
              <w:fldChar w:fldCharType="separate"/>
            </w:r>
            <w:r>
              <w:rPr>
                <w:noProof/>
                <w:webHidden/>
              </w:rPr>
              <w:t>10</w:t>
            </w:r>
            <w:r>
              <w:rPr>
                <w:noProof/>
                <w:webHidden/>
              </w:rPr>
              <w:fldChar w:fldCharType="end"/>
            </w:r>
          </w:hyperlink>
        </w:p>
        <w:p w14:paraId="5B6963D9" w14:textId="68A77C40"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6" w:history="1">
            <w:r w:rsidRPr="006833CC">
              <w:rPr>
                <w:rStyle w:val="Hyperlink"/>
                <w:noProof/>
              </w:rPr>
              <w:t>4.1 Firkanten</w:t>
            </w:r>
            <w:r>
              <w:rPr>
                <w:noProof/>
                <w:webHidden/>
              </w:rPr>
              <w:tab/>
            </w:r>
            <w:r>
              <w:rPr>
                <w:noProof/>
                <w:webHidden/>
              </w:rPr>
              <w:fldChar w:fldCharType="begin"/>
            </w:r>
            <w:r>
              <w:rPr>
                <w:noProof/>
                <w:webHidden/>
              </w:rPr>
              <w:instrText xml:space="preserve"> PAGEREF _Toc243114176 \h </w:instrText>
            </w:r>
            <w:r>
              <w:rPr>
                <w:noProof/>
                <w:webHidden/>
              </w:rPr>
            </w:r>
            <w:r>
              <w:rPr>
                <w:noProof/>
                <w:webHidden/>
              </w:rPr>
              <w:fldChar w:fldCharType="separate"/>
            </w:r>
            <w:r>
              <w:rPr>
                <w:noProof/>
                <w:webHidden/>
              </w:rPr>
              <w:t>10</w:t>
            </w:r>
            <w:r>
              <w:rPr>
                <w:noProof/>
                <w:webHidden/>
              </w:rPr>
              <w:fldChar w:fldCharType="end"/>
            </w:r>
          </w:hyperlink>
        </w:p>
        <w:p w14:paraId="7528748A" w14:textId="1EF2570B"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7" w:history="1">
            <w:r w:rsidRPr="006833CC">
              <w:rPr>
                <w:rStyle w:val="Hyperlink"/>
                <w:noProof/>
              </w:rPr>
              <w:t>4.2 Balancemarkedet pr. marked og produkt</w:t>
            </w:r>
            <w:r>
              <w:rPr>
                <w:noProof/>
                <w:webHidden/>
              </w:rPr>
              <w:tab/>
            </w:r>
            <w:r>
              <w:rPr>
                <w:noProof/>
                <w:webHidden/>
              </w:rPr>
              <w:fldChar w:fldCharType="begin"/>
            </w:r>
            <w:r>
              <w:rPr>
                <w:noProof/>
                <w:webHidden/>
              </w:rPr>
              <w:instrText xml:space="preserve"> PAGEREF _Toc243114177 \h </w:instrText>
            </w:r>
            <w:r>
              <w:rPr>
                <w:noProof/>
                <w:webHidden/>
              </w:rPr>
            </w:r>
            <w:r>
              <w:rPr>
                <w:noProof/>
                <w:webHidden/>
              </w:rPr>
              <w:fldChar w:fldCharType="separate"/>
            </w:r>
            <w:r>
              <w:rPr>
                <w:noProof/>
                <w:webHidden/>
              </w:rPr>
              <w:t>11</w:t>
            </w:r>
            <w:r>
              <w:rPr>
                <w:noProof/>
                <w:webHidden/>
              </w:rPr>
              <w:fldChar w:fldCharType="end"/>
            </w:r>
          </w:hyperlink>
        </w:p>
        <w:p w14:paraId="2C0BC3E0" w14:textId="3439E785"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8" w:history="1">
            <w:r w:rsidRPr="006833CC">
              <w:rPr>
                <w:rStyle w:val="Hyperlink"/>
                <w:noProof/>
              </w:rPr>
              <w:t>4.3 Hvor stor skal tanken være?</w:t>
            </w:r>
            <w:r>
              <w:rPr>
                <w:noProof/>
                <w:webHidden/>
              </w:rPr>
              <w:tab/>
            </w:r>
            <w:r>
              <w:rPr>
                <w:noProof/>
                <w:webHidden/>
              </w:rPr>
              <w:fldChar w:fldCharType="begin"/>
            </w:r>
            <w:r>
              <w:rPr>
                <w:noProof/>
                <w:webHidden/>
              </w:rPr>
              <w:instrText xml:space="preserve"> PAGEREF _Toc243114178 \h </w:instrText>
            </w:r>
            <w:r>
              <w:rPr>
                <w:noProof/>
                <w:webHidden/>
              </w:rPr>
            </w:r>
            <w:r>
              <w:rPr>
                <w:noProof/>
                <w:webHidden/>
              </w:rPr>
              <w:fldChar w:fldCharType="separate"/>
            </w:r>
            <w:r>
              <w:rPr>
                <w:noProof/>
                <w:webHidden/>
              </w:rPr>
              <w:t>12</w:t>
            </w:r>
            <w:r>
              <w:rPr>
                <w:noProof/>
                <w:webHidden/>
              </w:rPr>
              <w:fldChar w:fldCharType="end"/>
            </w:r>
          </w:hyperlink>
        </w:p>
        <w:p w14:paraId="5A663806" w14:textId="6DD51564"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79" w:history="1">
            <w:r w:rsidRPr="006833CC">
              <w:rPr>
                <w:rStyle w:val="Hyperlink"/>
                <w:noProof/>
              </w:rPr>
              <w:t>4.4 Følsomhed og to fund</w:t>
            </w:r>
            <w:r>
              <w:rPr>
                <w:noProof/>
                <w:webHidden/>
              </w:rPr>
              <w:tab/>
            </w:r>
            <w:r>
              <w:rPr>
                <w:noProof/>
                <w:webHidden/>
              </w:rPr>
              <w:fldChar w:fldCharType="begin"/>
            </w:r>
            <w:r>
              <w:rPr>
                <w:noProof/>
                <w:webHidden/>
              </w:rPr>
              <w:instrText xml:space="preserve"> PAGEREF _Toc243114179 \h </w:instrText>
            </w:r>
            <w:r>
              <w:rPr>
                <w:noProof/>
                <w:webHidden/>
              </w:rPr>
            </w:r>
            <w:r>
              <w:rPr>
                <w:noProof/>
                <w:webHidden/>
              </w:rPr>
              <w:fldChar w:fldCharType="separate"/>
            </w:r>
            <w:r>
              <w:rPr>
                <w:noProof/>
                <w:webHidden/>
              </w:rPr>
              <w:t>13</w:t>
            </w:r>
            <w:r>
              <w:rPr>
                <w:noProof/>
                <w:webHidden/>
              </w:rPr>
              <w:fldChar w:fldCharType="end"/>
            </w:r>
          </w:hyperlink>
        </w:p>
        <w:p w14:paraId="1E801B3E" w14:textId="508B5E4B"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0" w:history="1">
            <w:r w:rsidRPr="006833CC">
              <w:rPr>
                <w:rStyle w:val="Hyperlink"/>
                <w:noProof/>
              </w:rPr>
              <w:t>4.5 Budstrategien bestemmer tallet</w:t>
            </w:r>
            <w:r>
              <w:rPr>
                <w:noProof/>
                <w:webHidden/>
              </w:rPr>
              <w:tab/>
            </w:r>
            <w:r>
              <w:rPr>
                <w:noProof/>
                <w:webHidden/>
              </w:rPr>
              <w:fldChar w:fldCharType="begin"/>
            </w:r>
            <w:r>
              <w:rPr>
                <w:noProof/>
                <w:webHidden/>
              </w:rPr>
              <w:instrText xml:space="preserve"> PAGEREF _Toc243114180 \h </w:instrText>
            </w:r>
            <w:r>
              <w:rPr>
                <w:noProof/>
                <w:webHidden/>
              </w:rPr>
            </w:r>
            <w:r>
              <w:rPr>
                <w:noProof/>
                <w:webHidden/>
              </w:rPr>
              <w:fldChar w:fldCharType="separate"/>
            </w:r>
            <w:r>
              <w:rPr>
                <w:noProof/>
                <w:webHidden/>
              </w:rPr>
              <w:t>14</w:t>
            </w:r>
            <w:r>
              <w:rPr>
                <w:noProof/>
                <w:webHidden/>
              </w:rPr>
              <w:fldChar w:fldCharType="end"/>
            </w:r>
          </w:hyperlink>
        </w:p>
        <w:p w14:paraId="33A1E3EE" w14:textId="4D18439E"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81" w:history="1">
            <w:r w:rsidRPr="006833CC">
              <w:rPr>
                <w:rStyle w:val="Hyperlink"/>
                <w:noProof/>
              </w:rPr>
              <w:t>5. Validering mod Billunds afregning</w:t>
            </w:r>
            <w:r>
              <w:rPr>
                <w:noProof/>
                <w:webHidden/>
              </w:rPr>
              <w:tab/>
            </w:r>
            <w:r>
              <w:rPr>
                <w:noProof/>
                <w:webHidden/>
              </w:rPr>
              <w:fldChar w:fldCharType="begin"/>
            </w:r>
            <w:r>
              <w:rPr>
                <w:noProof/>
                <w:webHidden/>
              </w:rPr>
              <w:instrText xml:space="preserve"> PAGEREF _Toc243114181 \h </w:instrText>
            </w:r>
            <w:r>
              <w:rPr>
                <w:noProof/>
                <w:webHidden/>
              </w:rPr>
            </w:r>
            <w:r>
              <w:rPr>
                <w:noProof/>
                <w:webHidden/>
              </w:rPr>
              <w:fldChar w:fldCharType="separate"/>
            </w:r>
            <w:r>
              <w:rPr>
                <w:noProof/>
                <w:webHidden/>
              </w:rPr>
              <w:t>17</w:t>
            </w:r>
            <w:r>
              <w:rPr>
                <w:noProof/>
                <w:webHidden/>
              </w:rPr>
              <w:fldChar w:fldCharType="end"/>
            </w:r>
          </w:hyperlink>
        </w:p>
        <w:p w14:paraId="64B1E319" w14:textId="513383FB"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2" w:history="1">
            <w:r w:rsidRPr="006833CC">
              <w:rPr>
                <w:rStyle w:val="Hyperlink"/>
                <w:noProof/>
              </w:rPr>
              <w:t>5.1 Hvad der sammenlignes</w:t>
            </w:r>
            <w:r>
              <w:rPr>
                <w:noProof/>
                <w:webHidden/>
              </w:rPr>
              <w:tab/>
            </w:r>
            <w:r>
              <w:rPr>
                <w:noProof/>
                <w:webHidden/>
              </w:rPr>
              <w:fldChar w:fldCharType="begin"/>
            </w:r>
            <w:r>
              <w:rPr>
                <w:noProof/>
                <w:webHidden/>
              </w:rPr>
              <w:instrText xml:space="preserve"> PAGEREF _Toc243114182 \h </w:instrText>
            </w:r>
            <w:r>
              <w:rPr>
                <w:noProof/>
                <w:webHidden/>
              </w:rPr>
            </w:r>
            <w:r>
              <w:rPr>
                <w:noProof/>
                <w:webHidden/>
              </w:rPr>
              <w:fldChar w:fldCharType="separate"/>
            </w:r>
            <w:r>
              <w:rPr>
                <w:noProof/>
                <w:webHidden/>
              </w:rPr>
              <w:t>17</w:t>
            </w:r>
            <w:r>
              <w:rPr>
                <w:noProof/>
                <w:webHidden/>
              </w:rPr>
              <w:fldChar w:fldCharType="end"/>
            </w:r>
          </w:hyperlink>
        </w:p>
        <w:p w14:paraId="1762146B" w14:textId="7ECE7E04"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3" w:history="1">
            <w:r w:rsidRPr="006833CC">
              <w:rPr>
                <w:rStyle w:val="Hyperlink"/>
                <w:noProof/>
              </w:rPr>
              <w:t>5.2 Resultatet</w:t>
            </w:r>
            <w:r>
              <w:rPr>
                <w:noProof/>
                <w:webHidden/>
              </w:rPr>
              <w:tab/>
            </w:r>
            <w:r>
              <w:rPr>
                <w:noProof/>
                <w:webHidden/>
              </w:rPr>
              <w:fldChar w:fldCharType="begin"/>
            </w:r>
            <w:r>
              <w:rPr>
                <w:noProof/>
                <w:webHidden/>
              </w:rPr>
              <w:instrText xml:space="preserve"> PAGEREF _Toc243114183 \h </w:instrText>
            </w:r>
            <w:r>
              <w:rPr>
                <w:noProof/>
                <w:webHidden/>
              </w:rPr>
            </w:r>
            <w:r>
              <w:rPr>
                <w:noProof/>
                <w:webHidden/>
              </w:rPr>
              <w:fldChar w:fldCharType="separate"/>
            </w:r>
            <w:r>
              <w:rPr>
                <w:noProof/>
                <w:webHidden/>
              </w:rPr>
              <w:t>17</w:t>
            </w:r>
            <w:r>
              <w:rPr>
                <w:noProof/>
                <w:webHidden/>
              </w:rPr>
              <w:fldChar w:fldCharType="end"/>
            </w:r>
          </w:hyperlink>
        </w:p>
        <w:p w14:paraId="28B61AA6" w14:textId="7598085E"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4" w:history="1">
            <w:r w:rsidRPr="006833CC">
              <w:rPr>
                <w:rStyle w:val="Hyperlink"/>
                <w:noProof/>
              </w:rPr>
              <w:t>5.3 Markedet skiftede</w:t>
            </w:r>
            <w:r>
              <w:rPr>
                <w:noProof/>
                <w:webHidden/>
              </w:rPr>
              <w:tab/>
            </w:r>
            <w:r>
              <w:rPr>
                <w:noProof/>
                <w:webHidden/>
              </w:rPr>
              <w:fldChar w:fldCharType="begin"/>
            </w:r>
            <w:r>
              <w:rPr>
                <w:noProof/>
                <w:webHidden/>
              </w:rPr>
              <w:instrText xml:space="preserve"> PAGEREF _Toc243114184 \h </w:instrText>
            </w:r>
            <w:r>
              <w:rPr>
                <w:noProof/>
                <w:webHidden/>
              </w:rPr>
            </w:r>
            <w:r>
              <w:rPr>
                <w:noProof/>
                <w:webHidden/>
              </w:rPr>
              <w:fldChar w:fldCharType="separate"/>
            </w:r>
            <w:r>
              <w:rPr>
                <w:noProof/>
                <w:webHidden/>
              </w:rPr>
              <w:t>18</w:t>
            </w:r>
            <w:r>
              <w:rPr>
                <w:noProof/>
                <w:webHidden/>
              </w:rPr>
              <w:fldChar w:fldCharType="end"/>
            </w:r>
          </w:hyperlink>
        </w:p>
        <w:p w14:paraId="6D291A9C" w14:textId="0419AD68"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5" w:history="1">
            <w:r w:rsidRPr="006833CC">
              <w:rPr>
                <w:rStyle w:val="Hyperlink"/>
                <w:noProof/>
              </w:rPr>
              <w:t>5.4 Det, valideringen ikke dækker</w:t>
            </w:r>
            <w:r>
              <w:rPr>
                <w:noProof/>
                <w:webHidden/>
              </w:rPr>
              <w:tab/>
            </w:r>
            <w:r>
              <w:rPr>
                <w:noProof/>
                <w:webHidden/>
              </w:rPr>
              <w:fldChar w:fldCharType="begin"/>
            </w:r>
            <w:r>
              <w:rPr>
                <w:noProof/>
                <w:webHidden/>
              </w:rPr>
              <w:instrText xml:space="preserve"> PAGEREF _Toc243114185 \h </w:instrText>
            </w:r>
            <w:r>
              <w:rPr>
                <w:noProof/>
                <w:webHidden/>
              </w:rPr>
            </w:r>
            <w:r>
              <w:rPr>
                <w:noProof/>
                <w:webHidden/>
              </w:rPr>
              <w:fldChar w:fldCharType="separate"/>
            </w:r>
            <w:r>
              <w:rPr>
                <w:noProof/>
                <w:webHidden/>
              </w:rPr>
              <w:t>18</w:t>
            </w:r>
            <w:r>
              <w:rPr>
                <w:noProof/>
                <w:webHidden/>
              </w:rPr>
              <w:fldChar w:fldCharType="end"/>
            </w:r>
          </w:hyperlink>
        </w:p>
        <w:p w14:paraId="5CEEB760" w14:textId="69A1924A"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86" w:history="1">
            <w:r w:rsidRPr="006833CC">
              <w:rPr>
                <w:rStyle w:val="Hyperlink"/>
                <w:noProof/>
              </w:rPr>
              <w:t>6. Hvad der ændrede sig siden v3</w:t>
            </w:r>
            <w:r>
              <w:rPr>
                <w:noProof/>
                <w:webHidden/>
              </w:rPr>
              <w:tab/>
            </w:r>
            <w:r>
              <w:rPr>
                <w:noProof/>
                <w:webHidden/>
              </w:rPr>
              <w:fldChar w:fldCharType="begin"/>
            </w:r>
            <w:r>
              <w:rPr>
                <w:noProof/>
                <w:webHidden/>
              </w:rPr>
              <w:instrText xml:space="preserve"> PAGEREF _Toc243114186 \h </w:instrText>
            </w:r>
            <w:r>
              <w:rPr>
                <w:noProof/>
                <w:webHidden/>
              </w:rPr>
            </w:r>
            <w:r>
              <w:rPr>
                <w:noProof/>
                <w:webHidden/>
              </w:rPr>
              <w:fldChar w:fldCharType="separate"/>
            </w:r>
            <w:r>
              <w:rPr>
                <w:noProof/>
                <w:webHidden/>
              </w:rPr>
              <w:t>19</w:t>
            </w:r>
            <w:r>
              <w:rPr>
                <w:noProof/>
                <w:webHidden/>
              </w:rPr>
              <w:fldChar w:fldCharType="end"/>
            </w:r>
          </w:hyperlink>
        </w:p>
        <w:p w14:paraId="4CFDBC82" w14:textId="2A9894EB"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87" w:history="1">
            <w:r w:rsidRPr="006833CC">
              <w:rPr>
                <w:rStyle w:val="Hyperlink"/>
                <w:noProof/>
              </w:rPr>
              <w:t>7. Hvad modellen ikke kan</w:t>
            </w:r>
            <w:r>
              <w:rPr>
                <w:noProof/>
                <w:webHidden/>
              </w:rPr>
              <w:tab/>
            </w:r>
            <w:r>
              <w:rPr>
                <w:noProof/>
                <w:webHidden/>
              </w:rPr>
              <w:fldChar w:fldCharType="begin"/>
            </w:r>
            <w:r>
              <w:rPr>
                <w:noProof/>
                <w:webHidden/>
              </w:rPr>
              <w:instrText xml:space="preserve"> PAGEREF _Toc243114187 \h </w:instrText>
            </w:r>
            <w:r>
              <w:rPr>
                <w:noProof/>
                <w:webHidden/>
              </w:rPr>
            </w:r>
            <w:r>
              <w:rPr>
                <w:noProof/>
                <w:webHidden/>
              </w:rPr>
              <w:fldChar w:fldCharType="separate"/>
            </w:r>
            <w:r>
              <w:rPr>
                <w:noProof/>
                <w:webHidden/>
              </w:rPr>
              <w:t>19</w:t>
            </w:r>
            <w:r>
              <w:rPr>
                <w:noProof/>
                <w:webHidden/>
              </w:rPr>
              <w:fldChar w:fldCharType="end"/>
            </w:r>
          </w:hyperlink>
        </w:p>
        <w:p w14:paraId="3D35B0E0" w14:textId="1FF657BE"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88" w:history="1">
            <w:r w:rsidRPr="006833CC">
              <w:rPr>
                <w:rStyle w:val="Hyperlink"/>
                <w:noProof/>
              </w:rPr>
              <w:t>8. Sådan bruger I værktøjet</w:t>
            </w:r>
            <w:r>
              <w:rPr>
                <w:noProof/>
                <w:webHidden/>
              </w:rPr>
              <w:tab/>
            </w:r>
            <w:r>
              <w:rPr>
                <w:noProof/>
                <w:webHidden/>
              </w:rPr>
              <w:fldChar w:fldCharType="begin"/>
            </w:r>
            <w:r>
              <w:rPr>
                <w:noProof/>
                <w:webHidden/>
              </w:rPr>
              <w:instrText xml:space="preserve"> PAGEREF _Toc243114188 \h </w:instrText>
            </w:r>
            <w:r>
              <w:rPr>
                <w:noProof/>
                <w:webHidden/>
              </w:rPr>
            </w:r>
            <w:r>
              <w:rPr>
                <w:noProof/>
                <w:webHidden/>
              </w:rPr>
              <w:fldChar w:fldCharType="separate"/>
            </w:r>
            <w:r>
              <w:rPr>
                <w:noProof/>
                <w:webHidden/>
              </w:rPr>
              <w:t>21</w:t>
            </w:r>
            <w:r>
              <w:rPr>
                <w:noProof/>
                <w:webHidden/>
              </w:rPr>
              <w:fldChar w:fldCharType="end"/>
            </w:r>
          </w:hyperlink>
        </w:p>
        <w:p w14:paraId="4FCF5F8F" w14:textId="762E0090"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89" w:history="1">
            <w:r w:rsidRPr="006833CC">
              <w:rPr>
                <w:rStyle w:val="Hyperlink"/>
                <w:noProof/>
              </w:rPr>
              <w:t>8.1 Fra regneark til kørsel</w:t>
            </w:r>
            <w:r>
              <w:rPr>
                <w:noProof/>
                <w:webHidden/>
              </w:rPr>
              <w:tab/>
            </w:r>
            <w:r>
              <w:rPr>
                <w:noProof/>
                <w:webHidden/>
              </w:rPr>
              <w:fldChar w:fldCharType="begin"/>
            </w:r>
            <w:r>
              <w:rPr>
                <w:noProof/>
                <w:webHidden/>
              </w:rPr>
              <w:instrText xml:space="preserve"> PAGEREF _Toc243114189 \h </w:instrText>
            </w:r>
            <w:r>
              <w:rPr>
                <w:noProof/>
                <w:webHidden/>
              </w:rPr>
            </w:r>
            <w:r>
              <w:rPr>
                <w:noProof/>
                <w:webHidden/>
              </w:rPr>
              <w:fldChar w:fldCharType="separate"/>
            </w:r>
            <w:r>
              <w:rPr>
                <w:noProof/>
                <w:webHidden/>
              </w:rPr>
              <w:t>21</w:t>
            </w:r>
            <w:r>
              <w:rPr>
                <w:noProof/>
                <w:webHidden/>
              </w:rPr>
              <w:fldChar w:fldCharType="end"/>
            </w:r>
          </w:hyperlink>
        </w:p>
        <w:p w14:paraId="6191D726" w14:textId="59CED1CD"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90" w:history="1">
            <w:r w:rsidRPr="006833CC">
              <w:rPr>
                <w:rStyle w:val="Hyperlink"/>
                <w:noProof/>
              </w:rPr>
              <w:t>8.2 To veje</w:t>
            </w:r>
            <w:r>
              <w:rPr>
                <w:noProof/>
                <w:webHidden/>
              </w:rPr>
              <w:tab/>
            </w:r>
            <w:r>
              <w:rPr>
                <w:noProof/>
                <w:webHidden/>
              </w:rPr>
              <w:fldChar w:fldCharType="begin"/>
            </w:r>
            <w:r>
              <w:rPr>
                <w:noProof/>
                <w:webHidden/>
              </w:rPr>
              <w:instrText xml:space="preserve"> PAGEREF _Toc243114190 \h </w:instrText>
            </w:r>
            <w:r>
              <w:rPr>
                <w:noProof/>
                <w:webHidden/>
              </w:rPr>
            </w:r>
            <w:r>
              <w:rPr>
                <w:noProof/>
                <w:webHidden/>
              </w:rPr>
              <w:fldChar w:fldCharType="separate"/>
            </w:r>
            <w:r>
              <w:rPr>
                <w:noProof/>
                <w:webHidden/>
              </w:rPr>
              <w:t>21</w:t>
            </w:r>
            <w:r>
              <w:rPr>
                <w:noProof/>
                <w:webHidden/>
              </w:rPr>
              <w:fldChar w:fldCharType="end"/>
            </w:r>
          </w:hyperlink>
        </w:p>
        <w:p w14:paraId="32F7C3B8" w14:textId="15EE7EBA"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91" w:history="1">
            <w:r w:rsidRPr="006833CC">
              <w:rPr>
                <w:rStyle w:val="Hyperlink"/>
                <w:noProof/>
              </w:rPr>
              <w:t>8.3 Hvor kommandoerne står</w:t>
            </w:r>
            <w:r>
              <w:rPr>
                <w:noProof/>
                <w:webHidden/>
              </w:rPr>
              <w:tab/>
            </w:r>
            <w:r>
              <w:rPr>
                <w:noProof/>
                <w:webHidden/>
              </w:rPr>
              <w:fldChar w:fldCharType="begin"/>
            </w:r>
            <w:r>
              <w:rPr>
                <w:noProof/>
                <w:webHidden/>
              </w:rPr>
              <w:instrText xml:space="preserve"> PAGEREF _Toc243114191 \h </w:instrText>
            </w:r>
            <w:r>
              <w:rPr>
                <w:noProof/>
                <w:webHidden/>
              </w:rPr>
            </w:r>
            <w:r>
              <w:rPr>
                <w:noProof/>
                <w:webHidden/>
              </w:rPr>
              <w:fldChar w:fldCharType="separate"/>
            </w:r>
            <w:r>
              <w:rPr>
                <w:noProof/>
                <w:webHidden/>
              </w:rPr>
              <w:t>21</w:t>
            </w:r>
            <w:r>
              <w:rPr>
                <w:noProof/>
                <w:webHidden/>
              </w:rPr>
              <w:fldChar w:fldCharType="end"/>
            </w:r>
          </w:hyperlink>
        </w:p>
        <w:p w14:paraId="661C276F" w14:textId="4D0A25D7" w:rsidR="000D4FB2" w:rsidRDefault="000D4FB2">
          <w:pPr>
            <w:pStyle w:val="Indholdsfortegnelse2"/>
            <w:tabs>
              <w:tab w:val="right" w:leader="dot" w:pos="7927"/>
            </w:tabs>
            <w:rPr>
              <w:rFonts w:eastAsiaTheme="minorEastAsia"/>
              <w:noProof/>
              <w:kern w:val="2"/>
              <w:sz w:val="24"/>
              <w:szCs w:val="24"/>
              <w:lang w:eastAsia="da-DK"/>
              <w14:ligatures w14:val="standardContextual"/>
            </w:rPr>
          </w:pPr>
          <w:hyperlink w:anchor="_Toc243114192" w:history="1">
            <w:r w:rsidRPr="006833CC">
              <w:rPr>
                <w:rStyle w:val="Hyperlink"/>
                <w:noProof/>
              </w:rPr>
              <w:t>8.4 Gode vaner</w:t>
            </w:r>
            <w:r>
              <w:rPr>
                <w:noProof/>
                <w:webHidden/>
              </w:rPr>
              <w:tab/>
            </w:r>
            <w:r>
              <w:rPr>
                <w:noProof/>
                <w:webHidden/>
              </w:rPr>
              <w:fldChar w:fldCharType="begin"/>
            </w:r>
            <w:r>
              <w:rPr>
                <w:noProof/>
                <w:webHidden/>
              </w:rPr>
              <w:instrText xml:space="preserve"> PAGEREF _Toc243114192 \h </w:instrText>
            </w:r>
            <w:r>
              <w:rPr>
                <w:noProof/>
                <w:webHidden/>
              </w:rPr>
            </w:r>
            <w:r>
              <w:rPr>
                <w:noProof/>
                <w:webHidden/>
              </w:rPr>
              <w:fldChar w:fldCharType="separate"/>
            </w:r>
            <w:r>
              <w:rPr>
                <w:noProof/>
                <w:webHidden/>
              </w:rPr>
              <w:t>21</w:t>
            </w:r>
            <w:r>
              <w:rPr>
                <w:noProof/>
                <w:webHidden/>
              </w:rPr>
              <w:fldChar w:fldCharType="end"/>
            </w:r>
          </w:hyperlink>
        </w:p>
        <w:p w14:paraId="6121B300" w14:textId="408C4D84"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93" w:history="1">
            <w:r w:rsidRPr="006833CC">
              <w:rPr>
                <w:rStyle w:val="Hyperlink"/>
                <w:noProof/>
              </w:rPr>
              <w:t>9. Andeby, det fiktive referenceværk</w:t>
            </w:r>
            <w:r>
              <w:rPr>
                <w:noProof/>
                <w:webHidden/>
              </w:rPr>
              <w:tab/>
            </w:r>
            <w:r>
              <w:rPr>
                <w:noProof/>
                <w:webHidden/>
              </w:rPr>
              <w:fldChar w:fldCharType="begin"/>
            </w:r>
            <w:r>
              <w:rPr>
                <w:noProof/>
                <w:webHidden/>
              </w:rPr>
              <w:instrText xml:space="preserve"> PAGEREF _Toc243114193 \h </w:instrText>
            </w:r>
            <w:r>
              <w:rPr>
                <w:noProof/>
                <w:webHidden/>
              </w:rPr>
            </w:r>
            <w:r>
              <w:rPr>
                <w:noProof/>
                <w:webHidden/>
              </w:rPr>
              <w:fldChar w:fldCharType="separate"/>
            </w:r>
            <w:r>
              <w:rPr>
                <w:noProof/>
                <w:webHidden/>
              </w:rPr>
              <w:t>22</w:t>
            </w:r>
            <w:r>
              <w:rPr>
                <w:noProof/>
                <w:webHidden/>
              </w:rPr>
              <w:fldChar w:fldCharType="end"/>
            </w:r>
          </w:hyperlink>
        </w:p>
        <w:p w14:paraId="64DCF37F" w14:textId="0579DD93"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94" w:history="1">
            <w:r w:rsidRPr="006833CC">
              <w:rPr>
                <w:rStyle w:val="Hyperlink"/>
                <w:noProof/>
              </w:rPr>
              <w:t>10. Videre arbejde</w:t>
            </w:r>
            <w:r>
              <w:rPr>
                <w:noProof/>
                <w:webHidden/>
              </w:rPr>
              <w:tab/>
            </w:r>
            <w:r>
              <w:rPr>
                <w:noProof/>
                <w:webHidden/>
              </w:rPr>
              <w:fldChar w:fldCharType="begin"/>
            </w:r>
            <w:r>
              <w:rPr>
                <w:noProof/>
                <w:webHidden/>
              </w:rPr>
              <w:instrText xml:space="preserve"> PAGEREF _Toc243114194 \h </w:instrText>
            </w:r>
            <w:r>
              <w:rPr>
                <w:noProof/>
                <w:webHidden/>
              </w:rPr>
            </w:r>
            <w:r>
              <w:rPr>
                <w:noProof/>
                <w:webHidden/>
              </w:rPr>
              <w:fldChar w:fldCharType="separate"/>
            </w:r>
            <w:r>
              <w:rPr>
                <w:noProof/>
                <w:webHidden/>
              </w:rPr>
              <w:t>22</w:t>
            </w:r>
            <w:r>
              <w:rPr>
                <w:noProof/>
                <w:webHidden/>
              </w:rPr>
              <w:fldChar w:fldCharType="end"/>
            </w:r>
          </w:hyperlink>
        </w:p>
        <w:p w14:paraId="0B762994" w14:textId="4731158C"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95" w:history="1">
            <w:r w:rsidRPr="006833CC">
              <w:rPr>
                <w:rStyle w:val="Hyperlink"/>
                <w:noProof/>
              </w:rPr>
              <w:t>Bilag A. Markedet juli 2025–juni 2026</w:t>
            </w:r>
            <w:r>
              <w:rPr>
                <w:noProof/>
                <w:webHidden/>
              </w:rPr>
              <w:tab/>
            </w:r>
            <w:r>
              <w:rPr>
                <w:noProof/>
                <w:webHidden/>
              </w:rPr>
              <w:fldChar w:fldCharType="begin"/>
            </w:r>
            <w:r>
              <w:rPr>
                <w:noProof/>
                <w:webHidden/>
              </w:rPr>
              <w:instrText xml:space="preserve"> PAGEREF _Toc243114195 \h </w:instrText>
            </w:r>
            <w:r>
              <w:rPr>
                <w:noProof/>
                <w:webHidden/>
              </w:rPr>
            </w:r>
            <w:r>
              <w:rPr>
                <w:noProof/>
                <w:webHidden/>
              </w:rPr>
              <w:fldChar w:fldCharType="separate"/>
            </w:r>
            <w:r>
              <w:rPr>
                <w:noProof/>
                <w:webHidden/>
              </w:rPr>
              <w:t>23</w:t>
            </w:r>
            <w:r>
              <w:rPr>
                <w:noProof/>
                <w:webHidden/>
              </w:rPr>
              <w:fldChar w:fldCharType="end"/>
            </w:r>
          </w:hyperlink>
        </w:p>
        <w:p w14:paraId="4F25CF75" w14:textId="48C06807"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96" w:history="1">
            <w:r w:rsidRPr="006833CC">
              <w:rPr>
                <w:rStyle w:val="Hyperlink"/>
                <w:noProof/>
              </w:rPr>
              <w:t>Bilag B. Modellens matematik i korte træk</w:t>
            </w:r>
            <w:r>
              <w:rPr>
                <w:noProof/>
                <w:webHidden/>
              </w:rPr>
              <w:tab/>
            </w:r>
            <w:r>
              <w:rPr>
                <w:noProof/>
                <w:webHidden/>
              </w:rPr>
              <w:fldChar w:fldCharType="begin"/>
            </w:r>
            <w:r>
              <w:rPr>
                <w:noProof/>
                <w:webHidden/>
              </w:rPr>
              <w:instrText xml:space="preserve"> PAGEREF _Toc243114196 \h </w:instrText>
            </w:r>
            <w:r>
              <w:rPr>
                <w:noProof/>
                <w:webHidden/>
              </w:rPr>
            </w:r>
            <w:r>
              <w:rPr>
                <w:noProof/>
                <w:webHidden/>
              </w:rPr>
              <w:fldChar w:fldCharType="separate"/>
            </w:r>
            <w:r>
              <w:rPr>
                <w:noProof/>
                <w:webHidden/>
              </w:rPr>
              <w:t>24</w:t>
            </w:r>
            <w:r>
              <w:rPr>
                <w:noProof/>
                <w:webHidden/>
              </w:rPr>
              <w:fldChar w:fldCharType="end"/>
            </w:r>
          </w:hyperlink>
        </w:p>
        <w:p w14:paraId="78949A49" w14:textId="42B2BC72" w:rsidR="000D4FB2" w:rsidRDefault="000D4FB2">
          <w:pPr>
            <w:pStyle w:val="Indholdsfortegnelse1"/>
            <w:tabs>
              <w:tab w:val="right" w:leader="dot" w:pos="7927"/>
            </w:tabs>
            <w:rPr>
              <w:rFonts w:eastAsiaTheme="minorEastAsia"/>
              <w:b w:val="0"/>
              <w:noProof/>
              <w:kern w:val="2"/>
              <w:sz w:val="24"/>
              <w:szCs w:val="24"/>
              <w:lang w:eastAsia="da-DK"/>
              <w14:ligatures w14:val="standardContextual"/>
            </w:rPr>
          </w:pPr>
          <w:hyperlink w:anchor="_Toc243114197" w:history="1">
            <w:r w:rsidRPr="006833CC">
              <w:rPr>
                <w:rStyle w:val="Hyperlink"/>
                <w:noProof/>
              </w:rPr>
              <w:t>Bilag C. Arbejdsformen</w:t>
            </w:r>
            <w:r>
              <w:rPr>
                <w:noProof/>
                <w:webHidden/>
              </w:rPr>
              <w:tab/>
            </w:r>
            <w:r>
              <w:rPr>
                <w:noProof/>
                <w:webHidden/>
              </w:rPr>
              <w:fldChar w:fldCharType="begin"/>
            </w:r>
            <w:r>
              <w:rPr>
                <w:noProof/>
                <w:webHidden/>
              </w:rPr>
              <w:instrText xml:space="preserve"> PAGEREF _Toc243114197 \h </w:instrText>
            </w:r>
            <w:r>
              <w:rPr>
                <w:noProof/>
                <w:webHidden/>
              </w:rPr>
            </w:r>
            <w:r>
              <w:rPr>
                <w:noProof/>
                <w:webHidden/>
              </w:rPr>
              <w:fldChar w:fldCharType="separate"/>
            </w:r>
            <w:r>
              <w:rPr>
                <w:noProof/>
                <w:webHidden/>
              </w:rPr>
              <w:t>25</w:t>
            </w:r>
            <w:r>
              <w:rPr>
                <w:noProof/>
                <w:webHidden/>
              </w:rPr>
              <w:fldChar w:fldCharType="end"/>
            </w:r>
          </w:hyperlink>
        </w:p>
        <w:p w14:paraId="4ABA604D" w14:textId="77EFDA1A" w:rsidR="00190776" w:rsidRDefault="00190776">
          <w:r>
            <w:rPr>
              <w:b/>
              <w:bCs/>
            </w:rPr>
            <w:fldChar w:fldCharType="end"/>
          </w:r>
        </w:p>
      </w:sdtContent>
    </w:sdt>
    <w:p w14:paraId="2A3F2778" w14:textId="39CA30E3" w:rsidR="00190776" w:rsidRDefault="00190776"/>
    <w:p w14:paraId="2551550E" w14:textId="77777777" w:rsidR="00190776" w:rsidRDefault="00190776">
      <w:pPr>
        <w:spacing w:after="0" w:line="280" w:lineRule="atLeast"/>
        <w:rPr>
          <w:rFonts w:eastAsiaTheme="majorEastAsia" w:cstheme="majorBidi"/>
          <w:b/>
          <w:bCs/>
          <w:color w:val="005958"/>
          <w:sz w:val="32"/>
          <w:szCs w:val="28"/>
        </w:rPr>
      </w:pPr>
      <w:bookmarkStart w:id="3" w:name="forord"/>
      <w:bookmarkEnd w:id="2"/>
      <w:r>
        <w:br w:type="page"/>
      </w:r>
    </w:p>
    <w:p w14:paraId="02B10B61" w14:textId="31870ED8" w:rsidR="001C56C6" w:rsidRDefault="00000000">
      <w:pPr>
        <w:pStyle w:val="Overskrift1"/>
      </w:pPr>
      <w:bookmarkStart w:id="4" w:name="_Toc243114164"/>
      <w:r>
        <w:lastRenderedPageBreak/>
        <w:t>Forord</w:t>
      </w:r>
      <w:bookmarkEnd w:id="4"/>
    </w:p>
    <w:p w14:paraId="5D0E466E" w14:textId="495F578D" w:rsidR="001C56C6" w:rsidRDefault="00000000">
      <w:r>
        <w:t>Rapport v3 blev skrevet til Billund Varmes direktion og drift i april 2026. Den viste, hvad en fagperson uden programmeringsbaggrund kan bygge sammen med en AI-assistent: en driftsmodel, der regner et helt år time for time og sætter tal på en akkumuleringstank og på balancemarkederne.</w:t>
      </w:r>
    </w:p>
    <w:p w14:paraId="07B0C629" w14:textId="77777777" w:rsidR="001C56C6" w:rsidRDefault="00000000">
      <w:r>
        <w:t>Denne version har en anden læser. Den er skrevet til driftsfolk og ledere på andre fjernvarmeværker, som vil bruge det samme værktøj på deres eget anlæg. Billund er derfor ikke længere modtageren, men casen, og modellen er ikke længere leverancen, men værktøjet. Billund skal stadig kunne genkende sig selv: alle Billund-tal i rapporten er regnet på Billunds anlæg og sat op mod Billunds egen afregning.</w:t>
      </w:r>
    </w:p>
    <w:p w14:paraId="23AED61B" w14:textId="79D5D733" w:rsidR="001C56C6" w:rsidRDefault="00000000">
      <w:r>
        <w:t>Siden april er tre ting sket. Modellen er blevet valideret mod Billunds faktiske balanceindtægt, og den validering ændrede både metoden og tallene. Markedet har skiftet karakter fra et aFRR-domineret 2025 til et mFRR-tungt og markant lavere 2026. Og der er kommet en kæde fra et regneark til en kørsel, så et værk kan regne på sit eget anlæg uden at skrive en linje kode.</w:t>
      </w:r>
    </w:p>
    <w:p w14:paraId="0558A107" w14:textId="77777777" w:rsidR="001C56C6" w:rsidRDefault="00000000">
      <w:r>
        <w:t>Rapporten følger tre regler, som også gælder for alt, I selv regner på. Businesscases regnes som differenser mellem to kørsler. Balancetal vises pr. marked og pr. produkt. Og modellens balancetal er en øvre grænse, ikke en prognose. Reglerne er forklaret i kapitel 2, og kapitel 6 viser, hvorfor de er nødvendige.</w:t>
      </w:r>
    </w:p>
    <w:p w14:paraId="34264D81" w14:textId="69AE8739" w:rsidR="001C56C6" w:rsidRDefault="00000000">
      <w:r>
        <w:t>Tak til Billund Varme for data, tålmodighed og kritiske spørgsmål. Billunds realiserede tal vises kun som måneds- og periodetal.</w:t>
      </w:r>
    </w:p>
    <w:p w14:paraId="73EF9479" w14:textId="361FD4C2" w:rsidR="00190776" w:rsidRDefault="00000000">
      <w:r>
        <w:t>Rapporten er skrevet af Claude (Anthropic) med input fra mig, på grundlag af modelkørsler, Billunds afregning og projektets statusnotater.</w:t>
      </w:r>
    </w:p>
    <w:p w14:paraId="34372AC1" w14:textId="77777777" w:rsidR="00190776" w:rsidRDefault="00190776"/>
    <w:p w14:paraId="672526BE" w14:textId="02C755E7" w:rsidR="001C56C6" w:rsidRDefault="00000000">
      <w:r>
        <w:t>Steen Kramer Jensen, Dansk Fjernvarme</w:t>
      </w:r>
    </w:p>
    <w:p w14:paraId="513268EE" w14:textId="7C2FBF42" w:rsidR="00190776" w:rsidRDefault="00190776">
      <w:r>
        <w:t>Oktober 2026</w:t>
      </w:r>
    </w:p>
    <w:p w14:paraId="6005ADCD" w14:textId="77777777" w:rsidR="00190776" w:rsidRDefault="00190776"/>
    <w:p w14:paraId="766D886D" w14:textId="77777777" w:rsidR="00190776" w:rsidRDefault="00190776"/>
    <w:p w14:paraId="40F4EC7B" w14:textId="23793984" w:rsidR="00190776" w:rsidRDefault="00190776">
      <w:pPr>
        <w:spacing w:after="0" w:line="280" w:lineRule="atLeast"/>
        <w:rPr>
          <w:rFonts w:eastAsiaTheme="majorEastAsia" w:cstheme="majorBidi"/>
          <w:b/>
          <w:bCs/>
          <w:color w:val="005958"/>
          <w:sz w:val="32"/>
          <w:szCs w:val="28"/>
        </w:rPr>
      </w:pPr>
      <w:bookmarkStart w:id="5" w:name="sammenfatning"/>
      <w:bookmarkEnd w:id="3"/>
      <w:r>
        <w:br w:type="page"/>
      </w:r>
    </w:p>
    <w:p w14:paraId="174C414F" w14:textId="0B703461" w:rsidR="001C56C6" w:rsidRDefault="00000000">
      <w:pPr>
        <w:pStyle w:val="Overskrift1"/>
      </w:pPr>
      <w:bookmarkStart w:id="6" w:name="_Toc243114165"/>
      <w:r>
        <w:lastRenderedPageBreak/>
        <w:t>Sammenfatning</w:t>
      </w:r>
      <w:bookmarkEnd w:id="6"/>
    </w:p>
    <w:p w14:paraId="637237F5" w14:textId="77777777" w:rsidR="001C56C6" w:rsidRDefault="00000000">
      <w:r>
        <w:rPr>
          <w:b/>
          <w:bCs/>
        </w:rPr>
        <w:t>Modellen.</w:t>
      </w:r>
      <w:r>
        <w:t xml:space="preserve"> En åben MILP-driftsmodel (Python, Linopy, HiGHS), der dispatcher alle produktionsenheder og tanke time for time mod spotprisen og byder el-forbrugende enheders fleksibilitet ind i aFRR og mFRR. Den kører fra to offentlige repositorier uden API-nøgler, og et værk kan bygge sin egen case fra et regneark.</w:t>
      </w:r>
    </w:p>
    <w:p w14:paraId="2FD99E0D" w14:textId="67868F17" w:rsidR="001C56C6" w:rsidRDefault="00000000">
      <w:r>
        <w:rPr>
          <w:b/>
          <w:bCs/>
        </w:rPr>
        <w:t>Tanken hos Billund.</w:t>
      </w:r>
      <w:r>
        <w:t xml:space="preserve"> Med anlægget i dag (varmepumpe, to elkedler, 47,52 MW prækvalificeret til balancemarkedet og en nettilslutning på 33 MW) er Billunds tank på 14.000 m³ 5,4 mio. kr. om året værd på ren spotarbitrage og 8,0–8,7 mio. kr. med balancemarkedet åbent. Byder værket hele prækvalifikationen ind med en realistisk budstrategi, er tanken 11–12 mio. kr. værd, og en fast melding kan slet ikke holdes uden tank. Den ekstra værdi kommer af, at varmen fra de reserverede enheder skal kunne afsættes, også når buddet ikke aktiveres. De første 4.000 m³ fanger 79 % af spotværdien og ca. 90 % af værdien med balancemarkedet.</w:t>
      </w:r>
    </w:p>
    <w:p w14:paraId="4A912FB7" w14:textId="302C4916" w:rsidR="001C56C6" w:rsidRDefault="00000000">
      <w:r>
        <w:rPr>
          <w:b/>
          <w:bCs/>
        </w:rPr>
        <w:t>Balancemarkedet hos Billund.</w:t>
      </w:r>
      <w:r>
        <w:t xml:space="preserve"> Med tank sænker balancemarkedet driftsomkostningen med 19,2 mio. kr. i det faktiske marked juli 2025–juni 2026 og 13,8 mio. kr., hvis balancepriserne havde ligget på 2026-niveau hele året. Det er en øvre grænse, hvor modellen kender aktiveringen på forhånd. Med en realistisk budstrategi, hvor aktiveringen forudsiges og afregnes bagefter, er værdien 1,9–12,0 mio. kr., afhængigt af hvor meget værket byder og hvilket marked der regnes i. Med samme mængde som den øvre grænse falder værdien med 50–60 % (afsnit 4.5). Et balancetal skal altid stå sammen med den budstrategi, det er regnet med.</w:t>
      </w:r>
    </w:p>
    <w:p w14:paraId="29DFD0B6" w14:textId="77777777" w:rsidR="001C56C6" w:rsidRDefault="00000000">
      <w:r>
        <w:rPr>
          <w:b/>
          <w:bCs/>
        </w:rPr>
        <w:t>Validering.</w:t>
      </w:r>
      <w:r>
        <w:t xml:space="preserve"> I marts–juni 2026 lå modellen 21 % over Billunds realiserede balanceindtægt på forbrugssiden: aFRR 108 %, mFRR 132 %. aFRR rammer pænt både på kapacitet og aktivering. mFRR-kapaciteten ligger 39 % for højt, fordi modellen kender kapacitetsprisen på forhånd og samler reservationen i få, dyre timer. Kalibreringen gælder kun marts–juni 2026 og kun med Billunds egen reservation som loft.</w:t>
      </w:r>
    </w:p>
    <w:p w14:paraId="0A568E3E" w14:textId="77777777" w:rsidR="001C56C6" w:rsidRDefault="00000000">
      <w:r>
        <w:rPr>
          <w:b/>
          <w:bCs/>
        </w:rPr>
        <w:t>Markedet skiftede.</w:t>
      </w:r>
      <w:r>
        <w:t xml:space="preserve"> Billund realiserede 13,8 mio. kr. på forbrugssidens opregulering i 2. halvår 2025 og 3,2 mio. kr. i marts–juni 2026. Månederne faldt fra 4,7 mio. kr. i september 2025 til 0,3–1,3 mio. kr. i foråret 2026. Tal fra 2025 kan ikke bruges om 2026.</w:t>
      </w:r>
    </w:p>
    <w:p w14:paraId="359B95E0" w14:textId="77777777" w:rsidR="001C56C6" w:rsidRDefault="00000000">
      <w:r>
        <w:rPr>
          <w:b/>
          <w:bCs/>
        </w:rPr>
        <w:t>Hvad vi troede i maj.</w:t>
      </w:r>
      <w:r>
        <w:t xml:space="preserve"> Rapport v3 viste ca. 19 mio. kr. om året for tank og balancemarked. Det var et modeltal fra en metode, der ikke var valideret. Kapitel 6 viser, hvad der ændrede sig, og hvorfor det er rapportens vigtigste lektion.</w:t>
      </w:r>
    </w:p>
    <w:p w14:paraId="2CD17271" w14:textId="2E675506" w:rsidR="001C56C6" w:rsidRDefault="00000000">
      <w:r>
        <w:rPr>
          <w:b/>
          <w:bCs/>
        </w:rPr>
        <w:t>Hvad modellen ikke kan.</w:t>
      </w:r>
      <w:r>
        <w:t xml:space="preserve"> Den kender spotprisen på forhånd, den medregner ikke gasmotorernes balanceindtægt eller nedregulering. Den kan ikke planlægge driften fremad endnu.</w:t>
      </w:r>
    </w:p>
    <w:p w14:paraId="7A201823" w14:textId="77777777" w:rsidR="001C56C6" w:rsidRDefault="00000000">
      <w:r>
        <w:br w:type="page"/>
      </w:r>
    </w:p>
    <w:p w14:paraId="3C4AF4AB" w14:textId="77777777" w:rsidR="001C56C6" w:rsidRDefault="00000000">
      <w:pPr>
        <w:pStyle w:val="Overskrift1"/>
      </w:pPr>
      <w:bookmarkStart w:id="7" w:name="hvad-modellen-er"/>
      <w:bookmarkStart w:id="8" w:name="_Toc243114166"/>
      <w:bookmarkEnd w:id="5"/>
      <w:r>
        <w:lastRenderedPageBreak/>
        <w:t>1. Hvad modellen er</w:t>
      </w:r>
      <w:bookmarkEnd w:id="8"/>
    </w:p>
    <w:p w14:paraId="22992B00" w14:textId="77777777" w:rsidR="001C56C6" w:rsidRDefault="00000000">
      <w:r>
        <w:t>Modellen er en tidsopløst økonomisk optimering af et fjernvarmeværk over en valgt periode, typisk et helt år. For hver time vælger den samtidig, hvilke enheder der producerer og på hvilken last, om tanken skal lades eller aflades, og hvor meget op-reguleringskapacitet varmepumper og elkedler byder ind i aFRR og mFRR. Varmebehovet skal dækkes i hver time. Løseren finder den drift, der giver den laveste samlede omkostning: brændsel, el, tariffer, afgifter og startomkostninger, fratrukket elsalg fra kraftvarme og betaling fra balancemarkederne.</w:t>
      </w:r>
    </w:p>
    <w:p w14:paraId="69136189" w14:textId="77777777" w:rsidR="001C56C6" w:rsidRDefault="00000000">
      <w:r>
        <w:t>Det er et blandet heltalsproblem (MILP), fordi nogle enheder har minimumslast, minimumsdriftstid og startomkostninger, som kræver tænd/sluk-variable. Det løses med den åbne solver HiGHS. Et vindue på knap to uger løser på sekunder. Et helt år tager fra et halvt minut til et kvarter, afhængigt af hvor mange enheder der har start/stop.</w:t>
      </w:r>
    </w:p>
    <w:p w14:paraId="2791AA00" w14:textId="77777777" w:rsidR="001C56C6" w:rsidRDefault="00000000">
      <w:r>
        <w:t>Tre egenskaber skal I kende, før I læser et eneste tal fra modellen:</w:t>
      </w:r>
    </w:p>
    <w:p w14:paraId="1A3384B0" w14:textId="77777777" w:rsidR="001C56C6" w:rsidRDefault="00000000">
      <w:pPr>
        <w:pStyle w:val="Opstilling-punkttegn"/>
      </w:pPr>
      <w:r>
        <w:rPr>
          <w:b/>
          <w:bCs/>
        </w:rPr>
        <w:t>Den kender fremtiden.</w:t>
      </w:r>
      <w:r>
        <w:t xml:space="preserve"> Modellen ser hele periodens spotpriser, vejr og balancepriser på én gang. Den regner, hvad driften </w:t>
      </w:r>
      <w:r>
        <w:rPr>
          <w:i/>
          <w:iCs/>
        </w:rPr>
        <w:t>burde</w:t>
      </w:r>
      <w:r>
        <w:t xml:space="preserve"> have været, ikke hvad man kunne have planlagt. Det gør absolutte tal for høje, og mest for balancemarkedet.</w:t>
      </w:r>
    </w:p>
    <w:p w14:paraId="457620BD" w14:textId="77777777" w:rsidR="001C56C6" w:rsidRDefault="00000000">
      <w:pPr>
        <w:pStyle w:val="Opstilling-punkttegn"/>
      </w:pPr>
      <w:r>
        <w:rPr>
          <w:b/>
          <w:bCs/>
        </w:rPr>
        <w:t>Den er så god som sine data.</w:t>
      </w:r>
      <w:r>
        <w:t xml:space="preserve"> Alle antagelser om anlægget står i en tekstfil (YAML), som I kan læse og rette. Modellen producerer altid et resultat, også når en antagelse er forkert.</w:t>
      </w:r>
    </w:p>
    <w:p w14:paraId="5FD2D377" w14:textId="77777777" w:rsidR="001C56C6" w:rsidRDefault="00000000">
      <w:pPr>
        <w:pStyle w:val="Opstilling-punkttegn"/>
      </w:pPr>
      <w:r>
        <w:rPr>
          <w:b/>
          <w:bCs/>
        </w:rPr>
        <w:t>Den er bygget til differenser.</w:t>
      </w:r>
      <w:r>
        <w:t xml:space="preserve"> Spørgsmålet “hvad er tanken værd” besvares ved at køre med og uden tank og trække fra. Fejl, der rammer begge kørsler ens, går ud.</w:t>
      </w:r>
    </w:p>
    <w:p w14:paraId="36077025" w14:textId="77777777" w:rsidR="001C56C6" w:rsidRDefault="00000000">
      <w:pPr>
        <w:pStyle w:val="Overskrift1"/>
      </w:pPr>
      <w:bookmarkStart w:id="9" w:name="metoden"/>
      <w:bookmarkStart w:id="10" w:name="_Toc243114167"/>
      <w:bookmarkEnd w:id="7"/>
      <w:r>
        <w:t>2. Metoden</w:t>
      </w:r>
      <w:bookmarkEnd w:id="10"/>
    </w:p>
    <w:p w14:paraId="56661534" w14:textId="77777777" w:rsidR="001C56C6" w:rsidRDefault="00000000">
      <w:pPr>
        <w:pStyle w:val="Overskrift2"/>
      </w:pPr>
      <w:bookmarkStart w:id="11" w:name="hvad-der-indgår"/>
      <w:bookmarkStart w:id="12" w:name="_Toc243114168"/>
      <w:r>
        <w:t>2.1 Hvad der indgår</w:t>
      </w:r>
      <w:bookmarkEnd w:id="12"/>
    </w:p>
    <w:p w14:paraId="25485CF6" w14:textId="77777777" w:rsidR="001C56C6" w:rsidRDefault="00000000">
      <w:r>
        <w:rPr>
          <w:b/>
          <w:bCs/>
        </w:rPr>
        <w:t>Enheder.</w:t>
      </w:r>
      <w:r>
        <w:t xml:space="preserve"> Syv enhedstyper: varmepumpe, elkedel, biomassekedel (halm, flis eller træpiller), gaskedel, gasmotor (kraftvarme), solvarme og overskudsvarme. Hver enhed har kapacitet, virkningsgrad, brændsel, drifts- og vedligeholdelsesomkostning og eventuelt minimumslast, minimumsdriftstid og startomkostning.</w:t>
      </w:r>
    </w:p>
    <w:p w14:paraId="64230083" w14:textId="132E1E20" w:rsidR="001C56C6" w:rsidRDefault="00000000">
      <w:r>
        <w:rPr>
          <w:b/>
          <w:bCs/>
        </w:rPr>
        <w:t>Varmepumper</w:t>
      </w:r>
      <w:r>
        <w:t xml:space="preserve"> beskrives med en målt ydelsestabel: varme og eloptag ved fuld last ved tre eller flere udetemperaturer. Varmeloftet følger dermed udetemperaturen time for time.</w:t>
      </w:r>
    </w:p>
    <w:p w14:paraId="2DD795CE" w14:textId="77777777" w:rsidR="001C56C6" w:rsidRDefault="00000000">
      <w:r>
        <w:rPr>
          <w:b/>
          <w:bCs/>
        </w:rPr>
        <w:t>Tanke</w:t>
      </w:r>
      <w:r>
        <w:t xml:space="preserve"> har volumen, temperaturdifferens, lade- og afladeeffekt og starttilstand. Tanken skal ende, hvor den startede, så perioden ikke tærer på et lager, den ikke har betalt for.</w:t>
      </w:r>
    </w:p>
    <w:p w14:paraId="429ACF1C" w14:textId="77777777" w:rsidR="001C56C6" w:rsidRDefault="00000000">
      <w:r>
        <w:rPr>
          <w:b/>
          <w:bCs/>
        </w:rPr>
        <w:lastRenderedPageBreak/>
        <w:t>Varmelast.</w:t>
      </w:r>
      <w:r>
        <w:t xml:space="preserve"> Helst målt: timeværdier ab værk fra værkets egne data. Ellers syntetiseres den af DMI-temperaturen med en model for graddagsafhængigt forbrug, brugsvand og nettab, kalibreret mod værkets årsproduktion.</w:t>
      </w:r>
    </w:p>
    <w:p w14:paraId="480845C1" w14:textId="77777777" w:rsidR="001C56C6" w:rsidRDefault="00000000">
      <w:r>
        <w:rPr>
          <w:b/>
          <w:bCs/>
        </w:rPr>
        <w:t>El.</w:t>
      </w:r>
      <w:r>
        <w:t xml:space="preserve"> Spotprisen time for time (kvarterpriser fra 1. oktober 2025), nettarif pr. tidsbånd og sæson, elafgift og faste tarifled.</w:t>
      </w:r>
    </w:p>
    <w:p w14:paraId="0068DC20" w14:textId="77777777" w:rsidR="001C56C6" w:rsidRDefault="00000000">
      <w:r>
        <w:rPr>
          <w:b/>
          <w:bCs/>
        </w:rPr>
        <w:t>Data</w:t>
      </w:r>
      <w:r>
        <w:t xml:space="preserve"> hentes fra repositoriet df-data, som opdateres hver mandag: spotpriser, aFRR, mFRR-kapacitet, mFRR-aktivering, ubalancepriser og DMI-observationer for fire områder (Fyn, Vestkysten, Karup og Sjælland/Ringsted). Valget af DMI-område alene kan flytte en årsomkostning med nogle procent.</w:t>
      </w:r>
    </w:p>
    <w:p w14:paraId="51D17763" w14:textId="77777777" w:rsidR="001C56C6" w:rsidRDefault="00000000">
      <w:pPr>
        <w:pStyle w:val="Overskrift2"/>
      </w:pPr>
      <w:bookmarkStart w:id="13" w:name="balancemarkedet"/>
      <w:bookmarkStart w:id="14" w:name="_Toc243114169"/>
      <w:bookmarkEnd w:id="11"/>
      <w:r>
        <w:t>2.2 Balancemarkedet</w:t>
      </w:r>
      <w:bookmarkEnd w:id="14"/>
    </w:p>
    <w:p w14:paraId="6BDE00E8" w14:textId="79F8E257" w:rsidR="001C56C6" w:rsidRDefault="00000000">
      <w:r>
        <w:t>Modellen byder kun op-regulering fra el-forbrugende enheder: en varmepumpe eller elkedel, der kører, kan stoppe forbruget, hvis den kaldes. For hver enhed og time er der et bud på aFRR og et på mFRR i MW el. Fem ting begrænser buddene:</w:t>
      </w:r>
    </w:p>
    <w:p w14:paraId="3ED5BABE" w14:textId="77777777" w:rsidR="001C56C6" w:rsidRDefault="00000000">
      <w:pPr>
        <w:pStyle w:val="Opstilling-punkttegn"/>
      </w:pPr>
      <w:r>
        <w:rPr>
          <w:b/>
          <w:bCs/>
        </w:rPr>
        <w:t>Footroom.</w:t>
      </w:r>
      <w:r>
        <w:t xml:space="preserve"> Enheden skal faktisk køre så meget, at den kan stoppe det, den har budt. Det kobler reservationen til varmedriften og dermed til tanken.</w:t>
      </w:r>
    </w:p>
    <w:p w14:paraId="2869EB9C" w14:textId="5C101139" w:rsidR="001C56C6" w:rsidRDefault="00000000">
      <w:pPr>
        <w:pStyle w:val="Opstilling-punkttegn"/>
      </w:pPr>
      <w:r>
        <w:rPr>
          <w:b/>
          <w:bCs/>
        </w:rPr>
        <w:t>Lofter.</w:t>
      </w:r>
      <w:r>
        <w:t xml:space="preserve"> Værkets prækvalifikation pr. enhed og samlet. For Billund er det 5,52 MW på varmepumpen og i alt 17,52 MW i marts–juni 2026 og 47,52 MW i dag med den nye elkedel.</w:t>
      </w:r>
    </w:p>
    <w:p w14:paraId="02807852" w14:textId="77777777" w:rsidR="001C56C6" w:rsidRDefault="00000000">
      <w:pPr>
        <w:pStyle w:val="Opstilling-punkttegn"/>
      </w:pPr>
      <w:r>
        <w:rPr>
          <w:b/>
          <w:bCs/>
        </w:rPr>
        <w:t>Tilgængelighed.</w:t>
      </w:r>
      <w:r>
        <w:t xml:space="preserve"> Et loft over den reserverede mængde pr. marked og måned. Det bruges i Spor B (nedenfor).</w:t>
      </w:r>
    </w:p>
    <w:p w14:paraId="1594A18E" w14:textId="77777777" w:rsidR="001C56C6" w:rsidRDefault="00000000">
      <w:pPr>
        <w:pStyle w:val="Opstilling-punkttegn"/>
      </w:pPr>
      <w:r>
        <w:rPr>
          <w:b/>
          <w:bCs/>
        </w:rPr>
        <w:t>Nettilslutning.</w:t>
      </w:r>
      <w:r>
        <w:t xml:space="preserve"> Et loft over værkets samlede eloptag fra varmepumper og elkedler pr. time. For Billund er det 33 MW. Loftet gælder driften, og gennem footroom begrænser det dermed også, hvad der kan reserveres.</w:t>
      </w:r>
    </w:p>
    <w:p w14:paraId="02068E2C" w14:textId="77777777" w:rsidR="001C56C6" w:rsidRDefault="00000000">
      <w:pPr>
        <w:pStyle w:val="Opstilling-punkttegn"/>
      </w:pPr>
      <w:r>
        <w:rPr>
          <w:b/>
          <w:bCs/>
        </w:rPr>
        <w:t>Drift uden aktivering.</w:t>
      </w:r>
      <w:r>
        <w:t xml:space="preserve"> Driften skal også holde, hvis buddet ikke aktiveres: varmen fra de reserverede enheder skal kunne afsættes i nettet eller lægges i tanken. Modellen regner derfor en ekstra plan uden aktivering med de samme start/stop-beslutninger og den samme reservation. Planen er en betingelse, ikke en omkostning; målet regnes stadig på den forventede aktivering. Det er sådan, værkerne planlægger i dag, og det er standard i modellen fra 15. oktober 2026 (robust reservation).</w:t>
      </w:r>
    </w:p>
    <w:p w14:paraId="5088E056" w14:textId="77777777" w:rsidR="001C56C6" w:rsidRDefault="00000000">
      <w:r>
        <w:rPr>
          <w:b/>
          <w:bCs/>
        </w:rPr>
        <w:t>Indtægten</w:t>
      </w:r>
      <w:r>
        <w:t xml:space="preserve"> består af kapacitetsbetaling for den reserverede MW og aktiveringsbetaling, når buddet kaldes. Aktiveringen regnes på kvarterniveau, så sammenhængen mellem aktivering og pris inden for timen fanges. Værdien af én MWh aktiveret op-regulering er aktiveringsprisen plus den forbrugsomkostning (spot, tarif, afgift), enheden sparer ved at stoppe. Hvor stor en andel af den reserverede effekt der aktiveres, kan sættes pr. marked: enten alt, hvor buddet ligger i merit, eller en andel, der følger systemets faktiske aktivering.</w:t>
      </w:r>
    </w:p>
    <w:p w14:paraId="2D801B1C" w14:textId="77777777" w:rsidR="000B1AA4" w:rsidRDefault="000B1AA4">
      <w:pPr>
        <w:spacing w:after="0" w:line="280" w:lineRule="atLeast"/>
        <w:rPr>
          <w:b/>
          <w:bCs/>
        </w:rPr>
      </w:pPr>
      <w:r>
        <w:rPr>
          <w:b/>
          <w:bCs/>
        </w:rPr>
        <w:br w:type="page"/>
      </w:r>
    </w:p>
    <w:p w14:paraId="2E131F7C" w14:textId="3B9DBD9E" w:rsidR="001C56C6" w:rsidRDefault="00000000">
      <w:r>
        <w:rPr>
          <w:b/>
          <w:bCs/>
        </w:rPr>
        <w:lastRenderedPageBreak/>
        <w:t>To spor.</w:t>
      </w:r>
    </w:p>
    <w:p w14:paraId="2EAB932B" w14:textId="77777777" w:rsidR="001C56C6" w:rsidRDefault="00000000">
      <w:pPr>
        <w:pStyle w:val="Billedtekst"/>
      </w:pPr>
      <w:r>
        <w:t>Tabel 2.1. De to spor for balancemarkedet.</w:t>
      </w:r>
    </w:p>
    <w:tbl>
      <w:tblPr>
        <w:tblStyle w:val="Tabel-Gitter"/>
        <w:tblW w:w="5000" w:type="pct"/>
        <w:tblLook w:val="0020" w:firstRow="1" w:lastRow="0" w:firstColumn="0" w:lastColumn="0" w:noHBand="0" w:noVBand="0"/>
      </w:tblPr>
      <w:tblGrid>
        <w:gridCol w:w="1064"/>
        <w:gridCol w:w="3061"/>
        <w:gridCol w:w="3802"/>
      </w:tblGrid>
      <w:tr w:rsidR="001C56C6" w14:paraId="2759F0BC" w14:textId="77777777">
        <w:trPr>
          <w:tblHeader/>
        </w:trPr>
        <w:tc>
          <w:tcPr>
            <w:tcW w:w="0" w:type="auto"/>
            <w:shd w:val="clear" w:color="auto" w:fill="D1E2E7"/>
          </w:tcPr>
          <w:p w14:paraId="0739982A" w14:textId="77777777" w:rsidR="001C56C6" w:rsidRDefault="001C56C6">
            <w:pPr>
              <w:spacing w:after="0" w:line="240" w:lineRule="auto"/>
            </w:pPr>
          </w:p>
        </w:tc>
        <w:tc>
          <w:tcPr>
            <w:tcW w:w="0" w:type="auto"/>
            <w:shd w:val="clear" w:color="auto" w:fill="D1E2E7"/>
          </w:tcPr>
          <w:p w14:paraId="478F37EF" w14:textId="77777777" w:rsidR="001C56C6" w:rsidRDefault="00000000">
            <w:pPr>
              <w:spacing w:after="0" w:line="240" w:lineRule="auto"/>
            </w:pPr>
            <w:r>
              <w:rPr>
                <w:b/>
                <w:sz w:val="18"/>
                <w:szCs w:val="18"/>
              </w:rPr>
              <w:t>Spor A — normativ</w:t>
            </w:r>
          </w:p>
        </w:tc>
        <w:tc>
          <w:tcPr>
            <w:tcW w:w="0" w:type="auto"/>
            <w:shd w:val="clear" w:color="auto" w:fill="D1E2E7"/>
          </w:tcPr>
          <w:p w14:paraId="5C6199E6" w14:textId="77777777" w:rsidR="001C56C6" w:rsidRDefault="00000000">
            <w:pPr>
              <w:spacing w:after="0" w:line="240" w:lineRule="auto"/>
            </w:pPr>
            <w:r>
              <w:rPr>
                <w:b/>
                <w:sz w:val="18"/>
                <w:szCs w:val="18"/>
              </w:rPr>
              <w:t>Spor B — beskrivende</w:t>
            </w:r>
          </w:p>
        </w:tc>
      </w:tr>
      <w:tr w:rsidR="001C56C6" w14:paraId="76402339" w14:textId="77777777">
        <w:tc>
          <w:tcPr>
            <w:tcW w:w="0" w:type="auto"/>
          </w:tcPr>
          <w:p w14:paraId="40753084" w14:textId="77777777" w:rsidR="001C56C6" w:rsidRDefault="00000000">
            <w:pPr>
              <w:spacing w:after="0" w:line="240" w:lineRule="auto"/>
            </w:pPr>
            <w:r>
              <w:rPr>
                <w:sz w:val="18"/>
                <w:szCs w:val="18"/>
              </w:rPr>
              <w:t>Spørgsmål</w:t>
            </w:r>
          </w:p>
        </w:tc>
        <w:tc>
          <w:tcPr>
            <w:tcW w:w="0" w:type="auto"/>
          </w:tcPr>
          <w:p w14:paraId="6AD31815" w14:textId="77777777" w:rsidR="001C56C6" w:rsidRDefault="00000000">
            <w:pPr>
              <w:spacing w:after="0" w:line="240" w:lineRule="auto"/>
            </w:pPr>
            <w:r>
              <w:rPr>
                <w:sz w:val="18"/>
                <w:szCs w:val="18"/>
              </w:rPr>
              <w:t>Hvad kunne værket tjene med fuld tilgængelighed?</w:t>
            </w:r>
          </w:p>
        </w:tc>
        <w:tc>
          <w:tcPr>
            <w:tcW w:w="0" w:type="auto"/>
          </w:tcPr>
          <w:p w14:paraId="3F4FDF8E" w14:textId="77777777" w:rsidR="001C56C6" w:rsidRDefault="00000000">
            <w:pPr>
              <w:spacing w:after="0" w:line="240" w:lineRule="auto"/>
            </w:pPr>
            <w:r>
              <w:rPr>
                <w:sz w:val="18"/>
                <w:szCs w:val="18"/>
              </w:rPr>
              <w:t>Hvad gav modellen med den reservation, værket faktisk stillede?</w:t>
            </w:r>
          </w:p>
        </w:tc>
      </w:tr>
      <w:tr w:rsidR="001C56C6" w14:paraId="67F944B6" w14:textId="77777777">
        <w:tc>
          <w:tcPr>
            <w:tcW w:w="0" w:type="auto"/>
          </w:tcPr>
          <w:p w14:paraId="15943D57" w14:textId="77777777" w:rsidR="001C56C6" w:rsidRDefault="00000000">
            <w:pPr>
              <w:spacing w:after="0" w:line="240" w:lineRule="auto"/>
            </w:pPr>
            <w:r>
              <w:rPr>
                <w:sz w:val="18"/>
                <w:szCs w:val="18"/>
              </w:rPr>
              <w:t>Reservation</w:t>
            </w:r>
          </w:p>
        </w:tc>
        <w:tc>
          <w:tcPr>
            <w:tcW w:w="0" w:type="auto"/>
          </w:tcPr>
          <w:p w14:paraId="7302015A" w14:textId="77777777" w:rsidR="001C56C6" w:rsidRDefault="00000000">
            <w:pPr>
              <w:spacing w:after="0" w:line="240" w:lineRule="auto"/>
            </w:pPr>
            <w:r>
              <w:rPr>
                <w:sz w:val="18"/>
                <w:szCs w:val="18"/>
              </w:rPr>
              <w:t>frit inden for lofterne og en kapacitetsprisgate</w:t>
            </w:r>
          </w:p>
        </w:tc>
        <w:tc>
          <w:tcPr>
            <w:tcW w:w="0" w:type="auto"/>
          </w:tcPr>
          <w:p w14:paraId="2EFAD63A" w14:textId="77777777" w:rsidR="001C56C6" w:rsidRDefault="00000000">
            <w:pPr>
              <w:spacing w:after="0" w:line="240" w:lineRule="auto"/>
            </w:pPr>
            <w:r>
              <w:rPr>
                <w:sz w:val="18"/>
                <w:szCs w:val="18"/>
              </w:rPr>
              <w:t>værkets reserverede mængde pr. marked og måned som loft</w:t>
            </w:r>
          </w:p>
        </w:tc>
      </w:tr>
      <w:tr w:rsidR="001C56C6" w14:paraId="459F7742" w14:textId="77777777">
        <w:tc>
          <w:tcPr>
            <w:tcW w:w="0" w:type="auto"/>
          </w:tcPr>
          <w:p w14:paraId="60CDEB8F" w14:textId="77777777" w:rsidR="001C56C6" w:rsidRDefault="00000000">
            <w:pPr>
              <w:spacing w:after="0" w:line="240" w:lineRule="auto"/>
            </w:pPr>
            <w:r>
              <w:rPr>
                <w:sz w:val="18"/>
                <w:szCs w:val="18"/>
              </w:rPr>
              <w:t>Brug</w:t>
            </w:r>
          </w:p>
        </w:tc>
        <w:tc>
          <w:tcPr>
            <w:tcW w:w="0" w:type="auto"/>
          </w:tcPr>
          <w:p w14:paraId="56D2A6F0" w14:textId="77777777" w:rsidR="001C56C6" w:rsidRDefault="00000000">
            <w:pPr>
              <w:spacing w:after="0" w:line="240" w:lineRule="auto"/>
            </w:pPr>
            <w:r>
              <w:rPr>
                <w:sz w:val="18"/>
                <w:szCs w:val="18"/>
              </w:rPr>
              <w:t>øvre grænse</w:t>
            </w:r>
          </w:p>
        </w:tc>
        <w:tc>
          <w:tcPr>
            <w:tcW w:w="0" w:type="auto"/>
          </w:tcPr>
          <w:p w14:paraId="6A5B24CB" w14:textId="77777777" w:rsidR="001C56C6" w:rsidRDefault="00000000">
            <w:pPr>
              <w:spacing w:after="0" w:line="240" w:lineRule="auto"/>
            </w:pPr>
            <w:r>
              <w:rPr>
                <w:sz w:val="18"/>
                <w:szCs w:val="18"/>
              </w:rPr>
              <w:t>validering mod afregning</w:t>
            </w:r>
          </w:p>
        </w:tc>
      </w:tr>
      <w:tr w:rsidR="001C56C6" w14:paraId="6304F247" w14:textId="77777777">
        <w:tc>
          <w:tcPr>
            <w:tcW w:w="0" w:type="auto"/>
          </w:tcPr>
          <w:p w14:paraId="11AEEDF4" w14:textId="77777777" w:rsidR="001C56C6" w:rsidRDefault="00000000">
            <w:pPr>
              <w:spacing w:after="0" w:line="240" w:lineRule="auto"/>
            </w:pPr>
            <w:r>
              <w:rPr>
                <w:sz w:val="18"/>
                <w:szCs w:val="18"/>
              </w:rPr>
              <w:t>Forudsiger</w:t>
            </w:r>
          </w:p>
        </w:tc>
        <w:tc>
          <w:tcPr>
            <w:tcW w:w="0" w:type="auto"/>
          </w:tcPr>
          <w:p w14:paraId="7EEB6E59" w14:textId="77777777" w:rsidR="001C56C6" w:rsidRDefault="00000000">
            <w:pPr>
              <w:spacing w:after="0" w:line="240" w:lineRule="auto"/>
            </w:pPr>
            <w:r>
              <w:rPr>
                <w:sz w:val="18"/>
                <w:szCs w:val="18"/>
              </w:rPr>
              <w:t>nej</w:t>
            </w:r>
          </w:p>
        </w:tc>
        <w:tc>
          <w:tcPr>
            <w:tcW w:w="0" w:type="auto"/>
          </w:tcPr>
          <w:p w14:paraId="28F53BD4" w14:textId="77777777" w:rsidR="001C56C6" w:rsidRDefault="00000000">
            <w:pPr>
              <w:spacing w:after="0" w:line="240" w:lineRule="auto"/>
            </w:pPr>
            <w:r>
              <w:rPr>
                <w:sz w:val="18"/>
                <w:szCs w:val="18"/>
              </w:rPr>
              <w:t>nej</w:t>
            </w:r>
          </w:p>
        </w:tc>
      </w:tr>
    </w:tbl>
    <w:p w14:paraId="4FCF8BD2" w14:textId="77777777" w:rsidR="001C56C6" w:rsidRDefault="001C56C6">
      <w:pPr>
        <w:spacing w:after="60"/>
      </w:pPr>
    </w:p>
    <w:p w14:paraId="6833E50F" w14:textId="77777777" w:rsidR="001C56C6" w:rsidRDefault="00000000">
      <w:r>
        <w:t>Spor B forudsiger ikke, fordi dets vigtigste input er værkets faktiske adfærd i samme periode. Uden loftet reserverer modellen 3–8 gange mere end Billund gjorde.</w:t>
      </w:r>
    </w:p>
    <w:p w14:paraId="29E74E43" w14:textId="77777777" w:rsidR="001C56C6" w:rsidRDefault="00000000">
      <w:pPr>
        <w:pStyle w:val="Overskrift2"/>
      </w:pPr>
      <w:bookmarkStart w:id="15" w:name="differenser-og-solvergab"/>
      <w:bookmarkStart w:id="16" w:name="_Toc243114170"/>
      <w:bookmarkEnd w:id="13"/>
      <w:r>
        <w:t>2.3 Differenser og solvergab</w:t>
      </w:r>
      <w:bookmarkEnd w:id="16"/>
    </w:p>
    <w:p w14:paraId="29B223B4" w14:textId="5C0C25E4" w:rsidR="001C56C6" w:rsidRDefault="00000000">
      <w:r>
        <w:t xml:space="preserve">En businesscase er altid to kørsler, der er ens på nær én ting: med og uden tank, med og uden balancemarked, halmpris 205 eller 256 </w:t>
      </w:r>
      <w:proofErr w:type="spellStart"/>
      <w:r>
        <w:t>kr</w:t>
      </w:r>
      <w:proofErr w:type="spellEnd"/>
      <w:r>
        <w:t>/MWh. Differensen er værdien. Det har to fordele. Systematiske fejl, som rammer begge kørsler ens, går ud. Og antagelser, der ikke er ændret, behøver ikke være rigtige for at differensen er brugbar, kun rimelige.</w:t>
      </w:r>
    </w:p>
    <w:p w14:paraId="32106F2F" w14:textId="77777777" w:rsidR="001C56C6" w:rsidRDefault="00000000">
      <w:r>
        <w:t>Solveren stopper, når den har bevist, at løsningen ligger tæt på den bedst mulige. Standard er 0,5 %. Det er fint til absolutte tal, men på et objektiv omkring 20 mio. kr. er 0,5 % 100.000 kr., og en differens kan være mindre end det. Alle differenser i denne rapport er regnet med højst 0,1 % gab eller 1.000 kr., og det opnåede gab står i tabellerne.</w:t>
      </w:r>
    </w:p>
    <w:p w14:paraId="3B8619CB" w14:textId="77777777" w:rsidR="001C56C6" w:rsidRDefault="00000000">
      <w:pPr>
        <w:pStyle w:val="Overskrift2"/>
      </w:pPr>
      <w:bookmarkStart w:id="17" w:name="sådan-må-tallene-bruges"/>
      <w:bookmarkStart w:id="18" w:name="_Toc243114171"/>
      <w:bookmarkEnd w:id="15"/>
      <w:r>
        <w:t>2.4 Sådan må tallene bruges</w:t>
      </w:r>
      <w:bookmarkEnd w:id="18"/>
    </w:p>
    <w:p w14:paraId="229851AC" w14:textId="77777777" w:rsidR="001C56C6" w:rsidRDefault="00000000">
      <w:pPr>
        <w:pStyle w:val="Opstilling-punkttegn"/>
      </w:pPr>
      <w:r>
        <w:rPr>
          <w:b/>
          <w:bCs/>
        </w:rPr>
        <w:t>Differenser frem for absolutte tal.</w:t>
      </w:r>
      <w:r>
        <w:t xml:space="preserve"> Et absolut balancetal fra modellen må ikke citeres alene.</w:t>
      </w:r>
    </w:p>
    <w:p w14:paraId="4881ED8E" w14:textId="77777777" w:rsidR="001C56C6" w:rsidRDefault="00000000">
      <w:pPr>
        <w:pStyle w:val="Opstilling-punkttegn"/>
      </w:pPr>
      <w:r>
        <w:rPr>
          <w:b/>
          <w:bCs/>
        </w:rPr>
        <w:t>Pr. marked og pr. produkt.</w:t>
      </w:r>
      <w:r>
        <w:t xml:space="preserve"> aFRR og mFRR, kapacitet og aktivering, hver for sig. Totalen har i dette projekt to gange skjult fejl, der udlignede hinanden.</w:t>
      </w:r>
    </w:p>
    <w:p w14:paraId="3B8331A9" w14:textId="77777777" w:rsidR="001C56C6" w:rsidRDefault="00000000">
      <w:pPr>
        <w:pStyle w:val="Opstilling-punkttegn"/>
      </w:pPr>
      <w:r>
        <w:rPr>
          <w:b/>
          <w:bCs/>
        </w:rPr>
        <w:t>Spor A er en øvre grænse.</w:t>
      </w:r>
      <w:r>
        <w:t xml:space="preserve"> Den bindende begrænsning for et værk er budadfærd og tilgængelighed, ikke optimeringen.</w:t>
      </w:r>
    </w:p>
    <w:p w14:paraId="3314E867" w14:textId="77777777" w:rsidR="001C56C6" w:rsidRDefault="00000000">
      <w:r>
        <w:t>Et modeltal gælder for en periode, under nogle antagelser, med en metode. Skifter en af de tre, skifter tallet.</w:t>
      </w:r>
    </w:p>
    <w:p w14:paraId="44248040" w14:textId="77777777" w:rsidR="001C56C6" w:rsidRDefault="00000000">
      <w:r>
        <w:br w:type="page"/>
      </w:r>
    </w:p>
    <w:p w14:paraId="4758E001" w14:textId="77777777" w:rsidR="001C56C6" w:rsidRDefault="00000000">
      <w:pPr>
        <w:pStyle w:val="Overskrift1"/>
      </w:pPr>
      <w:bookmarkStart w:id="19" w:name="billund-som-case"/>
      <w:bookmarkStart w:id="20" w:name="_Toc243114172"/>
      <w:bookmarkEnd w:id="9"/>
      <w:bookmarkEnd w:id="17"/>
      <w:r>
        <w:lastRenderedPageBreak/>
        <w:t>3. Billund som case</w:t>
      </w:r>
      <w:bookmarkEnd w:id="20"/>
    </w:p>
    <w:p w14:paraId="37966E84" w14:textId="77777777" w:rsidR="001C56C6" w:rsidRDefault="00000000">
      <w:pPr>
        <w:pStyle w:val="Overskrift2"/>
      </w:pPr>
      <w:bookmarkStart w:id="21" w:name="anlægget"/>
      <w:bookmarkStart w:id="22" w:name="_Toc243114173"/>
      <w:r>
        <w:t>3.1 Anlægget</w:t>
      </w:r>
      <w:bookmarkEnd w:id="22"/>
    </w:p>
    <w:p w14:paraId="211A83DD" w14:textId="6F71AE04" w:rsidR="001C56C6" w:rsidRDefault="00000000">
      <w:pPr>
        <w:pStyle w:val="Billedtekst"/>
      </w:pPr>
      <w:r>
        <w:t xml:space="preserve">Tabel 3.1. Billunds anlæg, som det står i casen </w:t>
      </w:r>
      <w:proofErr w:type="spellStart"/>
      <w:r>
        <w:t>billund_</w:t>
      </w:r>
      <w:proofErr w:type="gramStart"/>
      <w:r>
        <w:t>idag.yaml</w:t>
      </w:r>
      <w:proofErr w:type="spellEnd"/>
      <w:proofErr w:type="gramEnd"/>
      <w:r>
        <w:t>.</w:t>
      </w:r>
    </w:p>
    <w:tbl>
      <w:tblPr>
        <w:tblStyle w:val="Tabel-Gitter"/>
        <w:tblW w:w="5000" w:type="pct"/>
        <w:tblLook w:val="0020" w:firstRow="1" w:lastRow="0" w:firstColumn="0" w:lastColumn="0" w:noHBand="0" w:noVBand="0"/>
      </w:tblPr>
      <w:tblGrid>
        <w:gridCol w:w="1968"/>
        <w:gridCol w:w="1845"/>
        <w:gridCol w:w="4114"/>
      </w:tblGrid>
      <w:tr w:rsidR="001C56C6" w14:paraId="5DDD2046" w14:textId="77777777">
        <w:trPr>
          <w:tblHeader/>
        </w:trPr>
        <w:tc>
          <w:tcPr>
            <w:tcW w:w="0" w:type="auto"/>
            <w:shd w:val="clear" w:color="auto" w:fill="D1E2E7"/>
          </w:tcPr>
          <w:p w14:paraId="11417AD2" w14:textId="77777777" w:rsidR="001C56C6" w:rsidRDefault="00000000">
            <w:pPr>
              <w:spacing w:after="0" w:line="240" w:lineRule="auto"/>
            </w:pPr>
            <w:r>
              <w:rPr>
                <w:b/>
                <w:sz w:val="18"/>
                <w:szCs w:val="18"/>
              </w:rPr>
              <w:t>Enhed</w:t>
            </w:r>
          </w:p>
        </w:tc>
        <w:tc>
          <w:tcPr>
            <w:tcW w:w="0" w:type="auto"/>
            <w:shd w:val="clear" w:color="auto" w:fill="D1E2E7"/>
          </w:tcPr>
          <w:p w14:paraId="18119359" w14:textId="77777777" w:rsidR="001C56C6" w:rsidRDefault="00000000">
            <w:pPr>
              <w:spacing w:after="0" w:line="240" w:lineRule="auto"/>
            </w:pPr>
            <w:r>
              <w:rPr>
                <w:b/>
                <w:sz w:val="18"/>
                <w:szCs w:val="18"/>
              </w:rPr>
              <w:t>Varmeeffekt</w:t>
            </w:r>
          </w:p>
        </w:tc>
        <w:tc>
          <w:tcPr>
            <w:tcW w:w="0" w:type="auto"/>
            <w:shd w:val="clear" w:color="auto" w:fill="D1E2E7"/>
          </w:tcPr>
          <w:p w14:paraId="754E74A0" w14:textId="77777777" w:rsidR="001C56C6" w:rsidRDefault="00000000">
            <w:pPr>
              <w:spacing w:after="0" w:line="240" w:lineRule="auto"/>
            </w:pPr>
            <w:r>
              <w:rPr>
                <w:b/>
                <w:sz w:val="18"/>
                <w:szCs w:val="18"/>
              </w:rPr>
              <w:t>I modellen</w:t>
            </w:r>
          </w:p>
        </w:tc>
      </w:tr>
      <w:tr w:rsidR="001C56C6" w14:paraId="3D300D13" w14:textId="77777777">
        <w:tc>
          <w:tcPr>
            <w:tcW w:w="0" w:type="auto"/>
          </w:tcPr>
          <w:p w14:paraId="072C0AE7" w14:textId="77777777" w:rsidR="001C56C6" w:rsidRDefault="00000000">
            <w:pPr>
              <w:spacing w:after="0" w:line="240" w:lineRule="auto"/>
            </w:pPr>
            <w:r>
              <w:rPr>
                <w:sz w:val="18"/>
                <w:szCs w:val="18"/>
              </w:rPr>
              <w:t>Luft/vand-varmepumpe</w:t>
            </w:r>
          </w:p>
        </w:tc>
        <w:tc>
          <w:tcPr>
            <w:tcW w:w="0" w:type="auto"/>
          </w:tcPr>
          <w:p w14:paraId="3FAB01DB" w14:textId="77777777" w:rsidR="001C56C6" w:rsidRDefault="00000000">
            <w:pPr>
              <w:spacing w:after="0" w:line="240" w:lineRule="auto"/>
            </w:pPr>
            <w:r>
              <w:rPr>
                <w:sz w:val="18"/>
                <w:szCs w:val="18"/>
              </w:rPr>
              <w:t>21 MW (ydelsestabel)</w:t>
            </w:r>
          </w:p>
        </w:tc>
        <w:tc>
          <w:tcPr>
            <w:tcW w:w="0" w:type="auto"/>
          </w:tcPr>
          <w:p w14:paraId="1E730268" w14:textId="772DC862" w:rsidR="001C56C6" w:rsidRDefault="00000000">
            <w:pPr>
              <w:spacing w:after="0" w:line="240" w:lineRule="auto"/>
            </w:pPr>
            <w:r>
              <w:rPr>
                <w:sz w:val="18"/>
                <w:szCs w:val="18"/>
              </w:rPr>
              <w:t>målt ydelse; byder i balancemarkedet, højst 5,52 MW</w:t>
            </w:r>
          </w:p>
        </w:tc>
      </w:tr>
      <w:tr w:rsidR="001C56C6" w14:paraId="0364BAFF" w14:textId="77777777">
        <w:tc>
          <w:tcPr>
            <w:tcW w:w="0" w:type="auto"/>
          </w:tcPr>
          <w:p w14:paraId="77725BB4" w14:textId="77777777" w:rsidR="001C56C6" w:rsidRDefault="00000000">
            <w:pPr>
              <w:spacing w:after="0" w:line="240" w:lineRule="auto"/>
            </w:pPr>
            <w:r>
              <w:rPr>
                <w:sz w:val="18"/>
                <w:szCs w:val="18"/>
              </w:rPr>
              <w:t>Elkedel (ældre)</w:t>
            </w:r>
          </w:p>
        </w:tc>
        <w:tc>
          <w:tcPr>
            <w:tcW w:w="0" w:type="auto"/>
          </w:tcPr>
          <w:p w14:paraId="7935055E" w14:textId="77777777" w:rsidR="001C56C6" w:rsidRDefault="00000000">
            <w:pPr>
              <w:spacing w:after="0" w:line="240" w:lineRule="auto"/>
            </w:pPr>
            <w:r>
              <w:rPr>
                <w:sz w:val="18"/>
                <w:szCs w:val="18"/>
              </w:rPr>
              <w:t>12 MW</w:t>
            </w:r>
          </w:p>
        </w:tc>
        <w:tc>
          <w:tcPr>
            <w:tcW w:w="0" w:type="auto"/>
          </w:tcPr>
          <w:p w14:paraId="021BE675" w14:textId="77777777" w:rsidR="001C56C6" w:rsidRDefault="00000000">
            <w:pPr>
              <w:spacing w:after="0" w:line="240" w:lineRule="auto"/>
            </w:pPr>
            <w:r>
              <w:rPr>
                <w:sz w:val="18"/>
                <w:szCs w:val="18"/>
              </w:rPr>
              <w:t>teknisk droslet; byder i balancemarkedet</w:t>
            </w:r>
          </w:p>
        </w:tc>
      </w:tr>
      <w:tr w:rsidR="001C56C6" w14:paraId="3AC00B10" w14:textId="77777777">
        <w:tc>
          <w:tcPr>
            <w:tcW w:w="0" w:type="auto"/>
          </w:tcPr>
          <w:p w14:paraId="4A668DB9" w14:textId="77777777" w:rsidR="001C56C6" w:rsidRDefault="00000000">
            <w:pPr>
              <w:spacing w:after="0" w:line="240" w:lineRule="auto"/>
            </w:pPr>
            <w:r>
              <w:rPr>
                <w:sz w:val="18"/>
                <w:szCs w:val="18"/>
              </w:rPr>
              <w:t>Elkedel (ny)</w:t>
            </w:r>
          </w:p>
        </w:tc>
        <w:tc>
          <w:tcPr>
            <w:tcW w:w="0" w:type="auto"/>
          </w:tcPr>
          <w:p w14:paraId="5B57CECF" w14:textId="77777777" w:rsidR="001C56C6" w:rsidRDefault="00000000">
            <w:pPr>
              <w:spacing w:after="0" w:line="240" w:lineRule="auto"/>
            </w:pPr>
            <w:r>
              <w:rPr>
                <w:sz w:val="18"/>
                <w:szCs w:val="18"/>
              </w:rPr>
              <w:t>30 MW</w:t>
            </w:r>
          </w:p>
        </w:tc>
        <w:tc>
          <w:tcPr>
            <w:tcW w:w="0" w:type="auto"/>
          </w:tcPr>
          <w:p w14:paraId="52A5B93C" w14:textId="326D5E66" w:rsidR="001C56C6" w:rsidRDefault="00000000">
            <w:pPr>
              <w:spacing w:after="0" w:line="240" w:lineRule="auto"/>
            </w:pPr>
            <w:r>
              <w:rPr>
                <w:sz w:val="18"/>
                <w:szCs w:val="18"/>
              </w:rPr>
              <w:t>i drift; byder i balancemarkedet</w:t>
            </w:r>
          </w:p>
        </w:tc>
      </w:tr>
      <w:tr w:rsidR="001C56C6" w14:paraId="7EE28A05" w14:textId="77777777">
        <w:tc>
          <w:tcPr>
            <w:tcW w:w="0" w:type="auto"/>
          </w:tcPr>
          <w:p w14:paraId="74753D9A" w14:textId="77777777" w:rsidR="001C56C6" w:rsidRDefault="00000000">
            <w:pPr>
              <w:spacing w:after="0" w:line="240" w:lineRule="auto"/>
            </w:pPr>
            <w:r>
              <w:rPr>
                <w:sz w:val="18"/>
                <w:szCs w:val="18"/>
              </w:rPr>
              <w:t>Fliskedel</w:t>
            </w:r>
          </w:p>
        </w:tc>
        <w:tc>
          <w:tcPr>
            <w:tcW w:w="0" w:type="auto"/>
          </w:tcPr>
          <w:p w14:paraId="50C92026" w14:textId="77777777" w:rsidR="001C56C6" w:rsidRDefault="00000000">
            <w:pPr>
              <w:spacing w:after="0" w:line="240" w:lineRule="auto"/>
            </w:pPr>
            <w:r>
              <w:rPr>
                <w:sz w:val="18"/>
                <w:szCs w:val="18"/>
              </w:rPr>
              <w:t>7 MW</w:t>
            </w:r>
          </w:p>
        </w:tc>
        <w:tc>
          <w:tcPr>
            <w:tcW w:w="0" w:type="auto"/>
          </w:tcPr>
          <w:p w14:paraId="4EE33E86" w14:textId="77777777" w:rsidR="001C56C6" w:rsidRDefault="00000000">
            <w:pPr>
              <w:spacing w:after="0" w:line="240" w:lineRule="auto"/>
            </w:pPr>
            <w:r>
              <w:rPr>
                <w:sz w:val="18"/>
                <w:szCs w:val="18"/>
              </w:rPr>
              <w:t>minimumslast 2,5 MW, minimumsdriftstid 168 timer</w:t>
            </w:r>
          </w:p>
        </w:tc>
      </w:tr>
      <w:tr w:rsidR="001C56C6" w14:paraId="7BCECF12" w14:textId="77777777">
        <w:tc>
          <w:tcPr>
            <w:tcW w:w="0" w:type="auto"/>
          </w:tcPr>
          <w:p w14:paraId="53D5DEDF" w14:textId="77777777" w:rsidR="001C56C6" w:rsidRDefault="00000000">
            <w:pPr>
              <w:spacing w:after="0" w:line="240" w:lineRule="auto"/>
            </w:pPr>
            <w:r>
              <w:rPr>
                <w:sz w:val="18"/>
                <w:szCs w:val="18"/>
              </w:rPr>
              <w:t>Halmkedel</w:t>
            </w:r>
          </w:p>
        </w:tc>
        <w:tc>
          <w:tcPr>
            <w:tcW w:w="0" w:type="auto"/>
          </w:tcPr>
          <w:p w14:paraId="4ED3F0FF" w14:textId="77777777" w:rsidR="001C56C6" w:rsidRDefault="00000000">
            <w:pPr>
              <w:spacing w:after="0" w:line="240" w:lineRule="auto"/>
            </w:pPr>
            <w:r>
              <w:rPr>
                <w:sz w:val="18"/>
                <w:szCs w:val="18"/>
              </w:rPr>
              <w:t>12 MW</w:t>
            </w:r>
          </w:p>
        </w:tc>
        <w:tc>
          <w:tcPr>
            <w:tcW w:w="0" w:type="auto"/>
          </w:tcPr>
          <w:p w14:paraId="33D13443" w14:textId="77777777" w:rsidR="001C56C6" w:rsidRDefault="00000000">
            <w:pPr>
              <w:spacing w:after="0" w:line="240" w:lineRule="auto"/>
            </w:pPr>
            <w:r>
              <w:rPr>
                <w:sz w:val="18"/>
                <w:szCs w:val="18"/>
              </w:rPr>
              <w:t>minimumslast 4 MW, minimumsdriftstid 4 timer</w:t>
            </w:r>
          </w:p>
        </w:tc>
      </w:tr>
      <w:tr w:rsidR="001C56C6" w14:paraId="11CA77FC" w14:textId="77777777">
        <w:tc>
          <w:tcPr>
            <w:tcW w:w="0" w:type="auto"/>
          </w:tcPr>
          <w:p w14:paraId="47EAD27C" w14:textId="77777777" w:rsidR="001C56C6" w:rsidRDefault="00000000">
            <w:pPr>
              <w:spacing w:after="0" w:line="240" w:lineRule="auto"/>
            </w:pPr>
            <w:r>
              <w:rPr>
                <w:sz w:val="18"/>
                <w:szCs w:val="18"/>
              </w:rPr>
              <w:t>Gasmotor</w:t>
            </w:r>
          </w:p>
        </w:tc>
        <w:tc>
          <w:tcPr>
            <w:tcW w:w="0" w:type="auto"/>
          </w:tcPr>
          <w:p w14:paraId="1699BD16" w14:textId="77777777" w:rsidR="001C56C6" w:rsidRDefault="00000000">
            <w:pPr>
              <w:spacing w:after="0" w:line="240" w:lineRule="auto"/>
            </w:pPr>
            <w:r>
              <w:rPr>
                <w:sz w:val="18"/>
                <w:szCs w:val="18"/>
              </w:rPr>
              <w:t>2,8 MW varme</w:t>
            </w:r>
          </w:p>
        </w:tc>
        <w:tc>
          <w:tcPr>
            <w:tcW w:w="0" w:type="auto"/>
          </w:tcPr>
          <w:p w14:paraId="22F7A6E6" w14:textId="77777777" w:rsidR="001C56C6" w:rsidRDefault="00000000">
            <w:pPr>
              <w:spacing w:after="0" w:line="240" w:lineRule="auto"/>
            </w:pPr>
            <w:r>
              <w:rPr>
                <w:sz w:val="18"/>
                <w:szCs w:val="18"/>
              </w:rPr>
              <w:t>kraftvarme; byder ikke i balancemarkedet</w:t>
            </w:r>
          </w:p>
        </w:tc>
      </w:tr>
      <w:tr w:rsidR="001C56C6" w14:paraId="25878F11" w14:textId="77777777">
        <w:tc>
          <w:tcPr>
            <w:tcW w:w="0" w:type="auto"/>
          </w:tcPr>
          <w:p w14:paraId="1F69BB64" w14:textId="77777777" w:rsidR="001C56C6" w:rsidRDefault="00000000">
            <w:pPr>
              <w:spacing w:after="0" w:line="240" w:lineRule="auto"/>
            </w:pPr>
            <w:r>
              <w:rPr>
                <w:sz w:val="18"/>
                <w:szCs w:val="18"/>
              </w:rPr>
              <w:t>Gaskedler</w:t>
            </w:r>
          </w:p>
        </w:tc>
        <w:tc>
          <w:tcPr>
            <w:tcW w:w="0" w:type="auto"/>
          </w:tcPr>
          <w:p w14:paraId="3646B1B0" w14:textId="77777777" w:rsidR="001C56C6" w:rsidRDefault="00000000">
            <w:pPr>
              <w:spacing w:after="0" w:line="240" w:lineRule="auto"/>
            </w:pPr>
            <w:r>
              <w:rPr>
                <w:sz w:val="18"/>
                <w:szCs w:val="18"/>
              </w:rPr>
              <w:t>16,3 MW</w:t>
            </w:r>
          </w:p>
        </w:tc>
        <w:tc>
          <w:tcPr>
            <w:tcW w:w="0" w:type="auto"/>
          </w:tcPr>
          <w:p w14:paraId="511B75EB" w14:textId="6845DF86" w:rsidR="001C56C6" w:rsidRDefault="000B1AA4">
            <w:pPr>
              <w:spacing w:after="0" w:line="240" w:lineRule="auto"/>
            </w:pPr>
            <w:r>
              <w:rPr>
                <w:sz w:val="18"/>
                <w:szCs w:val="18"/>
              </w:rPr>
              <w:t>R</w:t>
            </w:r>
            <w:r w:rsidR="00000000">
              <w:rPr>
                <w:sz w:val="18"/>
                <w:szCs w:val="18"/>
              </w:rPr>
              <w:t>eserve</w:t>
            </w:r>
          </w:p>
        </w:tc>
      </w:tr>
      <w:tr w:rsidR="001C56C6" w14:paraId="2B331170" w14:textId="77777777">
        <w:tc>
          <w:tcPr>
            <w:tcW w:w="0" w:type="auto"/>
          </w:tcPr>
          <w:p w14:paraId="5C8838B8" w14:textId="77777777" w:rsidR="001C56C6" w:rsidRDefault="00000000">
            <w:pPr>
              <w:spacing w:after="0" w:line="240" w:lineRule="auto"/>
            </w:pPr>
            <w:r>
              <w:rPr>
                <w:sz w:val="18"/>
                <w:szCs w:val="18"/>
              </w:rPr>
              <w:t>Akkumuleringstank</w:t>
            </w:r>
          </w:p>
        </w:tc>
        <w:tc>
          <w:tcPr>
            <w:tcW w:w="0" w:type="auto"/>
          </w:tcPr>
          <w:p w14:paraId="70F4D7DD" w14:textId="77777777" w:rsidR="001C56C6" w:rsidRDefault="00000000">
            <w:pPr>
              <w:spacing w:after="0" w:line="240" w:lineRule="auto"/>
            </w:pPr>
            <w:r>
              <w:rPr>
                <w:sz w:val="18"/>
                <w:szCs w:val="18"/>
              </w:rPr>
              <w:t>14.000 m³</w:t>
            </w:r>
          </w:p>
        </w:tc>
        <w:tc>
          <w:tcPr>
            <w:tcW w:w="0" w:type="auto"/>
          </w:tcPr>
          <w:p w14:paraId="7C0A1E23" w14:textId="77777777" w:rsidR="001C56C6" w:rsidRDefault="00000000">
            <w:pPr>
              <w:spacing w:after="0" w:line="240" w:lineRule="auto"/>
            </w:pPr>
            <w:r>
              <w:rPr>
                <w:sz w:val="18"/>
                <w:szCs w:val="18"/>
              </w:rPr>
              <w:t>ΔT 40 K, 60 MW lade/aflade</w:t>
            </w:r>
          </w:p>
        </w:tc>
      </w:tr>
    </w:tbl>
    <w:p w14:paraId="6130BEBE" w14:textId="77777777" w:rsidR="001C56C6" w:rsidRDefault="001C56C6">
      <w:pPr>
        <w:spacing w:after="60"/>
      </w:pPr>
    </w:p>
    <w:p w14:paraId="297A815D" w14:textId="77777777" w:rsidR="001C56C6" w:rsidRDefault="00000000">
      <w:r>
        <w:t>Kapitel 4 regner på anlægget, som det er i dag og forventes at køre i vinteren 2026/27. Den nye 30 MW elkedel er i drift, og alle tre el-enheder er prækvalificeret til balancemarkedet: 5,52 + 12 + 30 = 47,52 MW. Nettilslutningen tillader højst 33 MW el i alt. Begge biomassekedler starter slukket 1. juli 2025.</w:t>
      </w:r>
    </w:p>
    <w:p w14:paraId="5BC193D1" w14:textId="77777777" w:rsidR="001C56C6" w:rsidRDefault="00000000">
      <w:r>
        <w:t>Valideringen i kapitel 5 bruger anlægget, som det kørte i marts–juni 2026: uden den nye elkedel, med varmepumpen i balancemarkedet fra 1. marts 2026, da indkøringen var færdig, og med en prækvalifikation på 17,52 MW (casene billund_sporA.yaml og billund_sporB.yaml). Anlægget i 2. halvår 2025 var mindre end anlægget i dag. Derfor kan modellens balancetal i kapitel 4 ikke sættes op mod Billunds realiserede indtægt i samme periode.</w:t>
      </w:r>
    </w:p>
    <w:p w14:paraId="2C509A42" w14:textId="77777777" w:rsidR="001C56C6" w:rsidRDefault="00000000">
      <w:pPr>
        <w:pStyle w:val="Overskrift2"/>
      </w:pPr>
      <w:bookmarkStart w:id="23" w:name="data"/>
      <w:bookmarkStart w:id="24" w:name="_Toc243114174"/>
      <w:bookmarkEnd w:id="21"/>
      <w:r>
        <w:t>3.2 Data</w:t>
      </w:r>
      <w:bookmarkEnd w:id="24"/>
    </w:p>
    <w:p w14:paraId="2B3AADF2" w14:textId="269DCA07" w:rsidR="001C56C6" w:rsidRDefault="00000000">
      <w:r>
        <w:t>Varmelasten er målt ab værk og dækker 1. juli 2025–24. juni 2026; den sidste uge af juni er syntetiseret fra DMI-temperaturen. Det rullende år bruger DMI-området Karup</w:t>
      </w:r>
      <w:r w:rsidR="000B1AA4">
        <w:t>.</w:t>
      </w:r>
    </w:p>
    <w:p w14:paraId="052FD9D6" w14:textId="77777777" w:rsidR="001C56C6" w:rsidRDefault="00000000">
      <w:r>
        <w:t>Vinduet juli 2025–juni 2026 er kursets faste år: det seneste hele år, og et år, der ligger efter Danmarks tilslutning til den europæiske aFRR-platform (PICASSO) i 2025.</w:t>
      </w:r>
    </w:p>
    <w:p w14:paraId="17C48DB5" w14:textId="77777777" w:rsidR="001C56C6" w:rsidRDefault="00000000">
      <w:r>
        <w:br w:type="page"/>
      </w:r>
    </w:p>
    <w:p w14:paraId="6A7D1D9C" w14:textId="77777777" w:rsidR="001C56C6" w:rsidRDefault="00000000">
      <w:pPr>
        <w:pStyle w:val="Overskrift1"/>
      </w:pPr>
      <w:bookmarkStart w:id="25" w:name="tank-og-balancemarked-på-billund"/>
      <w:bookmarkStart w:id="26" w:name="_Toc243114175"/>
      <w:bookmarkEnd w:id="19"/>
      <w:bookmarkEnd w:id="23"/>
      <w:r>
        <w:lastRenderedPageBreak/>
        <w:t>4. Tank og balancemarked på Billund i dag</w:t>
      </w:r>
      <w:bookmarkEnd w:id="26"/>
    </w:p>
    <w:p w14:paraId="5CE5E71A" w14:textId="77777777" w:rsidR="001C56C6" w:rsidRDefault="00000000">
      <w:r>
        <w:t>Kapitlet regner på Billunds anlæg, som det er i dag: varmepumpen, den ældre elkedel på 12 MW og den nye elkedel på 30 MW, alle tre prækvalificeret til balancemarkedet (47,52 MW), og en nettilslutning, der tillader højst 33 MW el i alt (afsnit 3.1). Casen er cases/billund_idag.yaml.</w:t>
      </w:r>
    </w:p>
    <w:p w14:paraId="7ADFACD4" w14:textId="77777777" w:rsidR="001C56C6" w:rsidRDefault="00000000">
      <w:r>
        <w:rPr>
          <w:b/>
          <w:bCs/>
        </w:rPr>
        <w:t>To markeder.</w:t>
      </w:r>
      <w:r>
        <w:t xml:space="preserve"> Det </w:t>
      </w:r>
      <w:r>
        <w:rPr>
          <w:b/>
          <w:bCs/>
        </w:rPr>
        <w:t>faktiske</w:t>
      </w:r>
      <w:r>
        <w:t xml:space="preserve"> marked er juli 2025–juni 2026, som det var. Det </w:t>
      </w:r>
      <w:r>
        <w:rPr>
          <w:b/>
          <w:bCs/>
        </w:rPr>
        <w:t>fiktive 2026-marked</w:t>
      </w:r>
      <w:r>
        <w:t xml:space="preserve"> bruger samme spotpriser, vejr og varmelast, men balancepriserne i juli–december 2025 er skaleret, så hver måned har samme gennemsnit som januar–juni 2026. aFRR-kapacitetsprisen er ganget med 0,27–0,78, mFRR-kapacitetsprisen med 0,97–2,89, og aktiveringspriserne er skaleret på præmien over spot (aFRR 0,30–1,34, mFRR 0,43–0,88). Timingen inden for måneden og sammenhængen med spotprisen er bevaret, og mængderne er urørt. Januar–juni 2026 er uændret. Markedet bygges med scripts/fiktivt_balancemarked.py (doc/BALANCEMARKED.md). Det faktiske marked viser, hvad anlægget kunne have tjent det seneste år. 2026-markedet er et bedre bud på niveauet i vinter, fordi balancepriserne faldt markant fra 2025 til 2026 (afsnit 5.3).</w:t>
      </w:r>
    </w:p>
    <w:p w14:paraId="71F63FCB" w14:textId="77777777" w:rsidR="001C56C6" w:rsidRDefault="00000000">
      <w:r>
        <w:rPr>
          <w:b/>
          <w:bCs/>
        </w:rPr>
        <w:t>Øvre grænse og realistisk bud.</w:t>
      </w:r>
      <w:r>
        <w:t xml:space="preserve"> Afsnit 4.1–4.4 er Spor A: balancemarkedet er åbent inden for prækvalifikationen og kapacitetsprisgatens blokke, modellen kender aktiveringen på forhånd, og al budt effekt i merit regnes som aktiveret. Det er en øvre grænse. Gatens blokke er skaleret op i samme forhold som prækvalifikationen, ellers binder blokkene før loftet. Afsnit 4.5 viser på referenceværket Andeby, hvor meget budstrategien betyder, når aktiveringen forudsiges og afregnes bagefter.</w:t>
      </w:r>
    </w:p>
    <w:p w14:paraId="0EFA357A" w14:textId="77777777" w:rsidR="001C56C6" w:rsidRDefault="00000000">
      <w:pPr>
        <w:pStyle w:val="Overskrift2"/>
      </w:pPr>
      <w:bookmarkStart w:id="27" w:name="_Toc243114176"/>
      <w:r>
        <w:t>4.1 Firkanten</w:t>
      </w:r>
      <w:bookmarkEnd w:id="27"/>
    </w:p>
    <w:p w14:paraId="2FE23DFF" w14:textId="77777777" w:rsidR="001C56C6" w:rsidRDefault="00000000">
      <w:r>
        <w:t>Seks kørsler på det rullende år, ens på nær tanken og markedet. Begge biomassekedler starter slukket 1. juli 2025 i alle kørsler (afsnit 4.4).</w:t>
      </w:r>
    </w:p>
    <w:p w14:paraId="15712DB7" w14:textId="77777777" w:rsidR="001C56C6" w:rsidRDefault="00000000">
      <w:pPr>
        <w:pStyle w:val="Billedtekst"/>
      </w:pPr>
      <w:r>
        <w:t>Tabel 4.1. Billund i dag, samlet driftsomkostning juli 2025–juni 2026, kr. Spor A (øvre grænse). Opnået gab højst 0,1 %.</w:t>
      </w:r>
    </w:p>
    <w:tbl>
      <w:tblPr>
        <w:tblStyle w:val="Tabel-Gitter"/>
        <w:tblW w:w="5000" w:type="pct"/>
        <w:tblLook w:val="0020" w:firstRow="1" w:lastRow="0" w:firstColumn="0" w:lastColumn="0" w:noHBand="0" w:noVBand="0"/>
      </w:tblPr>
      <w:tblGrid>
        <w:gridCol w:w="3823"/>
        <w:gridCol w:w="1232"/>
        <w:gridCol w:w="1232"/>
        <w:gridCol w:w="1640"/>
      </w:tblGrid>
      <w:tr w:rsidR="001C56C6" w14:paraId="0198BAA5" w14:textId="77777777">
        <w:trPr>
          <w:tblHeader/>
        </w:trPr>
        <w:tc>
          <w:tcPr>
            <w:tcW w:w="0" w:type="auto"/>
            <w:shd w:val="clear" w:color="auto" w:fill="D1E2E7"/>
          </w:tcPr>
          <w:p w14:paraId="31F3834C" w14:textId="77777777" w:rsidR="001C56C6" w:rsidRDefault="001C56C6">
            <w:pPr>
              <w:spacing w:after="0" w:line="240" w:lineRule="auto"/>
            </w:pPr>
          </w:p>
        </w:tc>
        <w:tc>
          <w:tcPr>
            <w:tcW w:w="0" w:type="auto"/>
            <w:shd w:val="clear" w:color="auto" w:fill="D1E2E7"/>
          </w:tcPr>
          <w:p w14:paraId="6600CED4" w14:textId="77777777" w:rsidR="001C56C6" w:rsidRDefault="00000000">
            <w:pPr>
              <w:spacing w:after="0" w:line="240" w:lineRule="auto"/>
              <w:jc w:val="right"/>
            </w:pPr>
            <w:r>
              <w:rPr>
                <w:b/>
                <w:bCs/>
                <w:sz w:val="18"/>
                <w:szCs w:val="18"/>
              </w:rPr>
              <w:t>Med tank</w:t>
            </w:r>
          </w:p>
        </w:tc>
        <w:tc>
          <w:tcPr>
            <w:tcW w:w="0" w:type="auto"/>
            <w:shd w:val="clear" w:color="auto" w:fill="D1E2E7"/>
          </w:tcPr>
          <w:p w14:paraId="480B7B26" w14:textId="77777777" w:rsidR="001C56C6" w:rsidRDefault="00000000">
            <w:pPr>
              <w:spacing w:after="0" w:line="240" w:lineRule="auto"/>
              <w:jc w:val="right"/>
            </w:pPr>
            <w:r>
              <w:rPr>
                <w:b/>
                <w:bCs/>
                <w:sz w:val="18"/>
                <w:szCs w:val="18"/>
              </w:rPr>
              <w:t>Uden tank</w:t>
            </w:r>
          </w:p>
        </w:tc>
        <w:tc>
          <w:tcPr>
            <w:tcW w:w="0" w:type="auto"/>
            <w:shd w:val="clear" w:color="auto" w:fill="D1E2E7"/>
          </w:tcPr>
          <w:p w14:paraId="7B803C5D" w14:textId="77777777" w:rsidR="001C56C6" w:rsidRDefault="00000000">
            <w:pPr>
              <w:spacing w:after="0" w:line="240" w:lineRule="auto"/>
              <w:jc w:val="right"/>
            </w:pPr>
            <w:r>
              <w:rPr>
                <w:b/>
                <w:bCs/>
                <w:sz w:val="18"/>
                <w:szCs w:val="18"/>
              </w:rPr>
              <w:t>Tankens værdi</w:t>
            </w:r>
          </w:p>
        </w:tc>
      </w:tr>
      <w:tr w:rsidR="001C56C6" w14:paraId="5C4B368D" w14:textId="77777777">
        <w:tc>
          <w:tcPr>
            <w:tcW w:w="0" w:type="auto"/>
          </w:tcPr>
          <w:p w14:paraId="5B3CECFC" w14:textId="77777777" w:rsidR="001C56C6" w:rsidRDefault="00000000">
            <w:pPr>
              <w:spacing w:after="0" w:line="240" w:lineRule="auto"/>
            </w:pPr>
            <w:r>
              <w:rPr>
                <w:sz w:val="18"/>
                <w:szCs w:val="18"/>
              </w:rPr>
              <w:t>Kun spotmarked</w:t>
            </w:r>
          </w:p>
        </w:tc>
        <w:tc>
          <w:tcPr>
            <w:tcW w:w="0" w:type="auto"/>
          </w:tcPr>
          <w:p w14:paraId="4B5C5D5C" w14:textId="77777777" w:rsidR="001C56C6" w:rsidRDefault="00000000">
            <w:pPr>
              <w:spacing w:after="0" w:line="240" w:lineRule="auto"/>
              <w:jc w:val="right"/>
            </w:pPr>
            <w:r>
              <w:rPr>
                <w:sz w:val="18"/>
                <w:szCs w:val="18"/>
              </w:rPr>
              <w:t>26.608.423</w:t>
            </w:r>
          </w:p>
        </w:tc>
        <w:tc>
          <w:tcPr>
            <w:tcW w:w="0" w:type="auto"/>
          </w:tcPr>
          <w:p w14:paraId="3176613F" w14:textId="77777777" w:rsidR="001C56C6" w:rsidRDefault="00000000">
            <w:pPr>
              <w:spacing w:after="0" w:line="240" w:lineRule="auto"/>
              <w:jc w:val="right"/>
            </w:pPr>
            <w:r>
              <w:rPr>
                <w:sz w:val="18"/>
                <w:szCs w:val="18"/>
              </w:rPr>
              <w:t>32.034.708</w:t>
            </w:r>
          </w:p>
        </w:tc>
        <w:tc>
          <w:tcPr>
            <w:tcW w:w="0" w:type="auto"/>
          </w:tcPr>
          <w:p w14:paraId="257D8B06" w14:textId="77777777" w:rsidR="001C56C6" w:rsidRDefault="00000000">
            <w:pPr>
              <w:spacing w:after="0" w:line="240" w:lineRule="auto"/>
              <w:jc w:val="right"/>
            </w:pPr>
            <w:r>
              <w:rPr>
                <w:b/>
                <w:bCs/>
                <w:sz w:val="18"/>
                <w:szCs w:val="18"/>
              </w:rPr>
              <w:t>5.426.285</w:t>
            </w:r>
          </w:p>
        </w:tc>
      </w:tr>
      <w:tr w:rsidR="001C56C6" w14:paraId="368F7035" w14:textId="77777777">
        <w:tc>
          <w:tcPr>
            <w:tcW w:w="0" w:type="auto"/>
          </w:tcPr>
          <w:p w14:paraId="4C78A31A" w14:textId="77777777" w:rsidR="001C56C6" w:rsidRDefault="00000000">
            <w:pPr>
              <w:spacing w:after="0" w:line="240" w:lineRule="auto"/>
            </w:pPr>
            <w:r>
              <w:rPr>
                <w:sz w:val="18"/>
                <w:szCs w:val="18"/>
              </w:rPr>
              <w:t>Faktisk marked</w:t>
            </w:r>
          </w:p>
        </w:tc>
        <w:tc>
          <w:tcPr>
            <w:tcW w:w="0" w:type="auto"/>
          </w:tcPr>
          <w:p w14:paraId="4B15FB28" w14:textId="77777777" w:rsidR="001C56C6" w:rsidRDefault="00000000">
            <w:pPr>
              <w:spacing w:after="0" w:line="240" w:lineRule="auto"/>
              <w:jc w:val="right"/>
            </w:pPr>
            <w:r>
              <w:rPr>
                <w:sz w:val="18"/>
                <w:szCs w:val="18"/>
              </w:rPr>
              <w:t>7.392.252</w:t>
            </w:r>
          </w:p>
        </w:tc>
        <w:tc>
          <w:tcPr>
            <w:tcW w:w="0" w:type="auto"/>
          </w:tcPr>
          <w:p w14:paraId="2550F7CA" w14:textId="77777777" w:rsidR="001C56C6" w:rsidRDefault="00000000">
            <w:pPr>
              <w:spacing w:after="0" w:line="240" w:lineRule="auto"/>
              <w:jc w:val="right"/>
            </w:pPr>
            <w:r>
              <w:rPr>
                <w:sz w:val="18"/>
                <w:szCs w:val="18"/>
              </w:rPr>
              <w:t>16.095.247</w:t>
            </w:r>
          </w:p>
        </w:tc>
        <w:tc>
          <w:tcPr>
            <w:tcW w:w="0" w:type="auto"/>
          </w:tcPr>
          <w:p w14:paraId="2E3EB416" w14:textId="77777777" w:rsidR="001C56C6" w:rsidRDefault="00000000">
            <w:pPr>
              <w:spacing w:after="0" w:line="240" w:lineRule="auto"/>
              <w:jc w:val="right"/>
            </w:pPr>
            <w:r>
              <w:rPr>
                <w:b/>
                <w:bCs/>
                <w:sz w:val="18"/>
                <w:szCs w:val="18"/>
              </w:rPr>
              <w:t>8.702.995</w:t>
            </w:r>
          </w:p>
        </w:tc>
      </w:tr>
      <w:tr w:rsidR="001C56C6" w14:paraId="549F9931" w14:textId="77777777">
        <w:tc>
          <w:tcPr>
            <w:tcW w:w="0" w:type="auto"/>
          </w:tcPr>
          <w:p w14:paraId="37D06E48" w14:textId="77777777" w:rsidR="001C56C6" w:rsidRDefault="00000000">
            <w:pPr>
              <w:spacing w:after="0" w:line="240" w:lineRule="auto"/>
            </w:pPr>
            <w:r>
              <w:rPr>
                <w:sz w:val="18"/>
                <w:szCs w:val="18"/>
              </w:rPr>
              <w:t>2026-marked</w:t>
            </w:r>
          </w:p>
        </w:tc>
        <w:tc>
          <w:tcPr>
            <w:tcW w:w="0" w:type="auto"/>
          </w:tcPr>
          <w:p w14:paraId="52238F81" w14:textId="77777777" w:rsidR="001C56C6" w:rsidRDefault="00000000">
            <w:pPr>
              <w:spacing w:after="0" w:line="240" w:lineRule="auto"/>
              <w:jc w:val="right"/>
            </w:pPr>
            <w:r>
              <w:rPr>
                <w:sz w:val="18"/>
                <w:szCs w:val="18"/>
              </w:rPr>
              <w:t>12.794.883</w:t>
            </w:r>
          </w:p>
        </w:tc>
        <w:tc>
          <w:tcPr>
            <w:tcW w:w="0" w:type="auto"/>
          </w:tcPr>
          <w:p w14:paraId="39452F6A" w14:textId="77777777" w:rsidR="001C56C6" w:rsidRDefault="00000000">
            <w:pPr>
              <w:spacing w:after="0" w:line="240" w:lineRule="auto"/>
              <w:jc w:val="right"/>
            </w:pPr>
            <w:r>
              <w:rPr>
                <w:sz w:val="18"/>
                <w:szCs w:val="18"/>
              </w:rPr>
              <w:t>20.835.565</w:t>
            </w:r>
          </w:p>
        </w:tc>
        <w:tc>
          <w:tcPr>
            <w:tcW w:w="0" w:type="auto"/>
          </w:tcPr>
          <w:p w14:paraId="2E38D066" w14:textId="77777777" w:rsidR="001C56C6" w:rsidRDefault="00000000">
            <w:pPr>
              <w:spacing w:after="0" w:line="240" w:lineRule="auto"/>
              <w:jc w:val="right"/>
            </w:pPr>
            <w:r>
              <w:rPr>
                <w:b/>
                <w:bCs/>
                <w:sz w:val="18"/>
                <w:szCs w:val="18"/>
              </w:rPr>
              <w:t>8.040.682</w:t>
            </w:r>
          </w:p>
        </w:tc>
      </w:tr>
      <w:tr w:rsidR="001C56C6" w14:paraId="38371A1A" w14:textId="77777777">
        <w:tc>
          <w:tcPr>
            <w:tcW w:w="0" w:type="auto"/>
          </w:tcPr>
          <w:p w14:paraId="09C4D93A" w14:textId="77777777" w:rsidR="001C56C6" w:rsidRDefault="00000000">
            <w:pPr>
              <w:spacing w:after="0" w:line="240" w:lineRule="auto"/>
            </w:pPr>
            <w:r>
              <w:rPr>
                <w:sz w:val="18"/>
                <w:szCs w:val="18"/>
              </w:rPr>
              <w:t>Balancemarkedets værdi, faktisk marked</w:t>
            </w:r>
          </w:p>
        </w:tc>
        <w:tc>
          <w:tcPr>
            <w:tcW w:w="0" w:type="auto"/>
          </w:tcPr>
          <w:p w14:paraId="5FCE332D" w14:textId="77777777" w:rsidR="001C56C6" w:rsidRDefault="00000000">
            <w:pPr>
              <w:spacing w:after="0" w:line="240" w:lineRule="auto"/>
              <w:jc w:val="right"/>
            </w:pPr>
            <w:r>
              <w:rPr>
                <w:b/>
                <w:bCs/>
                <w:sz w:val="18"/>
                <w:szCs w:val="18"/>
              </w:rPr>
              <w:t>19.216.171</w:t>
            </w:r>
          </w:p>
        </w:tc>
        <w:tc>
          <w:tcPr>
            <w:tcW w:w="0" w:type="auto"/>
          </w:tcPr>
          <w:p w14:paraId="048E2C87" w14:textId="77777777" w:rsidR="001C56C6" w:rsidRDefault="00000000">
            <w:pPr>
              <w:spacing w:after="0" w:line="240" w:lineRule="auto"/>
              <w:jc w:val="right"/>
            </w:pPr>
            <w:r>
              <w:rPr>
                <w:b/>
                <w:bCs/>
                <w:sz w:val="18"/>
                <w:szCs w:val="18"/>
              </w:rPr>
              <w:t>15.939.461</w:t>
            </w:r>
          </w:p>
        </w:tc>
        <w:tc>
          <w:tcPr>
            <w:tcW w:w="0" w:type="auto"/>
          </w:tcPr>
          <w:p w14:paraId="5D4EEF16" w14:textId="77777777" w:rsidR="001C56C6" w:rsidRDefault="001C56C6">
            <w:pPr>
              <w:spacing w:after="0" w:line="240" w:lineRule="auto"/>
              <w:jc w:val="right"/>
            </w:pPr>
          </w:p>
        </w:tc>
      </w:tr>
      <w:tr w:rsidR="001C56C6" w14:paraId="0E1EC8A9" w14:textId="77777777">
        <w:tc>
          <w:tcPr>
            <w:tcW w:w="0" w:type="auto"/>
          </w:tcPr>
          <w:p w14:paraId="34F11BA2" w14:textId="77777777" w:rsidR="001C56C6" w:rsidRDefault="00000000">
            <w:pPr>
              <w:spacing w:after="0" w:line="240" w:lineRule="auto"/>
            </w:pPr>
            <w:r>
              <w:rPr>
                <w:sz w:val="18"/>
                <w:szCs w:val="18"/>
              </w:rPr>
              <w:t>Balancemarkedets værdi, 2026-marked</w:t>
            </w:r>
          </w:p>
        </w:tc>
        <w:tc>
          <w:tcPr>
            <w:tcW w:w="0" w:type="auto"/>
          </w:tcPr>
          <w:p w14:paraId="20BDD492" w14:textId="77777777" w:rsidR="001C56C6" w:rsidRDefault="00000000">
            <w:pPr>
              <w:spacing w:after="0" w:line="240" w:lineRule="auto"/>
              <w:jc w:val="right"/>
            </w:pPr>
            <w:r>
              <w:rPr>
                <w:b/>
                <w:bCs/>
                <w:sz w:val="18"/>
                <w:szCs w:val="18"/>
              </w:rPr>
              <w:t>13.813.540</w:t>
            </w:r>
          </w:p>
        </w:tc>
        <w:tc>
          <w:tcPr>
            <w:tcW w:w="0" w:type="auto"/>
          </w:tcPr>
          <w:p w14:paraId="2D9099CA" w14:textId="77777777" w:rsidR="001C56C6" w:rsidRDefault="00000000">
            <w:pPr>
              <w:spacing w:after="0" w:line="240" w:lineRule="auto"/>
              <w:jc w:val="right"/>
            </w:pPr>
            <w:r>
              <w:rPr>
                <w:b/>
                <w:bCs/>
                <w:sz w:val="18"/>
                <w:szCs w:val="18"/>
              </w:rPr>
              <w:t>11.199.143</w:t>
            </w:r>
          </w:p>
        </w:tc>
        <w:tc>
          <w:tcPr>
            <w:tcW w:w="0" w:type="auto"/>
          </w:tcPr>
          <w:p w14:paraId="1F68AF6E" w14:textId="77777777" w:rsidR="001C56C6" w:rsidRDefault="001C56C6">
            <w:pPr>
              <w:spacing w:after="0" w:line="240" w:lineRule="auto"/>
              <w:jc w:val="right"/>
            </w:pPr>
          </w:p>
        </w:tc>
      </w:tr>
    </w:tbl>
    <w:p w14:paraId="4E04A9A0" w14:textId="77777777" w:rsidR="001C56C6" w:rsidRDefault="001C56C6">
      <w:pPr>
        <w:spacing w:after="60"/>
      </w:pPr>
    </w:p>
    <w:p w14:paraId="23EC3BBD" w14:textId="77777777" w:rsidR="001C56C6" w:rsidRDefault="00000000">
      <w:r>
        <w:rPr>
          <w:b/>
          <w:bCs/>
        </w:rPr>
        <w:t>Tanken er mere værd med balancemarkedet.</w:t>
      </w:r>
      <w:r>
        <w:t xml:space="preserve"> På spotmarkedet alene er tanken 5.426.285 kr. om året værd. Med balancemarkedet åbent er den 8.702.995 kr. værd i det faktiske marked og 8.040.682 kr. i 2026-markedet, 2,6–3,3 mio. kr. mere. Det er det samme beløb set fra den anden side: balancemarkedet er 2,6–3,3 mio. kr. mere værd med tanken end uden.</w:t>
      </w:r>
    </w:p>
    <w:p w14:paraId="38BC889E" w14:textId="77777777" w:rsidR="001C56C6" w:rsidRDefault="00000000">
      <w:r>
        <w:t xml:space="preserve">Grunden er, at varmen fra de reserverede enheder skal kunne afsættes, også når buddet ikke aktiveres. En elkedel, der holder 20 MW klar til at stoppe, skal køre </w:t>
      </w:r>
      <w:r>
        <w:lastRenderedPageBreak/>
        <w:t>20 MW, og den varme skal ud i nettet eller ned i tanken. I juli er Billunds varmelast i gennemsnit ca. 5,5 MW. Uden tank kan værket kun reservere det, nettet aftager time for time; med tank kan det reservere mere og lægge varmen til side. Det er begrænsningen “drift uden aktivering” i afsnit 2.2.</w:t>
      </w:r>
    </w:p>
    <w:p w14:paraId="33D1EFC3" w14:textId="77777777" w:rsidR="001C56C6" w:rsidRDefault="00000000">
      <w:r>
        <w:rPr>
          <w:b/>
          <w:bCs/>
        </w:rPr>
        <w:t>Markedsfaldet koster godt en fjerdedel af balanceværdien.</w:t>
      </w:r>
      <w:r>
        <w:t xml:space="preserve"> Med tank falder balancemarkedets værdi fra 19,2 mio. kr. i det faktiske marked til 13,8 mio. kr. i 2026-markedet, 28 % lavere. Tankens værdi flytter sig mindre, fra 8,7 til 8,0 mio. kr.</w:t>
      </w:r>
    </w:p>
    <w:p w14:paraId="17E7E7EE" w14:textId="77777777" w:rsidR="001C56C6" w:rsidRDefault="00000000">
      <w:r>
        <w:rPr>
          <w:b/>
          <w:bCs/>
        </w:rPr>
        <w:t>Anlægget i marts–juni 2026 gav et andet svar.</w:t>
      </w:r>
      <w:r>
        <w:t xml:space="preserve"> Med det gamle anlæg (17,52 MW og små blokke) var tanken 5,0 mio. kr. værd på spotmarkedet og 5,1 mio. kr. med balancemarkedet åbent. Reservationen var så lille, at varmen altid kunne afsættes. Den første udgave af v4 konkluderede derfor, at tanken ikke var forudsætningen for balancemarkedet. Det gælder ikke for anlægget i dag.</w:t>
      </w:r>
    </w:p>
    <w:p w14:paraId="36B95201" w14:textId="77777777" w:rsidR="001C56C6" w:rsidRDefault="00000000">
      <w:r>
        <w:t>Figur 4.1 viser, hvordan driften skifter. På spotmarkedet falder elkedlernes produktion fra 12,6 til 0,5 GWh uden tank, og varmepumpen fra 60,0 til 48,6 GWh, mens halmkedlen stiger fra 30,4 til 45,3 GWh. I det faktiske marked kører den nye elkedel næsten ikke uden tank, halmkedlen producerer 35,3 GWh mod 19,7 GWh med tank, og gaskedlerne må i gang (0,7 GWh). Tanken gør det muligt at købe el i døgnets billige timer og at holde el-enhederne i drift, så de har noget at byde med.</w:t>
      </w:r>
    </w:p>
    <w:p w14:paraId="7E8BC135" w14:textId="77777777" w:rsidR="001C56C6" w:rsidRDefault="00000000">
      <w:r>
        <w:rPr>
          <w:noProof/>
        </w:rPr>
        <w:drawing>
          <wp:inline distT="0" distB="0" distL="0" distR="0" wp14:anchorId="415D724D" wp14:editId="38F6CC77">
            <wp:extent cx="5039999" cy="2379999"/>
            <wp:effectExtent l="0" t="0" r="0" b="0"/>
            <wp:docPr id="9101" name="Picture" descr="Figur 4.1. Varmeproduktion pr. enhed, Billund i dag, GWh, juli 2025–juni 2026."/>
            <wp:cNvGraphicFramePr/>
            <a:graphic xmlns:a="http://schemas.openxmlformats.org/drawingml/2006/main">
              <a:graphicData uri="http://schemas.openxmlformats.org/drawingml/2006/picture">
                <pic:pic xmlns:pic="http://schemas.openxmlformats.org/drawingml/2006/picture">
                  <pic:nvPicPr>
                    <pic:cNvPr id="9102" name="Picture" descr="rIdC4_1.png"/>
                    <pic:cNvPicPr>
                      <a:picLocks noChangeAspect="1" noChangeArrowheads="1"/>
                    </pic:cNvPicPr>
                  </pic:nvPicPr>
                  <pic:blipFill>
                    <a:blip r:embed="rId11"/>
                    <a:stretch>
                      <a:fillRect/>
                    </a:stretch>
                  </pic:blipFill>
                  <pic:spPr bwMode="auto">
                    <a:xfrm>
                      <a:off x="0" y="0"/>
                      <a:ext cx="5039999" cy="2379999"/>
                    </a:xfrm>
                    <a:prstGeom prst="rect">
                      <a:avLst/>
                    </a:prstGeom>
                    <a:noFill/>
                    <a:ln w="9525">
                      <a:noFill/>
                      <a:headEnd/>
                      <a:tailEnd/>
                    </a:ln>
                  </pic:spPr>
                </pic:pic>
              </a:graphicData>
            </a:graphic>
          </wp:inline>
        </w:drawing>
      </w:r>
    </w:p>
    <w:p w14:paraId="52800E15" w14:textId="77777777" w:rsidR="001C56C6" w:rsidRDefault="00000000">
      <w:pPr>
        <w:pStyle w:val="Billedtekst"/>
      </w:pPr>
      <w:r>
        <w:t>Figur 4.1. Varmeproduktion pr. enhed, Billund i dag, GWh, juli 2025–juni 2026. Med balancemarkedet viser søjlerne produktionen før aktivering.</w:t>
      </w:r>
    </w:p>
    <w:p w14:paraId="15A910FA" w14:textId="77777777" w:rsidR="001C56C6" w:rsidRDefault="00000000">
      <w:pPr>
        <w:pStyle w:val="Overskrift2"/>
      </w:pPr>
      <w:bookmarkStart w:id="28" w:name="_Toc243114177"/>
      <w:r>
        <w:t>4.2 Balancemarkedet pr. marked og produkt</w:t>
      </w:r>
      <w:bookmarkEnd w:id="28"/>
    </w:p>
    <w:p w14:paraId="11FCF607" w14:textId="77777777" w:rsidR="001C56C6" w:rsidRDefault="00000000">
      <w:pPr>
        <w:pStyle w:val="Billedtekst"/>
      </w:pPr>
      <w:r>
        <w:t>Tabel 4.2. Modellens balanceindtægt i kørslen med tank, Billund i dag, juli 2025–juni 2026, mio. kr. Netto aktivering er aktiveringsbetalingen uden den sparede forbrugsomkostning. Spor A (øvre grænse).</w:t>
      </w:r>
    </w:p>
    <w:tbl>
      <w:tblPr>
        <w:tblStyle w:val="Tabel-Gitter"/>
        <w:tblW w:w="5000" w:type="pct"/>
        <w:tblLook w:val="0020" w:firstRow="1" w:lastRow="0" w:firstColumn="0" w:lastColumn="0" w:noHBand="0" w:noVBand="0"/>
      </w:tblPr>
      <w:tblGrid>
        <w:gridCol w:w="4535"/>
        <w:gridCol w:w="1110"/>
        <w:gridCol w:w="1205"/>
        <w:gridCol w:w="1077"/>
      </w:tblGrid>
      <w:tr w:rsidR="001C56C6" w14:paraId="194297D9" w14:textId="77777777">
        <w:trPr>
          <w:tblHeader/>
        </w:trPr>
        <w:tc>
          <w:tcPr>
            <w:tcW w:w="0" w:type="auto"/>
            <w:shd w:val="clear" w:color="auto" w:fill="D1E2E7"/>
          </w:tcPr>
          <w:p w14:paraId="30772EA7" w14:textId="77777777" w:rsidR="001C56C6" w:rsidRDefault="00000000">
            <w:pPr>
              <w:spacing w:after="0" w:line="240" w:lineRule="auto"/>
            </w:pPr>
            <w:r>
              <w:rPr>
                <w:b/>
                <w:bCs/>
                <w:sz w:val="18"/>
                <w:szCs w:val="18"/>
              </w:rPr>
              <w:t>Med tank, mio. kr.</w:t>
            </w:r>
          </w:p>
        </w:tc>
        <w:tc>
          <w:tcPr>
            <w:tcW w:w="0" w:type="auto"/>
            <w:shd w:val="clear" w:color="auto" w:fill="D1E2E7"/>
          </w:tcPr>
          <w:p w14:paraId="67459AC7" w14:textId="77777777" w:rsidR="001C56C6" w:rsidRDefault="00000000">
            <w:pPr>
              <w:spacing w:after="0" w:line="240" w:lineRule="auto"/>
              <w:jc w:val="right"/>
            </w:pPr>
            <w:r>
              <w:rPr>
                <w:b/>
                <w:bCs/>
                <w:sz w:val="18"/>
                <w:szCs w:val="18"/>
              </w:rPr>
              <w:t>aFRR</w:t>
            </w:r>
          </w:p>
        </w:tc>
        <w:tc>
          <w:tcPr>
            <w:tcW w:w="0" w:type="auto"/>
            <w:shd w:val="clear" w:color="auto" w:fill="D1E2E7"/>
          </w:tcPr>
          <w:p w14:paraId="744FA386" w14:textId="77777777" w:rsidR="001C56C6" w:rsidRDefault="00000000">
            <w:pPr>
              <w:spacing w:after="0" w:line="240" w:lineRule="auto"/>
              <w:jc w:val="right"/>
            </w:pPr>
            <w:r>
              <w:rPr>
                <w:b/>
                <w:bCs/>
                <w:sz w:val="18"/>
                <w:szCs w:val="18"/>
              </w:rPr>
              <w:t>mFRR</w:t>
            </w:r>
          </w:p>
        </w:tc>
        <w:tc>
          <w:tcPr>
            <w:tcW w:w="0" w:type="auto"/>
            <w:shd w:val="clear" w:color="auto" w:fill="D1E2E7"/>
          </w:tcPr>
          <w:p w14:paraId="2E4146B7" w14:textId="77777777" w:rsidR="001C56C6" w:rsidRDefault="00000000">
            <w:pPr>
              <w:spacing w:after="0" w:line="240" w:lineRule="auto"/>
              <w:jc w:val="right"/>
            </w:pPr>
            <w:r>
              <w:rPr>
                <w:b/>
                <w:bCs/>
                <w:sz w:val="18"/>
                <w:szCs w:val="18"/>
              </w:rPr>
              <w:t>I alt</w:t>
            </w:r>
          </w:p>
        </w:tc>
      </w:tr>
      <w:tr w:rsidR="001C56C6" w14:paraId="2679CC79" w14:textId="77777777">
        <w:tc>
          <w:tcPr>
            <w:tcW w:w="0" w:type="auto"/>
          </w:tcPr>
          <w:p w14:paraId="2AC8309B" w14:textId="77777777" w:rsidR="001C56C6" w:rsidRDefault="00000000">
            <w:pPr>
              <w:spacing w:after="0" w:line="240" w:lineRule="auto"/>
            </w:pPr>
            <w:r>
              <w:rPr>
                <w:sz w:val="18"/>
                <w:szCs w:val="18"/>
              </w:rPr>
              <w:t>Faktisk marked, kapacitet</w:t>
            </w:r>
          </w:p>
        </w:tc>
        <w:tc>
          <w:tcPr>
            <w:tcW w:w="0" w:type="auto"/>
          </w:tcPr>
          <w:p w14:paraId="5CFD7CCE" w14:textId="77777777" w:rsidR="001C56C6" w:rsidRDefault="00000000">
            <w:pPr>
              <w:spacing w:after="0" w:line="240" w:lineRule="auto"/>
              <w:jc w:val="right"/>
            </w:pPr>
            <w:r>
              <w:rPr>
                <w:sz w:val="18"/>
                <w:szCs w:val="18"/>
              </w:rPr>
              <w:t>4,99</w:t>
            </w:r>
          </w:p>
        </w:tc>
        <w:tc>
          <w:tcPr>
            <w:tcW w:w="0" w:type="auto"/>
          </w:tcPr>
          <w:p w14:paraId="03A9C428" w14:textId="77777777" w:rsidR="001C56C6" w:rsidRDefault="00000000">
            <w:pPr>
              <w:spacing w:after="0" w:line="240" w:lineRule="auto"/>
              <w:jc w:val="right"/>
            </w:pPr>
            <w:r>
              <w:rPr>
                <w:sz w:val="18"/>
                <w:szCs w:val="18"/>
              </w:rPr>
              <w:t>4,86</w:t>
            </w:r>
          </w:p>
        </w:tc>
        <w:tc>
          <w:tcPr>
            <w:tcW w:w="0" w:type="auto"/>
          </w:tcPr>
          <w:p w14:paraId="22D6D36D" w14:textId="77777777" w:rsidR="001C56C6" w:rsidRDefault="00000000">
            <w:pPr>
              <w:spacing w:after="0" w:line="240" w:lineRule="auto"/>
              <w:jc w:val="right"/>
            </w:pPr>
            <w:r>
              <w:rPr>
                <w:sz w:val="18"/>
                <w:szCs w:val="18"/>
              </w:rPr>
              <w:t>9,84</w:t>
            </w:r>
          </w:p>
        </w:tc>
      </w:tr>
      <w:tr w:rsidR="001C56C6" w14:paraId="08A0F824" w14:textId="77777777">
        <w:tc>
          <w:tcPr>
            <w:tcW w:w="0" w:type="auto"/>
          </w:tcPr>
          <w:p w14:paraId="29A60990" w14:textId="77777777" w:rsidR="001C56C6" w:rsidRDefault="00000000">
            <w:pPr>
              <w:spacing w:after="0" w:line="240" w:lineRule="auto"/>
            </w:pPr>
            <w:r>
              <w:rPr>
                <w:sz w:val="18"/>
                <w:szCs w:val="18"/>
              </w:rPr>
              <w:t>Faktisk marked, aktivering, netto</w:t>
            </w:r>
          </w:p>
        </w:tc>
        <w:tc>
          <w:tcPr>
            <w:tcW w:w="0" w:type="auto"/>
          </w:tcPr>
          <w:p w14:paraId="61C9975A" w14:textId="77777777" w:rsidR="001C56C6" w:rsidRDefault="00000000">
            <w:pPr>
              <w:spacing w:after="0" w:line="240" w:lineRule="auto"/>
              <w:jc w:val="right"/>
            </w:pPr>
            <w:r>
              <w:rPr>
                <w:sz w:val="18"/>
                <w:szCs w:val="18"/>
              </w:rPr>
              <w:t>12,07</w:t>
            </w:r>
          </w:p>
        </w:tc>
        <w:tc>
          <w:tcPr>
            <w:tcW w:w="0" w:type="auto"/>
          </w:tcPr>
          <w:p w14:paraId="0DC040D3" w14:textId="77777777" w:rsidR="001C56C6" w:rsidRDefault="00000000">
            <w:pPr>
              <w:spacing w:after="0" w:line="240" w:lineRule="auto"/>
              <w:jc w:val="right"/>
            </w:pPr>
            <w:r>
              <w:rPr>
                <w:sz w:val="18"/>
                <w:szCs w:val="18"/>
              </w:rPr>
              <w:t>2,96</w:t>
            </w:r>
          </w:p>
        </w:tc>
        <w:tc>
          <w:tcPr>
            <w:tcW w:w="0" w:type="auto"/>
          </w:tcPr>
          <w:p w14:paraId="23838C10" w14:textId="77777777" w:rsidR="001C56C6" w:rsidRDefault="00000000">
            <w:pPr>
              <w:spacing w:after="0" w:line="240" w:lineRule="auto"/>
              <w:jc w:val="right"/>
            </w:pPr>
            <w:r>
              <w:rPr>
                <w:sz w:val="18"/>
                <w:szCs w:val="18"/>
              </w:rPr>
              <w:t>15,03</w:t>
            </w:r>
          </w:p>
        </w:tc>
      </w:tr>
      <w:tr w:rsidR="001C56C6" w14:paraId="4FFB50F5" w14:textId="77777777">
        <w:tc>
          <w:tcPr>
            <w:tcW w:w="0" w:type="auto"/>
          </w:tcPr>
          <w:p w14:paraId="225C24A4" w14:textId="77777777" w:rsidR="001C56C6" w:rsidRDefault="00000000">
            <w:pPr>
              <w:spacing w:after="0" w:line="240" w:lineRule="auto"/>
            </w:pPr>
            <w:r>
              <w:rPr>
                <w:b/>
                <w:bCs/>
                <w:sz w:val="18"/>
                <w:szCs w:val="18"/>
              </w:rPr>
              <w:t>Faktisk marked, i alt</w:t>
            </w:r>
          </w:p>
        </w:tc>
        <w:tc>
          <w:tcPr>
            <w:tcW w:w="0" w:type="auto"/>
          </w:tcPr>
          <w:p w14:paraId="43F67DD2" w14:textId="77777777" w:rsidR="001C56C6" w:rsidRDefault="00000000">
            <w:pPr>
              <w:spacing w:after="0" w:line="240" w:lineRule="auto"/>
              <w:jc w:val="right"/>
            </w:pPr>
            <w:r>
              <w:rPr>
                <w:b/>
                <w:bCs/>
                <w:sz w:val="18"/>
                <w:szCs w:val="18"/>
              </w:rPr>
              <w:t>17,06</w:t>
            </w:r>
          </w:p>
        </w:tc>
        <w:tc>
          <w:tcPr>
            <w:tcW w:w="0" w:type="auto"/>
          </w:tcPr>
          <w:p w14:paraId="6245BDC0" w14:textId="77777777" w:rsidR="001C56C6" w:rsidRDefault="00000000">
            <w:pPr>
              <w:spacing w:after="0" w:line="240" w:lineRule="auto"/>
              <w:jc w:val="right"/>
            </w:pPr>
            <w:r>
              <w:rPr>
                <w:b/>
                <w:bCs/>
                <w:sz w:val="18"/>
                <w:szCs w:val="18"/>
              </w:rPr>
              <w:t>7,82</w:t>
            </w:r>
          </w:p>
        </w:tc>
        <w:tc>
          <w:tcPr>
            <w:tcW w:w="0" w:type="auto"/>
          </w:tcPr>
          <w:p w14:paraId="288D4E23" w14:textId="77777777" w:rsidR="001C56C6" w:rsidRDefault="00000000">
            <w:pPr>
              <w:spacing w:after="0" w:line="240" w:lineRule="auto"/>
              <w:jc w:val="right"/>
            </w:pPr>
            <w:r>
              <w:rPr>
                <w:b/>
                <w:bCs/>
                <w:sz w:val="18"/>
                <w:szCs w:val="18"/>
              </w:rPr>
              <w:t>24,88</w:t>
            </w:r>
          </w:p>
        </w:tc>
      </w:tr>
      <w:tr w:rsidR="001C56C6" w14:paraId="67992E33" w14:textId="77777777">
        <w:tc>
          <w:tcPr>
            <w:tcW w:w="0" w:type="auto"/>
          </w:tcPr>
          <w:p w14:paraId="775DA257" w14:textId="77777777" w:rsidR="001C56C6" w:rsidRDefault="00000000">
            <w:pPr>
              <w:spacing w:after="0" w:line="240" w:lineRule="auto"/>
            </w:pPr>
            <w:r>
              <w:rPr>
                <w:sz w:val="18"/>
                <w:szCs w:val="18"/>
              </w:rPr>
              <w:lastRenderedPageBreak/>
              <w:t>2026-marked, kapacitet</w:t>
            </w:r>
          </w:p>
        </w:tc>
        <w:tc>
          <w:tcPr>
            <w:tcW w:w="0" w:type="auto"/>
          </w:tcPr>
          <w:p w14:paraId="5E29CD8D" w14:textId="77777777" w:rsidR="001C56C6" w:rsidRDefault="00000000">
            <w:pPr>
              <w:spacing w:after="0" w:line="240" w:lineRule="auto"/>
              <w:jc w:val="right"/>
            </w:pPr>
            <w:r>
              <w:rPr>
                <w:sz w:val="18"/>
                <w:szCs w:val="18"/>
              </w:rPr>
              <w:t>2,91</w:t>
            </w:r>
          </w:p>
        </w:tc>
        <w:tc>
          <w:tcPr>
            <w:tcW w:w="0" w:type="auto"/>
          </w:tcPr>
          <w:p w14:paraId="04BF946F" w14:textId="77777777" w:rsidR="001C56C6" w:rsidRDefault="00000000">
            <w:pPr>
              <w:spacing w:after="0" w:line="240" w:lineRule="auto"/>
              <w:jc w:val="right"/>
            </w:pPr>
            <w:r>
              <w:rPr>
                <w:sz w:val="18"/>
                <w:szCs w:val="18"/>
              </w:rPr>
              <w:t>6,14</w:t>
            </w:r>
          </w:p>
        </w:tc>
        <w:tc>
          <w:tcPr>
            <w:tcW w:w="0" w:type="auto"/>
          </w:tcPr>
          <w:p w14:paraId="44AE239E" w14:textId="77777777" w:rsidR="001C56C6" w:rsidRDefault="00000000">
            <w:pPr>
              <w:spacing w:after="0" w:line="240" w:lineRule="auto"/>
              <w:jc w:val="right"/>
            </w:pPr>
            <w:r>
              <w:rPr>
                <w:sz w:val="18"/>
                <w:szCs w:val="18"/>
              </w:rPr>
              <w:t>9,05</w:t>
            </w:r>
          </w:p>
        </w:tc>
      </w:tr>
      <w:tr w:rsidR="001C56C6" w14:paraId="032FDB8B" w14:textId="77777777">
        <w:tc>
          <w:tcPr>
            <w:tcW w:w="0" w:type="auto"/>
          </w:tcPr>
          <w:p w14:paraId="7A8E5781" w14:textId="77777777" w:rsidR="001C56C6" w:rsidRDefault="00000000">
            <w:pPr>
              <w:spacing w:after="0" w:line="240" w:lineRule="auto"/>
            </w:pPr>
            <w:r>
              <w:rPr>
                <w:sz w:val="18"/>
                <w:szCs w:val="18"/>
              </w:rPr>
              <w:t>2026-marked, aktivering, netto</w:t>
            </w:r>
          </w:p>
        </w:tc>
        <w:tc>
          <w:tcPr>
            <w:tcW w:w="0" w:type="auto"/>
          </w:tcPr>
          <w:p w14:paraId="41BFEF2B" w14:textId="77777777" w:rsidR="001C56C6" w:rsidRDefault="00000000">
            <w:pPr>
              <w:spacing w:after="0" w:line="240" w:lineRule="auto"/>
              <w:jc w:val="right"/>
            </w:pPr>
            <w:r>
              <w:rPr>
                <w:sz w:val="18"/>
                <w:szCs w:val="18"/>
              </w:rPr>
              <w:t>7,21</w:t>
            </w:r>
          </w:p>
        </w:tc>
        <w:tc>
          <w:tcPr>
            <w:tcW w:w="0" w:type="auto"/>
          </w:tcPr>
          <w:p w14:paraId="7B470F79" w14:textId="77777777" w:rsidR="001C56C6" w:rsidRDefault="00000000">
            <w:pPr>
              <w:spacing w:after="0" w:line="240" w:lineRule="auto"/>
              <w:jc w:val="right"/>
            </w:pPr>
            <w:r>
              <w:rPr>
                <w:sz w:val="18"/>
                <w:szCs w:val="18"/>
              </w:rPr>
              <w:t>2,67</w:t>
            </w:r>
          </w:p>
        </w:tc>
        <w:tc>
          <w:tcPr>
            <w:tcW w:w="0" w:type="auto"/>
          </w:tcPr>
          <w:p w14:paraId="70298067" w14:textId="77777777" w:rsidR="001C56C6" w:rsidRDefault="00000000">
            <w:pPr>
              <w:spacing w:after="0" w:line="240" w:lineRule="auto"/>
              <w:jc w:val="right"/>
            </w:pPr>
            <w:r>
              <w:rPr>
                <w:sz w:val="18"/>
                <w:szCs w:val="18"/>
              </w:rPr>
              <w:t>9,88</w:t>
            </w:r>
          </w:p>
        </w:tc>
      </w:tr>
      <w:tr w:rsidR="001C56C6" w14:paraId="3BCB5815" w14:textId="77777777">
        <w:tc>
          <w:tcPr>
            <w:tcW w:w="0" w:type="auto"/>
          </w:tcPr>
          <w:p w14:paraId="5E061B2B" w14:textId="77777777" w:rsidR="001C56C6" w:rsidRDefault="00000000">
            <w:pPr>
              <w:spacing w:after="0" w:line="240" w:lineRule="auto"/>
            </w:pPr>
            <w:r>
              <w:rPr>
                <w:b/>
                <w:bCs/>
                <w:sz w:val="18"/>
                <w:szCs w:val="18"/>
              </w:rPr>
              <w:t>2026-marked, i alt</w:t>
            </w:r>
          </w:p>
        </w:tc>
        <w:tc>
          <w:tcPr>
            <w:tcW w:w="0" w:type="auto"/>
          </w:tcPr>
          <w:p w14:paraId="2B4D18E4" w14:textId="77777777" w:rsidR="001C56C6" w:rsidRDefault="00000000">
            <w:pPr>
              <w:spacing w:after="0" w:line="240" w:lineRule="auto"/>
              <w:jc w:val="right"/>
            </w:pPr>
            <w:r>
              <w:rPr>
                <w:b/>
                <w:bCs/>
                <w:sz w:val="18"/>
                <w:szCs w:val="18"/>
              </w:rPr>
              <w:t>10,13</w:t>
            </w:r>
          </w:p>
        </w:tc>
        <w:tc>
          <w:tcPr>
            <w:tcW w:w="0" w:type="auto"/>
          </w:tcPr>
          <w:p w14:paraId="47C0AC42" w14:textId="77777777" w:rsidR="001C56C6" w:rsidRDefault="00000000">
            <w:pPr>
              <w:spacing w:after="0" w:line="240" w:lineRule="auto"/>
              <w:jc w:val="right"/>
            </w:pPr>
            <w:r>
              <w:rPr>
                <w:b/>
                <w:bCs/>
                <w:sz w:val="18"/>
                <w:szCs w:val="18"/>
              </w:rPr>
              <w:t>8,80</w:t>
            </w:r>
          </w:p>
        </w:tc>
        <w:tc>
          <w:tcPr>
            <w:tcW w:w="0" w:type="auto"/>
          </w:tcPr>
          <w:p w14:paraId="459D3A1E" w14:textId="77777777" w:rsidR="001C56C6" w:rsidRDefault="00000000">
            <w:pPr>
              <w:spacing w:after="0" w:line="240" w:lineRule="auto"/>
              <w:jc w:val="right"/>
            </w:pPr>
            <w:r>
              <w:rPr>
                <w:b/>
                <w:bCs/>
                <w:sz w:val="18"/>
                <w:szCs w:val="18"/>
              </w:rPr>
              <w:t>18,93</w:t>
            </w:r>
          </w:p>
        </w:tc>
      </w:tr>
    </w:tbl>
    <w:p w14:paraId="02FEE68A" w14:textId="77777777" w:rsidR="001C56C6" w:rsidRDefault="001C56C6">
      <w:pPr>
        <w:spacing w:after="60"/>
      </w:pPr>
    </w:p>
    <w:p w14:paraId="07DEE57F" w14:textId="77777777" w:rsidR="001C56C6" w:rsidRDefault="00000000">
      <w:r>
        <w:t>I det faktiske marked står aFRR for 17,1 af 24,9 mio. kr., og godt 70 % af aFRR-beløbet er aktivering. I 2026-markedet falder aFRR-kapaciteten fra 5,0 til 2,9 mio. kr., mens mFRR-kapaciteten stiger fra 4,9 til 6,1 mio. kr., fordi mFRR-kapacitetsprisen i 2026 lå over niveauet i 2. halvår 2025. mFRR står dér for næsten halvdelen af indtægten.</w:t>
      </w:r>
    </w:p>
    <w:p w14:paraId="0D16F6CF" w14:textId="77777777" w:rsidR="001C56C6" w:rsidRDefault="00000000">
      <w:r>
        <w:t>Aktiveringen er regnet med clear: al budt effekt i merit regnes som aktiveret, og modellen kender aktiveringen på forhånd. I valideringen gav det 4–5 gange for meget aktiveret energi. Tallene må derfor ikke læses som en prognose. Det, de viser, er proportionerne. Afsnit 4.5 viser, hvad en realistisk aktivering betyder.</w:t>
      </w:r>
    </w:p>
    <w:p w14:paraId="45071A1D" w14:textId="77777777" w:rsidR="001C56C6" w:rsidRDefault="00000000">
      <w:r>
        <w:t>Balanceindtægten på 24,9 mio. kr. er større end balancemarkedets værdi i firkanten, 19,2 mio. kr. Forskellen er den varme, der ikke produceres, når en enhed aktiveres og stopper, og som skal produceres et andet sted, samt de ændringer i driften, der skal til for at have noget at byde med. Det er derfor, en businesscase regnes som differensen i samlet omkostning og ikke som indtægten.</w:t>
      </w:r>
    </w:p>
    <w:p w14:paraId="3C819A96" w14:textId="77777777" w:rsidR="001C56C6" w:rsidRDefault="00000000">
      <w:r>
        <w:t>Gatens aFRR-blok svarer til 8 % af den aFRR-opregulering, Energinet i gennemsnit købte i DK1 (bilag A). Modellen antager, at værkets bud ikke flytter prisen (kapitel 7).</w:t>
      </w:r>
    </w:p>
    <w:p w14:paraId="53144D73" w14:textId="77777777" w:rsidR="001C56C6" w:rsidRDefault="00000000">
      <w:pPr>
        <w:pStyle w:val="Overskrift2"/>
      </w:pPr>
      <w:bookmarkStart w:id="29" w:name="_Toc243114178"/>
      <w:r>
        <w:t>4.3 Hvor stor skal tanken være?</w:t>
      </w:r>
      <w:bookmarkEnd w:id="29"/>
    </w:p>
    <w:p w14:paraId="4CEC1044" w14:textId="77777777" w:rsidR="001C56C6" w:rsidRDefault="00000000">
      <w:pPr>
        <w:pStyle w:val="Billedtekst"/>
      </w:pPr>
      <w:r>
        <w:t>Tabel 4.3. Tankens værdi som funktion af volumen, Billund i dag, mio. kr. om året. I parentes andelen af værdien ved 14.000 m³.</w:t>
      </w:r>
    </w:p>
    <w:tbl>
      <w:tblPr>
        <w:tblStyle w:val="Tabel-Gitter"/>
        <w:tblW w:w="5000" w:type="pct"/>
        <w:tblLook w:val="0020" w:firstRow="1" w:lastRow="0" w:firstColumn="0" w:lastColumn="0" w:noHBand="0" w:noVBand="0"/>
      </w:tblPr>
      <w:tblGrid>
        <w:gridCol w:w="1996"/>
        <w:gridCol w:w="1808"/>
        <w:gridCol w:w="2214"/>
        <w:gridCol w:w="1909"/>
      </w:tblGrid>
      <w:tr w:rsidR="001C56C6" w14:paraId="34D50509" w14:textId="77777777">
        <w:trPr>
          <w:tblHeader/>
        </w:trPr>
        <w:tc>
          <w:tcPr>
            <w:tcW w:w="0" w:type="auto"/>
            <w:shd w:val="clear" w:color="auto" w:fill="D1E2E7"/>
          </w:tcPr>
          <w:p w14:paraId="1738D23A" w14:textId="77777777" w:rsidR="001C56C6" w:rsidRDefault="00000000">
            <w:pPr>
              <w:spacing w:after="0" w:line="240" w:lineRule="auto"/>
            </w:pPr>
            <w:r>
              <w:rPr>
                <w:b/>
                <w:bCs/>
                <w:sz w:val="18"/>
                <w:szCs w:val="18"/>
              </w:rPr>
              <w:t>Tankvolumen</w:t>
            </w:r>
          </w:p>
        </w:tc>
        <w:tc>
          <w:tcPr>
            <w:tcW w:w="0" w:type="auto"/>
            <w:shd w:val="clear" w:color="auto" w:fill="D1E2E7"/>
          </w:tcPr>
          <w:p w14:paraId="79E5C685" w14:textId="77777777" w:rsidR="001C56C6" w:rsidRDefault="00000000">
            <w:pPr>
              <w:spacing w:after="0" w:line="240" w:lineRule="auto"/>
              <w:jc w:val="right"/>
            </w:pPr>
            <w:r>
              <w:rPr>
                <w:b/>
                <w:bCs/>
                <w:sz w:val="18"/>
                <w:szCs w:val="18"/>
              </w:rPr>
              <w:t>Kun spot</w:t>
            </w:r>
          </w:p>
        </w:tc>
        <w:tc>
          <w:tcPr>
            <w:tcW w:w="0" w:type="auto"/>
            <w:shd w:val="clear" w:color="auto" w:fill="D1E2E7"/>
          </w:tcPr>
          <w:p w14:paraId="7EFDD925" w14:textId="77777777" w:rsidR="001C56C6" w:rsidRDefault="00000000">
            <w:pPr>
              <w:spacing w:after="0" w:line="240" w:lineRule="auto"/>
              <w:jc w:val="right"/>
            </w:pPr>
            <w:r>
              <w:rPr>
                <w:b/>
                <w:bCs/>
                <w:sz w:val="18"/>
                <w:szCs w:val="18"/>
              </w:rPr>
              <w:t>Faktisk marked</w:t>
            </w:r>
          </w:p>
        </w:tc>
        <w:tc>
          <w:tcPr>
            <w:tcW w:w="0" w:type="auto"/>
            <w:shd w:val="clear" w:color="auto" w:fill="D1E2E7"/>
          </w:tcPr>
          <w:p w14:paraId="6B8051F5" w14:textId="77777777" w:rsidR="001C56C6" w:rsidRDefault="00000000">
            <w:pPr>
              <w:spacing w:after="0" w:line="240" w:lineRule="auto"/>
              <w:jc w:val="right"/>
            </w:pPr>
            <w:r>
              <w:rPr>
                <w:b/>
                <w:bCs/>
                <w:sz w:val="18"/>
                <w:szCs w:val="18"/>
              </w:rPr>
              <w:t>2026-marked</w:t>
            </w:r>
          </w:p>
        </w:tc>
      </w:tr>
      <w:tr w:rsidR="001C56C6" w14:paraId="1B4C5825" w14:textId="77777777">
        <w:tc>
          <w:tcPr>
            <w:tcW w:w="0" w:type="auto"/>
          </w:tcPr>
          <w:p w14:paraId="6B2F0CCC" w14:textId="77777777" w:rsidR="001C56C6" w:rsidRDefault="00000000">
            <w:pPr>
              <w:spacing w:after="0" w:line="240" w:lineRule="auto"/>
            </w:pPr>
            <w:r>
              <w:rPr>
                <w:sz w:val="18"/>
                <w:szCs w:val="18"/>
              </w:rPr>
              <w:t>0 m³</w:t>
            </w:r>
          </w:p>
        </w:tc>
        <w:tc>
          <w:tcPr>
            <w:tcW w:w="0" w:type="auto"/>
          </w:tcPr>
          <w:p w14:paraId="070AE8D9" w14:textId="77777777" w:rsidR="001C56C6" w:rsidRDefault="00000000">
            <w:pPr>
              <w:spacing w:after="0" w:line="240" w:lineRule="auto"/>
              <w:jc w:val="right"/>
            </w:pPr>
            <w:r>
              <w:rPr>
                <w:sz w:val="18"/>
                <w:szCs w:val="18"/>
              </w:rPr>
              <w:t>0</w:t>
            </w:r>
          </w:p>
        </w:tc>
        <w:tc>
          <w:tcPr>
            <w:tcW w:w="0" w:type="auto"/>
          </w:tcPr>
          <w:p w14:paraId="48936E53" w14:textId="77777777" w:rsidR="001C56C6" w:rsidRDefault="00000000">
            <w:pPr>
              <w:spacing w:after="0" w:line="240" w:lineRule="auto"/>
              <w:jc w:val="right"/>
            </w:pPr>
            <w:r>
              <w:rPr>
                <w:sz w:val="18"/>
                <w:szCs w:val="18"/>
              </w:rPr>
              <w:t>0</w:t>
            </w:r>
          </w:p>
        </w:tc>
        <w:tc>
          <w:tcPr>
            <w:tcW w:w="0" w:type="auto"/>
          </w:tcPr>
          <w:p w14:paraId="5AFC4768" w14:textId="77777777" w:rsidR="001C56C6" w:rsidRDefault="00000000">
            <w:pPr>
              <w:spacing w:after="0" w:line="240" w:lineRule="auto"/>
              <w:jc w:val="right"/>
            </w:pPr>
            <w:r>
              <w:rPr>
                <w:sz w:val="18"/>
                <w:szCs w:val="18"/>
              </w:rPr>
              <w:t>0</w:t>
            </w:r>
          </w:p>
        </w:tc>
      </w:tr>
      <w:tr w:rsidR="001C56C6" w14:paraId="426FF757" w14:textId="77777777">
        <w:tc>
          <w:tcPr>
            <w:tcW w:w="0" w:type="auto"/>
          </w:tcPr>
          <w:p w14:paraId="5ADE447A" w14:textId="77777777" w:rsidR="001C56C6" w:rsidRDefault="00000000">
            <w:pPr>
              <w:spacing w:after="0" w:line="240" w:lineRule="auto"/>
            </w:pPr>
            <w:r>
              <w:rPr>
                <w:sz w:val="18"/>
                <w:szCs w:val="18"/>
              </w:rPr>
              <w:t>4.000 m³</w:t>
            </w:r>
          </w:p>
        </w:tc>
        <w:tc>
          <w:tcPr>
            <w:tcW w:w="0" w:type="auto"/>
          </w:tcPr>
          <w:p w14:paraId="1BF5EFA3" w14:textId="77777777" w:rsidR="001C56C6" w:rsidRDefault="00000000">
            <w:pPr>
              <w:spacing w:after="0" w:line="240" w:lineRule="auto"/>
              <w:jc w:val="right"/>
            </w:pPr>
            <w:r>
              <w:rPr>
                <w:sz w:val="18"/>
                <w:szCs w:val="18"/>
              </w:rPr>
              <w:t>4,31 (79 %)</w:t>
            </w:r>
          </w:p>
        </w:tc>
        <w:tc>
          <w:tcPr>
            <w:tcW w:w="0" w:type="auto"/>
          </w:tcPr>
          <w:p w14:paraId="44F70898" w14:textId="77777777" w:rsidR="001C56C6" w:rsidRDefault="00000000">
            <w:pPr>
              <w:spacing w:after="0" w:line="240" w:lineRule="auto"/>
              <w:jc w:val="right"/>
            </w:pPr>
            <w:r>
              <w:rPr>
                <w:sz w:val="18"/>
                <w:szCs w:val="18"/>
              </w:rPr>
              <w:t>7,90 (91 %)</w:t>
            </w:r>
          </w:p>
        </w:tc>
        <w:tc>
          <w:tcPr>
            <w:tcW w:w="0" w:type="auto"/>
          </w:tcPr>
          <w:p w14:paraId="54119AE4" w14:textId="77777777" w:rsidR="001C56C6" w:rsidRDefault="00000000">
            <w:pPr>
              <w:spacing w:after="0" w:line="240" w:lineRule="auto"/>
              <w:jc w:val="right"/>
            </w:pPr>
            <w:r>
              <w:rPr>
                <w:sz w:val="18"/>
                <w:szCs w:val="18"/>
              </w:rPr>
              <w:t>7,16 (89 %)</w:t>
            </w:r>
          </w:p>
        </w:tc>
      </w:tr>
      <w:tr w:rsidR="001C56C6" w14:paraId="36FB3F79" w14:textId="77777777">
        <w:tc>
          <w:tcPr>
            <w:tcW w:w="0" w:type="auto"/>
          </w:tcPr>
          <w:p w14:paraId="5C70AEA1" w14:textId="77777777" w:rsidR="001C56C6" w:rsidRDefault="00000000">
            <w:pPr>
              <w:spacing w:after="0" w:line="240" w:lineRule="auto"/>
            </w:pPr>
            <w:r>
              <w:rPr>
                <w:sz w:val="18"/>
                <w:szCs w:val="18"/>
              </w:rPr>
              <w:t>8.000 m³</w:t>
            </w:r>
          </w:p>
        </w:tc>
        <w:tc>
          <w:tcPr>
            <w:tcW w:w="0" w:type="auto"/>
          </w:tcPr>
          <w:p w14:paraId="69E83126" w14:textId="77777777" w:rsidR="001C56C6" w:rsidRDefault="00000000">
            <w:pPr>
              <w:spacing w:after="0" w:line="240" w:lineRule="auto"/>
              <w:jc w:val="right"/>
            </w:pPr>
            <w:r>
              <w:rPr>
                <w:sz w:val="18"/>
                <w:szCs w:val="18"/>
              </w:rPr>
              <w:t>4,97 (92 %)</w:t>
            </w:r>
          </w:p>
        </w:tc>
        <w:tc>
          <w:tcPr>
            <w:tcW w:w="0" w:type="auto"/>
          </w:tcPr>
          <w:p w14:paraId="0BB276C5" w14:textId="77777777" w:rsidR="001C56C6" w:rsidRDefault="00000000">
            <w:pPr>
              <w:spacing w:after="0" w:line="240" w:lineRule="auto"/>
              <w:jc w:val="right"/>
            </w:pPr>
            <w:r>
              <w:rPr>
                <w:sz w:val="18"/>
                <w:szCs w:val="18"/>
              </w:rPr>
              <w:t>8,36 (96 %)</w:t>
            </w:r>
          </w:p>
        </w:tc>
        <w:tc>
          <w:tcPr>
            <w:tcW w:w="0" w:type="auto"/>
          </w:tcPr>
          <w:p w14:paraId="58830FA0" w14:textId="77777777" w:rsidR="001C56C6" w:rsidRDefault="00000000">
            <w:pPr>
              <w:spacing w:after="0" w:line="240" w:lineRule="auto"/>
              <w:jc w:val="right"/>
            </w:pPr>
            <w:r>
              <w:rPr>
                <w:sz w:val="18"/>
                <w:szCs w:val="18"/>
              </w:rPr>
              <w:t>7,66 (95 %)</w:t>
            </w:r>
          </w:p>
        </w:tc>
      </w:tr>
      <w:tr w:rsidR="001C56C6" w14:paraId="7709E907" w14:textId="77777777">
        <w:tc>
          <w:tcPr>
            <w:tcW w:w="0" w:type="auto"/>
          </w:tcPr>
          <w:p w14:paraId="5FBED055" w14:textId="77777777" w:rsidR="001C56C6" w:rsidRDefault="00000000">
            <w:pPr>
              <w:spacing w:after="0" w:line="240" w:lineRule="auto"/>
            </w:pPr>
            <w:r>
              <w:rPr>
                <w:sz w:val="18"/>
                <w:szCs w:val="18"/>
              </w:rPr>
              <w:t>14.000 m³</w:t>
            </w:r>
          </w:p>
        </w:tc>
        <w:tc>
          <w:tcPr>
            <w:tcW w:w="0" w:type="auto"/>
          </w:tcPr>
          <w:p w14:paraId="364B42BE" w14:textId="77777777" w:rsidR="001C56C6" w:rsidRDefault="00000000">
            <w:pPr>
              <w:spacing w:after="0" w:line="240" w:lineRule="auto"/>
              <w:jc w:val="right"/>
            </w:pPr>
            <w:r>
              <w:rPr>
                <w:sz w:val="18"/>
                <w:szCs w:val="18"/>
              </w:rPr>
              <w:t>5,43 (100 %)</w:t>
            </w:r>
          </w:p>
        </w:tc>
        <w:tc>
          <w:tcPr>
            <w:tcW w:w="0" w:type="auto"/>
          </w:tcPr>
          <w:p w14:paraId="004C4227" w14:textId="77777777" w:rsidR="001C56C6" w:rsidRDefault="00000000">
            <w:pPr>
              <w:spacing w:after="0" w:line="240" w:lineRule="auto"/>
              <w:jc w:val="right"/>
            </w:pPr>
            <w:r>
              <w:rPr>
                <w:sz w:val="18"/>
                <w:szCs w:val="18"/>
              </w:rPr>
              <w:t>8,70 (100 %)</w:t>
            </w:r>
          </w:p>
        </w:tc>
        <w:tc>
          <w:tcPr>
            <w:tcW w:w="0" w:type="auto"/>
          </w:tcPr>
          <w:p w14:paraId="08927E74" w14:textId="77777777" w:rsidR="001C56C6" w:rsidRDefault="00000000">
            <w:pPr>
              <w:spacing w:after="0" w:line="240" w:lineRule="auto"/>
              <w:jc w:val="right"/>
            </w:pPr>
            <w:r>
              <w:rPr>
                <w:sz w:val="18"/>
                <w:szCs w:val="18"/>
              </w:rPr>
              <w:t>8,04 (100 %)</w:t>
            </w:r>
          </w:p>
        </w:tc>
      </w:tr>
    </w:tbl>
    <w:p w14:paraId="523DA54C" w14:textId="77777777" w:rsidR="001C56C6" w:rsidRDefault="001C56C6">
      <w:pPr>
        <w:spacing w:after="60"/>
      </w:pPr>
    </w:p>
    <w:p w14:paraId="21FB3798" w14:textId="77777777" w:rsidR="001C56C6" w:rsidRDefault="00000000">
      <w:r>
        <w:rPr>
          <w:noProof/>
        </w:rPr>
        <w:lastRenderedPageBreak/>
        <w:drawing>
          <wp:inline distT="0" distB="0" distL="0" distR="0" wp14:anchorId="6F0EC6F2" wp14:editId="24F32A53">
            <wp:extent cx="4320000" cy="2400000"/>
            <wp:effectExtent l="0" t="0" r="0" b="0"/>
            <wp:docPr id="9103" name="Picture" descr="Figur 4.2. Tankens værdi som funktion af volumen, Billund i dag."/>
            <wp:cNvGraphicFramePr/>
            <a:graphic xmlns:a="http://schemas.openxmlformats.org/drawingml/2006/main">
              <a:graphicData uri="http://schemas.openxmlformats.org/drawingml/2006/picture">
                <pic:pic xmlns:pic="http://schemas.openxmlformats.org/drawingml/2006/picture">
                  <pic:nvPicPr>
                    <pic:cNvPr id="9104" name="Picture" descr="rIdC4_2.png"/>
                    <pic:cNvPicPr>
                      <a:picLocks noChangeAspect="1" noChangeArrowheads="1"/>
                    </pic:cNvPicPr>
                  </pic:nvPicPr>
                  <pic:blipFill>
                    <a:blip r:embed="rId12"/>
                    <a:stretch>
                      <a:fillRect/>
                    </a:stretch>
                  </pic:blipFill>
                  <pic:spPr bwMode="auto">
                    <a:xfrm>
                      <a:off x="0" y="0"/>
                      <a:ext cx="4320000" cy="2400000"/>
                    </a:xfrm>
                    <a:prstGeom prst="rect">
                      <a:avLst/>
                    </a:prstGeom>
                    <a:noFill/>
                    <a:ln w="9525">
                      <a:noFill/>
                      <a:headEnd/>
                      <a:tailEnd/>
                    </a:ln>
                  </pic:spPr>
                </pic:pic>
              </a:graphicData>
            </a:graphic>
          </wp:inline>
        </w:drawing>
      </w:r>
    </w:p>
    <w:p w14:paraId="3D9073AC" w14:textId="77777777" w:rsidR="001C56C6" w:rsidRDefault="00000000">
      <w:pPr>
        <w:pStyle w:val="Billedtekst"/>
      </w:pPr>
      <w:r>
        <w:t>Figur 4.2. Tankens værdi som funktion af volumen, Billund i dag.</w:t>
      </w:r>
    </w:p>
    <w:p w14:paraId="69B262D3" w14:textId="77777777" w:rsidR="001C56C6" w:rsidRDefault="00000000">
      <w:r>
        <w:t>På spotmarkedet fanger de første 4.000 m³ 79 % af tankens værdi og 8.000 m³ 92 %. Med balancemarkedet mættes værdien hurtigere: 4.000 m³ fanger ca. 90 %. Det er den første del af tanken, der gør reservationen mulig, og 4.000 m³ rækker til at afsætte varmen fra de reserverede enheder i de fleste timer. De sidste 6.000 m³ er 0,35–0,46 mio. kr. om året værd.</w:t>
      </w:r>
    </w:p>
    <w:p w14:paraId="7B863495" w14:textId="77777777" w:rsidR="001C56C6" w:rsidRDefault="00000000">
      <w:r>
        <w:t>Med det gamle anlæg fangede 4.000 m³ 83 % af spotværdien. Den nye elkedel giver mere el-kapacitet at lade tanken med, og spotværdien mættes derfor lidt langsommere.</w:t>
      </w:r>
    </w:p>
    <w:p w14:paraId="669C229A" w14:textId="77777777" w:rsidR="001C56C6" w:rsidRDefault="00000000">
      <w:pPr>
        <w:pStyle w:val="Overskrift2"/>
      </w:pPr>
      <w:bookmarkStart w:id="30" w:name="_Toc243114179"/>
      <w:r>
        <w:t>4.4 Følsomhed og to fund</w:t>
      </w:r>
      <w:bookmarkEnd w:id="30"/>
    </w:p>
    <w:p w14:paraId="0EE84C22" w14:textId="4B4E4F79" w:rsidR="001C56C6" w:rsidRDefault="00000000">
      <w:r>
        <w:rPr>
          <w:b/>
          <w:bCs/>
        </w:rPr>
        <w:t>Biomassepris.</w:t>
      </w:r>
      <w:r>
        <w:t xml:space="preserve"> Med halm- og </w:t>
      </w:r>
      <w:proofErr w:type="spellStart"/>
      <w:r>
        <w:t>flispris</w:t>
      </w:r>
      <w:proofErr w:type="spellEnd"/>
      <w:r>
        <w:t xml:space="preserve"> 25 % højere er tankens værdi på spotmarkedet 6.496.397 kr. mod 5.426.285 kr., ca. 20 % mere. I det faktiske marked er den 9.233.727 kr. mod 8.702.995 kr., 6 % mere. Når halm og flis bliver dyrere, bliver el-enhederne konkurrencedygtige i flere timer, og tanken flytter mere produktion over på el. Med balancemarkedet åbent kører el-enhederne allerede meget, så brændselsprisen betyder mindre for tankens værdi. En businesscase bør regnes med de priser, værket forventer i tankens levetid.</w:t>
      </w:r>
    </w:p>
    <w:p w14:paraId="00BD7432" w14:textId="77777777" w:rsidR="001C56C6" w:rsidRDefault="00000000">
      <w:r>
        <w:rPr>
          <w:b/>
          <w:bCs/>
        </w:rPr>
        <w:t>Netloftet.</w:t>
      </w:r>
      <w:r>
        <w:t xml:space="preserve"> Nettilslutningen på 33 MW koster ca. 0,23 mio. kr. om året med tank i begge balancemarkeder og 0,28 mio. kr. på spotmarkedet. Uden tank koster den praktisk taget intet; forskellene på 1.600–3.900 kr. er inden for solverens gab. Loftet binder i de timer, hvor tanken lades med fuld el-kapacitet, og uden tank er der ikke noget at lade. Tankens værdi er derfor 0,24–0,28 mio. kr. lavere med loftet end uden.</w:t>
      </w:r>
    </w:p>
    <w:p w14:paraId="7F1F4C58" w14:textId="77777777" w:rsidR="001C56C6" w:rsidRDefault="00000000">
      <w:r>
        <w:rPr>
          <w:b/>
          <w:bCs/>
        </w:rPr>
        <w:t>Starttilstanden betyder noget.</w:t>
      </w:r>
      <w:r>
        <w:t xml:space="preserve"> Billunds oprindelige case lader flis- og halmkedlen være tændt 1. juli. Med tanken går det, fordi overskudsvarmen kan lægges i tanken. Uden tanken er det uløseligt: de to kedlers minimumslast og fliskedlens minimumsdriftstid på 168 timer giver mere varme, end nettet aftager i juli–september. Alle kørsler i kapitlet starter derfor med begge kedler slukket. Lektien </w:t>
      </w:r>
      <w:r>
        <w:lastRenderedPageBreak/>
        <w:t>gælder ethvert værk: en tank skjuler en urealistisk antagelse, og det ses først, når tanken fjernes.</w:t>
      </w:r>
    </w:p>
    <w:p w14:paraId="76E99FBC" w14:textId="77777777" w:rsidR="001C56C6" w:rsidRDefault="00000000">
      <w:pPr>
        <w:pStyle w:val="Overskrift2"/>
      </w:pPr>
      <w:bookmarkStart w:id="31" w:name="_Toc243114180"/>
      <w:r>
        <w:t>4.5 Budstrategien bestemmer tallet</w:t>
      </w:r>
      <w:bookmarkEnd w:id="31"/>
    </w:p>
    <w:p w14:paraId="7BA1DAD1" w14:textId="77777777" w:rsidR="001C56C6" w:rsidRDefault="00000000">
      <w:r>
        <w:t>Afsnit 4.1–4.4 er Spor A: modellen kender aktiveringen på forhånd, og al budt effekt i merit regnes som aktiveret. Et værk kender ikke aktiveringen. Det byder dagen før og afregnes bagefter på det, der faktisk blev aktiveret. Hvor stort balancetallet bliver, afhænger derfor mere af budstrategien end af markedet.</w:t>
      </w:r>
    </w:p>
    <w:p w14:paraId="0B5476F2" w14:textId="77777777" w:rsidR="001C56C6" w:rsidRDefault="00000000">
      <w:r>
        <w:t>En budstrategi består af tre valg: hvornår værket byder (budprisen på kapacitet), hvor meget det byder (en fast blok, op til en blok eller alt, hvad fysikken tillader), og hvad det ved, når det byder (kendte aktiveringer eller en prognose). Modellen har seks færdige budprofiler, fra “vi byder ikke” til et teoretisk loft. De er beskrevet i doc/BUDSTRATEGI.md og i notatet om budstrategi fra kursusdagen 22. oktober 2026.</w:t>
      </w:r>
    </w:p>
    <w:p w14:paraId="4263CE7F" w14:textId="77777777" w:rsidR="001C56C6" w:rsidRDefault="00000000">
      <w:r>
        <w:t>Tabel 4.4 viser, hvad valgene betyder, på det fiktive referenceværk Andeby (kapitel 9). Varmepumpen og elkedlen er prækvalificeret med i alt ca. 5 MW eloptag. Antagelserne strammes én ad gangen på kursets to vinduer på 12 dage. Alle kørsler har drift uden aktivering.</w:t>
      </w:r>
    </w:p>
    <w:p w14:paraId="09F5BAE7" w14:textId="77777777" w:rsidR="001C56C6" w:rsidRDefault="00000000">
      <w:pPr>
        <w:pStyle w:val="Billedtekst"/>
      </w:pPr>
      <w:r>
        <w:t>Tabel 4.4. Balancens værdi på Andeby med tank, 1.000 kr. for 12 dage, vinter 5.–16. januar og sommer 8.–19. juni 2026. Profilnumrene henviser til doc/BUDSTRATEGI.md.</w:t>
      </w:r>
    </w:p>
    <w:tbl>
      <w:tblPr>
        <w:tblStyle w:val="Tabel-Gitter"/>
        <w:tblW w:w="5000" w:type="pct"/>
        <w:tblLook w:val="0020" w:firstRow="1" w:lastRow="0" w:firstColumn="0" w:lastColumn="0" w:noHBand="0" w:noVBand="0"/>
      </w:tblPr>
      <w:tblGrid>
        <w:gridCol w:w="6302"/>
        <w:gridCol w:w="712"/>
        <w:gridCol w:w="913"/>
      </w:tblGrid>
      <w:tr w:rsidR="001C56C6" w14:paraId="0DB5E732" w14:textId="77777777">
        <w:trPr>
          <w:tblHeader/>
        </w:trPr>
        <w:tc>
          <w:tcPr>
            <w:tcW w:w="0" w:type="auto"/>
            <w:shd w:val="clear" w:color="auto" w:fill="D1E2E7"/>
          </w:tcPr>
          <w:p w14:paraId="330FDE73" w14:textId="77777777" w:rsidR="001C56C6" w:rsidRDefault="00000000">
            <w:pPr>
              <w:spacing w:after="0" w:line="240" w:lineRule="auto"/>
            </w:pPr>
            <w:r>
              <w:rPr>
                <w:b/>
                <w:bCs/>
                <w:sz w:val="18"/>
                <w:szCs w:val="18"/>
              </w:rPr>
              <w:t>Trin og antagelse</w:t>
            </w:r>
          </w:p>
        </w:tc>
        <w:tc>
          <w:tcPr>
            <w:tcW w:w="0" w:type="auto"/>
            <w:shd w:val="clear" w:color="auto" w:fill="D1E2E7"/>
          </w:tcPr>
          <w:p w14:paraId="02D5B3E7" w14:textId="77777777" w:rsidR="001C56C6" w:rsidRDefault="00000000">
            <w:pPr>
              <w:spacing w:after="0" w:line="240" w:lineRule="auto"/>
              <w:jc w:val="right"/>
            </w:pPr>
            <w:r>
              <w:rPr>
                <w:b/>
                <w:bCs/>
                <w:sz w:val="18"/>
                <w:szCs w:val="18"/>
              </w:rPr>
              <w:t>Vinter</w:t>
            </w:r>
          </w:p>
        </w:tc>
        <w:tc>
          <w:tcPr>
            <w:tcW w:w="0" w:type="auto"/>
            <w:shd w:val="clear" w:color="auto" w:fill="D1E2E7"/>
          </w:tcPr>
          <w:p w14:paraId="5B635B64" w14:textId="77777777" w:rsidR="001C56C6" w:rsidRDefault="00000000">
            <w:pPr>
              <w:spacing w:after="0" w:line="240" w:lineRule="auto"/>
              <w:jc w:val="right"/>
            </w:pPr>
            <w:r>
              <w:rPr>
                <w:b/>
                <w:bCs/>
                <w:sz w:val="18"/>
                <w:szCs w:val="18"/>
              </w:rPr>
              <w:t>Sommer</w:t>
            </w:r>
          </w:p>
        </w:tc>
      </w:tr>
      <w:tr w:rsidR="001C56C6" w14:paraId="6B639903" w14:textId="77777777">
        <w:tc>
          <w:tcPr>
            <w:tcW w:w="0" w:type="auto"/>
          </w:tcPr>
          <w:p w14:paraId="167327CF" w14:textId="77777777" w:rsidR="001C56C6" w:rsidRDefault="00000000">
            <w:pPr>
              <w:spacing w:after="0" w:line="240" w:lineRule="auto"/>
            </w:pPr>
            <w:r>
              <w:rPr>
                <w:sz w:val="18"/>
                <w:szCs w:val="18"/>
              </w:rPr>
              <w:t>A. Teoretisk loft: ingen budpris, hele buddet aktiveres, kendte aktiveringer (profil 5)</w:t>
            </w:r>
          </w:p>
        </w:tc>
        <w:tc>
          <w:tcPr>
            <w:tcW w:w="0" w:type="auto"/>
          </w:tcPr>
          <w:p w14:paraId="5ACADDFB" w14:textId="77777777" w:rsidR="001C56C6" w:rsidRDefault="00000000">
            <w:pPr>
              <w:spacing w:after="0" w:line="240" w:lineRule="auto"/>
              <w:jc w:val="right"/>
            </w:pPr>
            <w:r>
              <w:rPr>
                <w:sz w:val="18"/>
                <w:szCs w:val="18"/>
              </w:rPr>
              <w:t>884</w:t>
            </w:r>
          </w:p>
        </w:tc>
        <w:tc>
          <w:tcPr>
            <w:tcW w:w="0" w:type="auto"/>
          </w:tcPr>
          <w:p w14:paraId="33B2BF59" w14:textId="77777777" w:rsidR="001C56C6" w:rsidRDefault="00000000">
            <w:pPr>
              <w:spacing w:after="0" w:line="240" w:lineRule="auto"/>
              <w:jc w:val="right"/>
            </w:pPr>
            <w:r>
              <w:rPr>
                <w:sz w:val="18"/>
                <w:szCs w:val="18"/>
              </w:rPr>
              <w:t>212</w:t>
            </w:r>
          </w:p>
        </w:tc>
      </w:tr>
      <w:tr w:rsidR="001C56C6" w14:paraId="7D57C88C" w14:textId="77777777">
        <w:tc>
          <w:tcPr>
            <w:tcW w:w="0" w:type="auto"/>
          </w:tcPr>
          <w:p w14:paraId="66F20691" w14:textId="77777777" w:rsidR="001C56C6" w:rsidRDefault="00000000">
            <w:pPr>
              <w:spacing w:after="0" w:line="240" w:lineRule="auto"/>
            </w:pPr>
            <w:r>
              <w:rPr>
                <w:sz w:val="18"/>
                <w:szCs w:val="18"/>
              </w:rPr>
              <w:t>B. Fast pris, alt vi kan; stadig hele buddet aktiveret og kendte aktiveringer</w:t>
            </w:r>
          </w:p>
        </w:tc>
        <w:tc>
          <w:tcPr>
            <w:tcW w:w="0" w:type="auto"/>
          </w:tcPr>
          <w:p w14:paraId="6DF2D9E4" w14:textId="77777777" w:rsidR="001C56C6" w:rsidRDefault="00000000">
            <w:pPr>
              <w:spacing w:after="0" w:line="240" w:lineRule="auto"/>
              <w:jc w:val="right"/>
            </w:pPr>
            <w:r>
              <w:rPr>
                <w:sz w:val="18"/>
                <w:szCs w:val="18"/>
              </w:rPr>
              <w:t>564</w:t>
            </w:r>
          </w:p>
        </w:tc>
        <w:tc>
          <w:tcPr>
            <w:tcW w:w="0" w:type="auto"/>
          </w:tcPr>
          <w:p w14:paraId="189DEB47" w14:textId="77777777" w:rsidR="001C56C6" w:rsidRDefault="00000000">
            <w:pPr>
              <w:spacing w:after="0" w:line="240" w:lineRule="auto"/>
              <w:jc w:val="right"/>
            </w:pPr>
            <w:r>
              <w:rPr>
                <w:sz w:val="18"/>
                <w:szCs w:val="18"/>
              </w:rPr>
              <w:t>63</w:t>
            </w:r>
          </w:p>
        </w:tc>
      </w:tr>
      <w:tr w:rsidR="001C56C6" w14:paraId="503FF9FF" w14:textId="77777777">
        <w:tc>
          <w:tcPr>
            <w:tcW w:w="0" w:type="auto"/>
          </w:tcPr>
          <w:p w14:paraId="2BB5A72F" w14:textId="77777777" w:rsidR="001C56C6" w:rsidRDefault="00000000">
            <w:pPr>
              <w:spacing w:after="0" w:line="240" w:lineRule="auto"/>
            </w:pPr>
            <w:r>
              <w:rPr>
                <w:sz w:val="18"/>
                <w:szCs w:val="18"/>
              </w:rPr>
              <w:t>C. Som B, men kun en andel af aFRR-buddet aktiveres (system_share)</w:t>
            </w:r>
          </w:p>
        </w:tc>
        <w:tc>
          <w:tcPr>
            <w:tcW w:w="0" w:type="auto"/>
          </w:tcPr>
          <w:p w14:paraId="72DB8785" w14:textId="77777777" w:rsidR="001C56C6" w:rsidRDefault="00000000">
            <w:pPr>
              <w:spacing w:after="0" w:line="240" w:lineRule="auto"/>
              <w:jc w:val="right"/>
            </w:pPr>
            <w:r>
              <w:rPr>
                <w:sz w:val="18"/>
                <w:szCs w:val="18"/>
              </w:rPr>
              <w:t>351</w:t>
            </w:r>
          </w:p>
        </w:tc>
        <w:tc>
          <w:tcPr>
            <w:tcW w:w="0" w:type="auto"/>
          </w:tcPr>
          <w:p w14:paraId="6AEAE429" w14:textId="77777777" w:rsidR="001C56C6" w:rsidRDefault="00000000">
            <w:pPr>
              <w:spacing w:after="0" w:line="240" w:lineRule="auto"/>
              <w:jc w:val="right"/>
            </w:pPr>
            <w:r>
              <w:rPr>
                <w:sz w:val="18"/>
                <w:szCs w:val="18"/>
              </w:rPr>
              <w:t>51</w:t>
            </w:r>
          </w:p>
        </w:tc>
      </w:tr>
      <w:tr w:rsidR="001C56C6" w14:paraId="3C3E23BD" w14:textId="77777777">
        <w:tc>
          <w:tcPr>
            <w:tcW w:w="0" w:type="auto"/>
          </w:tcPr>
          <w:p w14:paraId="41668447" w14:textId="77777777" w:rsidR="001C56C6" w:rsidRDefault="00000000">
            <w:pPr>
              <w:spacing w:after="0" w:line="240" w:lineRule="auto"/>
            </w:pPr>
            <w:r>
              <w:rPr>
                <w:sz w:val="18"/>
                <w:szCs w:val="18"/>
              </w:rPr>
              <w:t>D. Som C, men besluttet på prognose og afregnet på det realiserede (profil 3)</w:t>
            </w:r>
          </w:p>
        </w:tc>
        <w:tc>
          <w:tcPr>
            <w:tcW w:w="0" w:type="auto"/>
          </w:tcPr>
          <w:p w14:paraId="14ED6D10" w14:textId="77777777" w:rsidR="001C56C6" w:rsidRDefault="00000000">
            <w:pPr>
              <w:spacing w:after="0" w:line="240" w:lineRule="auto"/>
              <w:jc w:val="right"/>
            </w:pPr>
            <w:r>
              <w:rPr>
                <w:sz w:val="18"/>
                <w:szCs w:val="18"/>
              </w:rPr>
              <w:t>235</w:t>
            </w:r>
          </w:p>
        </w:tc>
        <w:tc>
          <w:tcPr>
            <w:tcW w:w="0" w:type="auto"/>
          </w:tcPr>
          <w:p w14:paraId="737DCD69" w14:textId="77777777" w:rsidR="001C56C6" w:rsidRDefault="00000000">
            <w:pPr>
              <w:spacing w:after="0" w:line="240" w:lineRule="auto"/>
              <w:jc w:val="right"/>
            </w:pPr>
            <w:r>
              <w:rPr>
                <w:sz w:val="18"/>
                <w:szCs w:val="18"/>
              </w:rPr>
              <w:t>34</w:t>
            </w:r>
          </w:p>
        </w:tc>
      </w:tr>
      <w:tr w:rsidR="001C56C6" w14:paraId="708EF7A4" w14:textId="77777777">
        <w:tc>
          <w:tcPr>
            <w:tcW w:w="0" w:type="auto"/>
          </w:tcPr>
          <w:p w14:paraId="36EDE765" w14:textId="77777777" w:rsidR="001C56C6" w:rsidRDefault="00000000">
            <w:pPr>
              <w:spacing w:after="0" w:line="240" w:lineRule="auto"/>
            </w:pPr>
            <w:r>
              <w:rPr>
                <w:sz w:val="18"/>
                <w:szCs w:val="18"/>
              </w:rPr>
              <w:t>E′. Fast pris, fast mængde, samme antagelser som D (profil 2)</w:t>
            </w:r>
          </w:p>
        </w:tc>
        <w:tc>
          <w:tcPr>
            <w:tcW w:w="0" w:type="auto"/>
          </w:tcPr>
          <w:p w14:paraId="5FD2F072" w14:textId="77777777" w:rsidR="001C56C6" w:rsidRDefault="00000000">
            <w:pPr>
              <w:spacing w:after="0" w:line="240" w:lineRule="auto"/>
              <w:jc w:val="right"/>
            </w:pPr>
            <w:r>
              <w:rPr>
                <w:sz w:val="18"/>
                <w:szCs w:val="18"/>
              </w:rPr>
              <w:t>188</w:t>
            </w:r>
          </w:p>
        </w:tc>
        <w:tc>
          <w:tcPr>
            <w:tcW w:w="0" w:type="auto"/>
          </w:tcPr>
          <w:p w14:paraId="3A5F2EB0" w14:textId="77777777" w:rsidR="001C56C6" w:rsidRDefault="00000000">
            <w:pPr>
              <w:spacing w:after="0" w:line="240" w:lineRule="auto"/>
              <w:jc w:val="right"/>
            </w:pPr>
            <w:r>
              <w:rPr>
                <w:sz w:val="18"/>
                <w:szCs w:val="18"/>
              </w:rPr>
              <w:t>34</w:t>
            </w:r>
          </w:p>
        </w:tc>
      </w:tr>
      <w:tr w:rsidR="001C56C6" w14:paraId="321DE0CD" w14:textId="77777777">
        <w:tc>
          <w:tcPr>
            <w:tcW w:w="0" w:type="auto"/>
          </w:tcPr>
          <w:p w14:paraId="37BF4963" w14:textId="77777777" w:rsidR="001C56C6" w:rsidRDefault="00000000">
            <w:pPr>
              <w:spacing w:after="0" w:line="240" w:lineRule="auto"/>
            </w:pPr>
            <w:r>
              <w:rPr>
                <w:sz w:val="18"/>
                <w:szCs w:val="18"/>
              </w:rPr>
              <w:t>E″. Fast melding til lav pris, samme antagelser som D (profil 1)</w:t>
            </w:r>
          </w:p>
        </w:tc>
        <w:tc>
          <w:tcPr>
            <w:tcW w:w="0" w:type="auto"/>
          </w:tcPr>
          <w:p w14:paraId="406F29B7" w14:textId="77777777" w:rsidR="001C56C6" w:rsidRDefault="00000000">
            <w:pPr>
              <w:spacing w:after="0" w:line="240" w:lineRule="auto"/>
              <w:jc w:val="right"/>
            </w:pPr>
            <w:r>
              <w:rPr>
                <w:sz w:val="18"/>
                <w:szCs w:val="18"/>
              </w:rPr>
              <w:t>218</w:t>
            </w:r>
          </w:p>
        </w:tc>
        <w:tc>
          <w:tcPr>
            <w:tcW w:w="0" w:type="auto"/>
          </w:tcPr>
          <w:p w14:paraId="03A027A7" w14:textId="77777777" w:rsidR="001C56C6" w:rsidRDefault="00000000">
            <w:pPr>
              <w:spacing w:after="0" w:line="240" w:lineRule="auto"/>
              <w:jc w:val="right"/>
            </w:pPr>
            <w:r>
              <w:rPr>
                <w:sz w:val="18"/>
                <w:szCs w:val="18"/>
              </w:rPr>
              <w:t>52</w:t>
            </w:r>
          </w:p>
        </w:tc>
      </w:tr>
      <w:tr w:rsidR="001C56C6" w14:paraId="409D79A7" w14:textId="77777777">
        <w:tc>
          <w:tcPr>
            <w:tcW w:w="0" w:type="auto"/>
          </w:tcPr>
          <w:p w14:paraId="3F45D59D" w14:textId="77777777" w:rsidR="001C56C6" w:rsidRDefault="00000000">
            <w:pPr>
              <w:spacing w:after="0" w:line="240" w:lineRule="auto"/>
            </w:pPr>
            <w:r>
              <w:rPr>
                <w:sz w:val="18"/>
                <w:szCs w:val="18"/>
              </w:rPr>
              <w:t>F. Beregnet pris, samme antagelser som D (profil 4)</w:t>
            </w:r>
          </w:p>
        </w:tc>
        <w:tc>
          <w:tcPr>
            <w:tcW w:w="0" w:type="auto"/>
          </w:tcPr>
          <w:p w14:paraId="7520CA43" w14:textId="77777777" w:rsidR="001C56C6" w:rsidRDefault="00000000">
            <w:pPr>
              <w:spacing w:after="0" w:line="240" w:lineRule="auto"/>
              <w:jc w:val="right"/>
            </w:pPr>
            <w:r>
              <w:rPr>
                <w:sz w:val="18"/>
                <w:szCs w:val="18"/>
              </w:rPr>
              <w:t>156</w:t>
            </w:r>
          </w:p>
        </w:tc>
        <w:tc>
          <w:tcPr>
            <w:tcW w:w="0" w:type="auto"/>
          </w:tcPr>
          <w:p w14:paraId="05FC7191" w14:textId="77777777" w:rsidR="001C56C6" w:rsidRDefault="00000000">
            <w:pPr>
              <w:spacing w:after="0" w:line="240" w:lineRule="auto"/>
              <w:jc w:val="right"/>
            </w:pPr>
            <w:r>
              <w:rPr>
                <w:sz w:val="18"/>
                <w:szCs w:val="18"/>
              </w:rPr>
              <w:t>41</w:t>
            </w:r>
          </w:p>
        </w:tc>
      </w:tr>
    </w:tbl>
    <w:p w14:paraId="7450DB6C" w14:textId="77777777" w:rsidR="001C56C6" w:rsidRDefault="001C56C6">
      <w:pPr>
        <w:spacing w:after="60"/>
      </w:pPr>
    </w:p>
    <w:p w14:paraId="5CFEC3AE" w14:textId="77777777" w:rsidR="001C56C6" w:rsidRDefault="00000000">
      <w:r>
        <w:rPr>
          <w:b/>
          <w:bCs/>
        </w:rPr>
        <w:t>Antagelserne flytter tallet mere end markedet.</w:t>
      </w:r>
      <w:r>
        <w:t xml:space="preserve"> Om vinteren falder balancens værdi fra 884.000 kr. (A) til 235.000 kr. (D) på samme værk, samme dage og samme priser. Trin A–C kender aktiveringerne og er øvre grænser, ikke forventninger. Det samme gælder firkanten i afsnit 4.1.</w:t>
      </w:r>
    </w:p>
    <w:p w14:paraId="34A5D762" w14:textId="77777777" w:rsidR="001C56C6" w:rsidRDefault="00000000">
      <w:r>
        <w:rPr>
          <w:b/>
          <w:bCs/>
        </w:rPr>
        <w:t>Aktiveringsmodellen er det største enkelttrin efter budprisen.</w:t>
      </w:r>
      <w:r>
        <w:t xml:space="preserve"> At buddet ligger i merit, betyder ikke, at hele buddet bliver kaldt (B → C).</w:t>
      </w:r>
    </w:p>
    <w:p w14:paraId="59449707" w14:textId="77777777" w:rsidR="001C56C6" w:rsidRDefault="00000000">
      <w:r>
        <w:rPr>
          <w:b/>
          <w:bCs/>
        </w:rPr>
        <w:t>Prognosen lover for meget, mest når værket byder meget.</w:t>
      </w:r>
      <w:r>
        <w:t xml:space="preserve"> Med fri budgivning (D) lovede prognosen 345.000 kr. om vinteren og gav 235.000 kr. Med beregnet pris (F) lovede den 177.000 kr. og gav 156.000 kr. Jo mere værket byder, jo mere afhænger tallet af aktiveringer, det ikke kender.</w:t>
      </w:r>
    </w:p>
    <w:p w14:paraId="3762CBDF" w14:textId="77777777" w:rsidR="001C56C6" w:rsidRDefault="00000000">
      <w:r>
        <w:rPr>
          <w:b/>
          <w:bCs/>
        </w:rPr>
        <w:t>Tankens betydning afhænger af, hvor meget værket byder ind i forhold til varmelasten.</w:t>
      </w:r>
      <w:r>
        <w:t xml:space="preserve"> Andeby byder kun ca. 5 MW eloptag ind, så tankens værdi stiger </w:t>
      </w:r>
      <w:r>
        <w:lastRenderedPageBreak/>
        <w:t>kun lidt med balancemarkedet. Billunds anlæg i dag kan byde op til 47,52 MW, og der er samspillet stort (tabel 4.5).</w:t>
      </w:r>
    </w:p>
    <w:p w14:paraId="64340C2A" w14:textId="77777777" w:rsidR="001C56C6" w:rsidRDefault="00000000">
      <w:r>
        <w:rPr>
          <w:b/>
          <w:bCs/>
        </w:rPr>
        <w:t>Billund i dag.</w:t>
      </w:r>
      <w:r>
        <w:t xml:space="preserve"> Tabel 4.5 regner tre budstrategier på Billunds anlæg i dag, helår i begge markeder, med prognose for aktiveringen og afregning på det realiserede. Budprisen er den samme i alle tre:</w:t>
      </w:r>
    </w:p>
    <w:p w14:paraId="3BC3A583" w14:textId="77777777" w:rsidR="001C56C6" w:rsidRDefault="00000000">
      <w:pPr>
        <w:pStyle w:val="Opstilling-punkttegn"/>
      </w:pPr>
      <w:r>
        <w:rPr>
          <w:b/>
          <w:bCs/>
        </w:rPr>
        <w:t>Byd alt.</w:t>
      </w:r>
      <w:r>
        <w:t xml:space="preserve"> Hele den prækvalificerede effekt bydes ind. Mængden begrænses kun af netloftet og af driften (profil 3).</w:t>
      </w:r>
    </w:p>
    <w:p w14:paraId="5BB16EE6" w14:textId="77777777" w:rsidR="001C56C6" w:rsidRDefault="00000000">
      <w:pPr>
        <w:pStyle w:val="Opstilling-punkttegn"/>
      </w:pPr>
      <w:r>
        <w:rPr>
          <w:b/>
          <w:bCs/>
        </w:rPr>
        <w:t>Fast blok.</w:t>
      </w:r>
      <w:r>
        <w:t xml:space="preserve"> Op til en fast mængde, der er mindre end halvdelen af prækvalifikationen, fordelt på aFRR og mFRR. Det er de samme blokke som i firkanten (profil 2).</w:t>
      </w:r>
    </w:p>
    <w:p w14:paraId="40F8655E" w14:textId="77777777" w:rsidR="001C56C6" w:rsidRDefault="00000000">
      <w:pPr>
        <w:pStyle w:val="Opstilling-punkttegn"/>
      </w:pPr>
      <w:r>
        <w:rPr>
          <w:b/>
          <w:bCs/>
        </w:rPr>
        <w:t>Fast melding.</w:t>
      </w:r>
      <w:r>
        <w:t xml:space="preserve"> En lille fast mængde, som meldes ind, hver gang buddet går igennem. Enhederne skal så køre, så de kan levere (beslægtet med profil 1, men til samme budpris som de andre).</w:t>
      </w:r>
    </w:p>
    <w:p w14:paraId="14558BA3" w14:textId="77777777" w:rsidR="001C56C6" w:rsidRDefault="00000000">
      <w:pPr>
        <w:pStyle w:val="Billedtekst"/>
      </w:pPr>
      <w:r>
        <w:t>Tabel 4.5. Balancens værdi for Billund i dag med tre budstrategier, mio. kr. om året, juli 2025–juni 2026. Prognose for aktiveringen og afregning på det realiserede; i parentes, hvad prognosen lovede. Firkanten (kendt aktivering) til sammenligning. Tankens værdi er driftsomkostningen uden tank minus med tank, med balancemarkedet; på spotmarkedet alene er den 5,43 mio. kr.</w:t>
      </w:r>
    </w:p>
    <w:tbl>
      <w:tblPr>
        <w:tblStyle w:val="Tabel-Gitter"/>
        <w:tblW w:w="5000" w:type="pct"/>
        <w:tblLook w:val="0020" w:firstRow="1" w:lastRow="0" w:firstColumn="0" w:lastColumn="0" w:noHBand="0" w:noVBand="0"/>
      </w:tblPr>
      <w:tblGrid>
        <w:gridCol w:w="3721"/>
        <w:gridCol w:w="1402"/>
        <w:gridCol w:w="1184"/>
        <w:gridCol w:w="1620"/>
      </w:tblGrid>
      <w:tr w:rsidR="001C56C6" w14:paraId="21F94EE5" w14:textId="77777777">
        <w:trPr>
          <w:tblHeader/>
        </w:trPr>
        <w:tc>
          <w:tcPr>
            <w:tcW w:w="0" w:type="auto"/>
            <w:shd w:val="clear" w:color="auto" w:fill="D1E2E7"/>
          </w:tcPr>
          <w:p w14:paraId="30DAA071" w14:textId="77777777" w:rsidR="001C56C6" w:rsidRDefault="00000000">
            <w:pPr>
              <w:spacing w:after="0" w:line="240" w:lineRule="auto"/>
            </w:pPr>
            <w:r>
              <w:rPr>
                <w:b/>
                <w:bCs/>
                <w:sz w:val="18"/>
                <w:szCs w:val="18"/>
              </w:rPr>
              <w:t>Budstrategi</w:t>
            </w:r>
          </w:p>
        </w:tc>
        <w:tc>
          <w:tcPr>
            <w:tcW w:w="0" w:type="auto"/>
            <w:shd w:val="clear" w:color="auto" w:fill="D1E2E7"/>
          </w:tcPr>
          <w:p w14:paraId="4E49D9AE" w14:textId="77777777" w:rsidR="001C56C6" w:rsidRDefault="00000000">
            <w:pPr>
              <w:spacing w:after="0" w:line="240" w:lineRule="auto"/>
              <w:jc w:val="right"/>
            </w:pPr>
            <w:r>
              <w:rPr>
                <w:b/>
                <w:bCs/>
                <w:sz w:val="18"/>
                <w:szCs w:val="18"/>
              </w:rPr>
              <w:t>Med tank</w:t>
            </w:r>
          </w:p>
        </w:tc>
        <w:tc>
          <w:tcPr>
            <w:tcW w:w="0" w:type="auto"/>
            <w:shd w:val="clear" w:color="auto" w:fill="D1E2E7"/>
          </w:tcPr>
          <w:p w14:paraId="0230BEC2" w14:textId="77777777" w:rsidR="001C56C6" w:rsidRDefault="00000000">
            <w:pPr>
              <w:spacing w:after="0" w:line="240" w:lineRule="auto"/>
              <w:jc w:val="right"/>
            </w:pPr>
            <w:r>
              <w:rPr>
                <w:b/>
                <w:bCs/>
                <w:sz w:val="18"/>
                <w:szCs w:val="18"/>
              </w:rPr>
              <w:t>Uden tank</w:t>
            </w:r>
          </w:p>
        </w:tc>
        <w:tc>
          <w:tcPr>
            <w:tcW w:w="0" w:type="auto"/>
            <w:shd w:val="clear" w:color="auto" w:fill="D1E2E7"/>
          </w:tcPr>
          <w:p w14:paraId="2312C416" w14:textId="77777777" w:rsidR="001C56C6" w:rsidRDefault="00000000">
            <w:pPr>
              <w:spacing w:after="0" w:line="240" w:lineRule="auto"/>
              <w:jc w:val="right"/>
            </w:pPr>
            <w:r>
              <w:rPr>
                <w:b/>
                <w:bCs/>
                <w:sz w:val="18"/>
                <w:szCs w:val="18"/>
              </w:rPr>
              <w:t>Tankens værdi</w:t>
            </w:r>
          </w:p>
        </w:tc>
      </w:tr>
      <w:tr w:rsidR="001C56C6" w14:paraId="180F7CEC" w14:textId="77777777">
        <w:tc>
          <w:tcPr>
            <w:tcW w:w="0" w:type="auto"/>
          </w:tcPr>
          <w:p w14:paraId="74547BEF" w14:textId="77777777" w:rsidR="001C56C6" w:rsidRDefault="00000000">
            <w:pPr>
              <w:spacing w:after="0" w:line="240" w:lineRule="auto"/>
            </w:pPr>
            <w:r>
              <w:rPr>
                <w:sz w:val="18"/>
                <w:szCs w:val="18"/>
              </w:rPr>
              <w:t>Faktisk marked: firkanten (øvre grænse)</w:t>
            </w:r>
          </w:p>
        </w:tc>
        <w:tc>
          <w:tcPr>
            <w:tcW w:w="0" w:type="auto"/>
          </w:tcPr>
          <w:p w14:paraId="68236A5F" w14:textId="77777777" w:rsidR="001C56C6" w:rsidRDefault="00000000">
            <w:pPr>
              <w:spacing w:after="0" w:line="240" w:lineRule="auto"/>
              <w:jc w:val="right"/>
            </w:pPr>
            <w:r>
              <w:rPr>
                <w:sz w:val="18"/>
                <w:szCs w:val="18"/>
              </w:rPr>
              <w:t>19,22</w:t>
            </w:r>
          </w:p>
        </w:tc>
        <w:tc>
          <w:tcPr>
            <w:tcW w:w="0" w:type="auto"/>
          </w:tcPr>
          <w:p w14:paraId="31B4A3BE" w14:textId="77777777" w:rsidR="001C56C6" w:rsidRDefault="00000000">
            <w:pPr>
              <w:spacing w:after="0" w:line="240" w:lineRule="auto"/>
              <w:jc w:val="right"/>
            </w:pPr>
            <w:r>
              <w:rPr>
                <w:sz w:val="18"/>
                <w:szCs w:val="18"/>
              </w:rPr>
              <w:t>15,94</w:t>
            </w:r>
          </w:p>
        </w:tc>
        <w:tc>
          <w:tcPr>
            <w:tcW w:w="0" w:type="auto"/>
          </w:tcPr>
          <w:p w14:paraId="79FA72B5" w14:textId="77777777" w:rsidR="001C56C6" w:rsidRDefault="00000000">
            <w:pPr>
              <w:spacing w:after="0" w:line="240" w:lineRule="auto"/>
              <w:jc w:val="right"/>
            </w:pPr>
            <w:r>
              <w:rPr>
                <w:sz w:val="18"/>
                <w:szCs w:val="18"/>
              </w:rPr>
              <w:t>8,70</w:t>
            </w:r>
          </w:p>
        </w:tc>
      </w:tr>
      <w:tr w:rsidR="001C56C6" w14:paraId="57B6D657" w14:textId="77777777">
        <w:tc>
          <w:tcPr>
            <w:tcW w:w="0" w:type="auto"/>
          </w:tcPr>
          <w:p w14:paraId="25382441" w14:textId="77777777" w:rsidR="001C56C6" w:rsidRDefault="00000000">
            <w:pPr>
              <w:spacing w:after="0" w:line="240" w:lineRule="auto"/>
            </w:pPr>
            <w:r>
              <w:rPr>
                <w:sz w:val="18"/>
                <w:szCs w:val="18"/>
              </w:rPr>
              <w:t>Faktisk marked: byd alt</w:t>
            </w:r>
          </w:p>
        </w:tc>
        <w:tc>
          <w:tcPr>
            <w:tcW w:w="0" w:type="auto"/>
          </w:tcPr>
          <w:p w14:paraId="75D3A621" w14:textId="77777777" w:rsidR="001C56C6" w:rsidRDefault="00000000">
            <w:pPr>
              <w:spacing w:after="0" w:line="240" w:lineRule="auto"/>
              <w:jc w:val="right"/>
            </w:pPr>
            <w:r>
              <w:rPr>
                <w:sz w:val="18"/>
                <w:szCs w:val="18"/>
              </w:rPr>
              <w:t>11,95 (21,27)</w:t>
            </w:r>
          </w:p>
        </w:tc>
        <w:tc>
          <w:tcPr>
            <w:tcW w:w="0" w:type="auto"/>
          </w:tcPr>
          <w:p w14:paraId="53993BFE" w14:textId="77777777" w:rsidR="001C56C6" w:rsidRDefault="00000000">
            <w:pPr>
              <w:spacing w:after="0" w:line="240" w:lineRule="auto"/>
              <w:jc w:val="right"/>
            </w:pPr>
            <w:r>
              <w:rPr>
                <w:sz w:val="18"/>
                <w:szCs w:val="18"/>
              </w:rPr>
              <w:t>6,28 (9,48)</w:t>
            </w:r>
          </w:p>
        </w:tc>
        <w:tc>
          <w:tcPr>
            <w:tcW w:w="0" w:type="auto"/>
          </w:tcPr>
          <w:p w14:paraId="389F70CA" w14:textId="77777777" w:rsidR="001C56C6" w:rsidRDefault="00000000">
            <w:pPr>
              <w:spacing w:after="0" w:line="240" w:lineRule="auto"/>
              <w:jc w:val="right"/>
            </w:pPr>
            <w:r>
              <w:rPr>
                <w:sz w:val="18"/>
                <w:szCs w:val="18"/>
              </w:rPr>
              <w:t>11,10</w:t>
            </w:r>
          </w:p>
        </w:tc>
      </w:tr>
      <w:tr w:rsidR="001C56C6" w14:paraId="01787CE4" w14:textId="77777777">
        <w:tc>
          <w:tcPr>
            <w:tcW w:w="0" w:type="auto"/>
          </w:tcPr>
          <w:p w14:paraId="1C49A318" w14:textId="77777777" w:rsidR="001C56C6" w:rsidRDefault="00000000">
            <w:pPr>
              <w:spacing w:after="0" w:line="240" w:lineRule="auto"/>
            </w:pPr>
            <w:r>
              <w:rPr>
                <w:sz w:val="18"/>
                <w:szCs w:val="18"/>
              </w:rPr>
              <w:t>Faktisk marked: fast blok</w:t>
            </w:r>
          </w:p>
        </w:tc>
        <w:tc>
          <w:tcPr>
            <w:tcW w:w="0" w:type="auto"/>
          </w:tcPr>
          <w:p w14:paraId="5002A13D" w14:textId="77777777" w:rsidR="001C56C6" w:rsidRDefault="00000000">
            <w:pPr>
              <w:spacing w:after="0" w:line="240" w:lineRule="auto"/>
              <w:jc w:val="right"/>
            </w:pPr>
            <w:r>
              <w:rPr>
                <w:sz w:val="18"/>
                <w:szCs w:val="18"/>
              </w:rPr>
              <w:t>7,76 (9,31)</w:t>
            </w:r>
          </w:p>
        </w:tc>
        <w:tc>
          <w:tcPr>
            <w:tcW w:w="0" w:type="auto"/>
          </w:tcPr>
          <w:p w14:paraId="0FF092FB" w14:textId="77777777" w:rsidR="001C56C6" w:rsidRDefault="00000000">
            <w:pPr>
              <w:spacing w:after="0" w:line="240" w:lineRule="auto"/>
              <w:jc w:val="right"/>
            </w:pPr>
            <w:r>
              <w:rPr>
                <w:sz w:val="18"/>
                <w:szCs w:val="18"/>
              </w:rPr>
              <w:t>6,47 (8,07)</w:t>
            </w:r>
          </w:p>
        </w:tc>
        <w:tc>
          <w:tcPr>
            <w:tcW w:w="0" w:type="auto"/>
          </w:tcPr>
          <w:p w14:paraId="1B43574A" w14:textId="77777777" w:rsidR="001C56C6" w:rsidRDefault="00000000">
            <w:pPr>
              <w:spacing w:after="0" w:line="240" w:lineRule="auto"/>
              <w:jc w:val="right"/>
            </w:pPr>
            <w:r>
              <w:rPr>
                <w:sz w:val="18"/>
                <w:szCs w:val="18"/>
              </w:rPr>
              <w:t>6,71</w:t>
            </w:r>
          </w:p>
        </w:tc>
      </w:tr>
      <w:tr w:rsidR="001C56C6" w14:paraId="4A8BB168" w14:textId="77777777">
        <w:tc>
          <w:tcPr>
            <w:tcW w:w="0" w:type="auto"/>
          </w:tcPr>
          <w:p w14:paraId="065BE37D" w14:textId="77777777" w:rsidR="001C56C6" w:rsidRDefault="00000000">
            <w:pPr>
              <w:spacing w:after="0" w:line="240" w:lineRule="auto"/>
            </w:pPr>
            <w:r>
              <w:rPr>
                <w:sz w:val="18"/>
                <w:szCs w:val="18"/>
              </w:rPr>
              <w:t>Faktisk marked: fast melding</w:t>
            </w:r>
          </w:p>
        </w:tc>
        <w:tc>
          <w:tcPr>
            <w:tcW w:w="0" w:type="auto"/>
          </w:tcPr>
          <w:p w14:paraId="0E32EFC8" w14:textId="77777777" w:rsidR="001C56C6" w:rsidRDefault="00000000">
            <w:pPr>
              <w:spacing w:after="0" w:line="240" w:lineRule="auto"/>
              <w:jc w:val="right"/>
            </w:pPr>
            <w:r>
              <w:rPr>
                <w:sz w:val="18"/>
                <w:szCs w:val="18"/>
              </w:rPr>
              <w:t>3,38 (3,07)</w:t>
            </w:r>
          </w:p>
        </w:tc>
        <w:tc>
          <w:tcPr>
            <w:tcW w:w="0" w:type="auto"/>
          </w:tcPr>
          <w:p w14:paraId="53258190" w14:textId="77777777" w:rsidR="001C56C6" w:rsidRDefault="00000000">
            <w:pPr>
              <w:spacing w:after="0" w:line="240" w:lineRule="auto"/>
              <w:jc w:val="right"/>
            </w:pPr>
            <w:r>
              <w:rPr>
                <w:sz w:val="18"/>
                <w:szCs w:val="18"/>
              </w:rPr>
              <w:t>uløselig</w:t>
            </w:r>
          </w:p>
        </w:tc>
        <w:tc>
          <w:tcPr>
            <w:tcW w:w="0" w:type="auto"/>
          </w:tcPr>
          <w:p w14:paraId="60E84AD5" w14:textId="77777777" w:rsidR="001C56C6" w:rsidRDefault="00000000">
            <w:pPr>
              <w:spacing w:after="0" w:line="240" w:lineRule="auto"/>
              <w:jc w:val="right"/>
            </w:pPr>
            <w:r>
              <w:rPr>
                <w:sz w:val="18"/>
                <w:szCs w:val="18"/>
              </w:rPr>
              <w:t>–</w:t>
            </w:r>
          </w:p>
        </w:tc>
      </w:tr>
      <w:tr w:rsidR="001C56C6" w14:paraId="341CD904" w14:textId="77777777">
        <w:tc>
          <w:tcPr>
            <w:tcW w:w="0" w:type="auto"/>
          </w:tcPr>
          <w:p w14:paraId="6C21CF6D" w14:textId="77777777" w:rsidR="001C56C6" w:rsidRDefault="00000000">
            <w:pPr>
              <w:spacing w:after="0" w:line="240" w:lineRule="auto"/>
            </w:pPr>
            <w:r>
              <w:rPr>
                <w:sz w:val="18"/>
                <w:szCs w:val="18"/>
              </w:rPr>
              <w:t>2026-marked: firkanten (øvre grænse)</w:t>
            </w:r>
          </w:p>
        </w:tc>
        <w:tc>
          <w:tcPr>
            <w:tcW w:w="0" w:type="auto"/>
          </w:tcPr>
          <w:p w14:paraId="681F70F8" w14:textId="77777777" w:rsidR="001C56C6" w:rsidRDefault="00000000">
            <w:pPr>
              <w:spacing w:after="0" w:line="240" w:lineRule="auto"/>
              <w:jc w:val="right"/>
            </w:pPr>
            <w:r>
              <w:rPr>
                <w:sz w:val="18"/>
                <w:szCs w:val="18"/>
              </w:rPr>
              <w:t>13,81</w:t>
            </w:r>
          </w:p>
        </w:tc>
        <w:tc>
          <w:tcPr>
            <w:tcW w:w="0" w:type="auto"/>
          </w:tcPr>
          <w:p w14:paraId="193DDB59" w14:textId="77777777" w:rsidR="001C56C6" w:rsidRDefault="00000000">
            <w:pPr>
              <w:spacing w:after="0" w:line="240" w:lineRule="auto"/>
              <w:jc w:val="right"/>
            </w:pPr>
            <w:r>
              <w:rPr>
                <w:sz w:val="18"/>
                <w:szCs w:val="18"/>
              </w:rPr>
              <w:t>11,20</w:t>
            </w:r>
          </w:p>
        </w:tc>
        <w:tc>
          <w:tcPr>
            <w:tcW w:w="0" w:type="auto"/>
          </w:tcPr>
          <w:p w14:paraId="7514A578" w14:textId="77777777" w:rsidR="001C56C6" w:rsidRDefault="00000000">
            <w:pPr>
              <w:spacing w:after="0" w:line="240" w:lineRule="auto"/>
              <w:jc w:val="right"/>
            </w:pPr>
            <w:r>
              <w:rPr>
                <w:sz w:val="18"/>
                <w:szCs w:val="18"/>
              </w:rPr>
              <w:t>8,04</w:t>
            </w:r>
          </w:p>
        </w:tc>
      </w:tr>
      <w:tr w:rsidR="001C56C6" w14:paraId="75DCD5EE" w14:textId="77777777">
        <w:tc>
          <w:tcPr>
            <w:tcW w:w="0" w:type="auto"/>
          </w:tcPr>
          <w:p w14:paraId="51BE41FF" w14:textId="77777777" w:rsidR="001C56C6" w:rsidRDefault="00000000">
            <w:pPr>
              <w:spacing w:after="0" w:line="240" w:lineRule="auto"/>
            </w:pPr>
            <w:r>
              <w:rPr>
                <w:sz w:val="18"/>
                <w:szCs w:val="18"/>
              </w:rPr>
              <w:t>2026-marked: byd alt</w:t>
            </w:r>
          </w:p>
        </w:tc>
        <w:tc>
          <w:tcPr>
            <w:tcW w:w="0" w:type="auto"/>
          </w:tcPr>
          <w:p w14:paraId="0AF6C1C9" w14:textId="77777777" w:rsidR="001C56C6" w:rsidRDefault="00000000">
            <w:pPr>
              <w:spacing w:after="0" w:line="240" w:lineRule="auto"/>
              <w:jc w:val="right"/>
            </w:pPr>
            <w:r>
              <w:rPr>
                <w:sz w:val="18"/>
                <w:szCs w:val="18"/>
              </w:rPr>
              <w:t>11,56 (14,69)</w:t>
            </w:r>
          </w:p>
        </w:tc>
        <w:tc>
          <w:tcPr>
            <w:tcW w:w="0" w:type="auto"/>
          </w:tcPr>
          <w:p w14:paraId="3774EFF2" w14:textId="77777777" w:rsidR="001C56C6" w:rsidRDefault="00000000">
            <w:pPr>
              <w:spacing w:after="0" w:line="240" w:lineRule="auto"/>
              <w:jc w:val="right"/>
            </w:pPr>
            <w:r>
              <w:rPr>
                <w:sz w:val="18"/>
                <w:szCs w:val="18"/>
              </w:rPr>
              <w:t>5,03 (6,46)</w:t>
            </w:r>
          </w:p>
        </w:tc>
        <w:tc>
          <w:tcPr>
            <w:tcW w:w="0" w:type="auto"/>
          </w:tcPr>
          <w:p w14:paraId="1C25EC09" w14:textId="77777777" w:rsidR="001C56C6" w:rsidRDefault="00000000">
            <w:pPr>
              <w:spacing w:after="0" w:line="240" w:lineRule="auto"/>
              <w:jc w:val="right"/>
            </w:pPr>
            <w:r>
              <w:rPr>
                <w:sz w:val="18"/>
                <w:szCs w:val="18"/>
              </w:rPr>
              <w:t>11,96</w:t>
            </w:r>
          </w:p>
        </w:tc>
      </w:tr>
      <w:tr w:rsidR="001C56C6" w14:paraId="5BE6B1C4" w14:textId="77777777">
        <w:tc>
          <w:tcPr>
            <w:tcW w:w="0" w:type="auto"/>
          </w:tcPr>
          <w:p w14:paraId="3408024C" w14:textId="77777777" w:rsidR="001C56C6" w:rsidRDefault="00000000">
            <w:pPr>
              <w:spacing w:after="0" w:line="240" w:lineRule="auto"/>
            </w:pPr>
            <w:r>
              <w:rPr>
                <w:sz w:val="18"/>
                <w:szCs w:val="18"/>
              </w:rPr>
              <w:t>2026-marked: fast blok</w:t>
            </w:r>
          </w:p>
        </w:tc>
        <w:tc>
          <w:tcPr>
            <w:tcW w:w="0" w:type="auto"/>
          </w:tcPr>
          <w:p w14:paraId="324CFABF" w14:textId="77777777" w:rsidR="001C56C6" w:rsidRDefault="00000000">
            <w:pPr>
              <w:spacing w:after="0" w:line="240" w:lineRule="auto"/>
              <w:jc w:val="right"/>
            </w:pPr>
            <w:r>
              <w:rPr>
                <w:sz w:val="18"/>
                <w:szCs w:val="18"/>
              </w:rPr>
              <w:t>6,51 (7,01)</w:t>
            </w:r>
          </w:p>
        </w:tc>
        <w:tc>
          <w:tcPr>
            <w:tcW w:w="0" w:type="auto"/>
          </w:tcPr>
          <w:p w14:paraId="4E3C42C2" w14:textId="77777777" w:rsidR="001C56C6" w:rsidRDefault="00000000">
            <w:pPr>
              <w:spacing w:after="0" w:line="240" w:lineRule="auto"/>
              <w:jc w:val="right"/>
            </w:pPr>
            <w:r>
              <w:rPr>
                <w:sz w:val="18"/>
                <w:szCs w:val="18"/>
              </w:rPr>
              <w:t>5,04 (5,70)</w:t>
            </w:r>
          </w:p>
        </w:tc>
        <w:tc>
          <w:tcPr>
            <w:tcW w:w="0" w:type="auto"/>
          </w:tcPr>
          <w:p w14:paraId="78D9F05A" w14:textId="77777777" w:rsidR="001C56C6" w:rsidRDefault="00000000">
            <w:pPr>
              <w:spacing w:after="0" w:line="240" w:lineRule="auto"/>
              <w:jc w:val="right"/>
            </w:pPr>
            <w:r>
              <w:rPr>
                <w:sz w:val="18"/>
                <w:szCs w:val="18"/>
              </w:rPr>
              <w:t>6,90</w:t>
            </w:r>
          </w:p>
        </w:tc>
      </w:tr>
      <w:tr w:rsidR="001C56C6" w14:paraId="252DEADB" w14:textId="77777777">
        <w:tc>
          <w:tcPr>
            <w:tcW w:w="0" w:type="auto"/>
          </w:tcPr>
          <w:p w14:paraId="3C3E9CD2" w14:textId="77777777" w:rsidR="001C56C6" w:rsidRDefault="00000000">
            <w:pPr>
              <w:spacing w:after="0" w:line="240" w:lineRule="auto"/>
            </w:pPr>
            <w:r>
              <w:rPr>
                <w:sz w:val="18"/>
                <w:szCs w:val="18"/>
              </w:rPr>
              <w:t>2026-marked: fast melding</w:t>
            </w:r>
          </w:p>
        </w:tc>
        <w:tc>
          <w:tcPr>
            <w:tcW w:w="0" w:type="auto"/>
          </w:tcPr>
          <w:p w14:paraId="4912FE5A" w14:textId="77777777" w:rsidR="001C56C6" w:rsidRDefault="00000000">
            <w:pPr>
              <w:spacing w:after="0" w:line="240" w:lineRule="auto"/>
              <w:jc w:val="right"/>
            </w:pPr>
            <w:r>
              <w:rPr>
                <w:sz w:val="18"/>
                <w:szCs w:val="18"/>
              </w:rPr>
              <w:t>1,89 (1,56)</w:t>
            </w:r>
          </w:p>
        </w:tc>
        <w:tc>
          <w:tcPr>
            <w:tcW w:w="0" w:type="auto"/>
          </w:tcPr>
          <w:p w14:paraId="78B4A945" w14:textId="77777777" w:rsidR="001C56C6" w:rsidRDefault="00000000">
            <w:pPr>
              <w:spacing w:after="0" w:line="240" w:lineRule="auto"/>
              <w:jc w:val="right"/>
            </w:pPr>
            <w:r>
              <w:rPr>
                <w:sz w:val="18"/>
                <w:szCs w:val="18"/>
              </w:rPr>
              <w:t>uløselig</w:t>
            </w:r>
          </w:p>
        </w:tc>
        <w:tc>
          <w:tcPr>
            <w:tcW w:w="0" w:type="auto"/>
          </w:tcPr>
          <w:p w14:paraId="45CEAF75" w14:textId="77777777" w:rsidR="001C56C6" w:rsidRDefault="00000000">
            <w:pPr>
              <w:spacing w:after="0" w:line="240" w:lineRule="auto"/>
              <w:jc w:val="right"/>
            </w:pPr>
            <w:r>
              <w:rPr>
                <w:sz w:val="18"/>
                <w:szCs w:val="18"/>
              </w:rPr>
              <w:t>–</w:t>
            </w:r>
          </w:p>
        </w:tc>
      </w:tr>
    </w:tbl>
    <w:p w14:paraId="6D9794BE" w14:textId="77777777" w:rsidR="001C56C6" w:rsidRDefault="001C56C6">
      <w:pPr>
        <w:spacing w:after="60"/>
      </w:pPr>
    </w:p>
    <w:p w14:paraId="6B323E46" w14:textId="77777777" w:rsidR="001C56C6" w:rsidRDefault="00000000">
      <w:r>
        <w:rPr>
          <w:b/>
          <w:bCs/>
        </w:rPr>
        <w:t>Samme blokke, 60 % mindre.</w:t>
      </w:r>
      <w:r>
        <w:t xml:space="preserve"> Firkanten og den faste blok byder samme mængde til samme pris. Forskellen er alene, hvad værket ved. Når aktiveringen skal forudsiges og afregnes bagefter, falder balancens værdi fra 19,2 til 7,8 mio. kr. i det faktiske marked og fra 13,8 til 6,5 mio. kr. i 2026-markedet.</w:t>
      </w:r>
    </w:p>
    <w:p w14:paraId="018BEA03" w14:textId="77777777" w:rsidR="001C56C6" w:rsidRDefault="00000000">
      <w:r>
        <w:rPr>
          <w:b/>
          <w:bCs/>
        </w:rPr>
        <w:t>Byder værket hele prækvalifikationen, er tanken 11–12 mio. kr. værd.</w:t>
      </w:r>
      <w:r>
        <w:t xml:space="preserve"> Det er mere end dobbelt så meget som på spotmarkedet alene. Uden tank falder balancens værdi ved fuld budgivning til omkring det halve, fordi varmen fra de reserverede enheder skal kunne afsættes, også når buddet ikke aktiveres. Med den faste blok betyder tanken mindre, fordi mængden er mindre i forhold til varmelasten.</w:t>
      </w:r>
    </w:p>
    <w:p w14:paraId="6F9D1BD3" w14:textId="77777777" w:rsidR="001C56C6" w:rsidRDefault="00000000">
      <w:r>
        <w:rPr>
          <w:b/>
          <w:bCs/>
        </w:rPr>
        <w:t>En fast melding kan ikke holdes uden tank.</w:t>
      </w:r>
      <w:r>
        <w:t xml:space="preserve"> Den faste mængde tvinger enhederne til at køre i alle timer, hvor buddet går igennem, og om sommeren kan nettet ikke aftage varmen. Med tank giver den 3,4 mio. kr. i det faktiske marked og 1,9 mio. kr. i 2026-markedet. Det er den eneste strategi, hvor prognosen lovede mindre, end afregningen gav.</w:t>
      </w:r>
    </w:p>
    <w:p w14:paraId="79416A55" w14:textId="77777777" w:rsidR="001C56C6" w:rsidRDefault="00000000">
      <w:r>
        <w:rPr>
          <w:b/>
          <w:bCs/>
        </w:rPr>
        <w:t>Markedsfaldet rammer det, prognosen lover, mere end det, værket får.</w:t>
      </w:r>
      <w:r>
        <w:t xml:space="preserve"> Ved fuld budgivning falder prognosens løfte fra 21,3 til 14,7 mio. kr. fra det faktiske marked til 2026-markedet, mens det realiserede kun falder fra 12,0 til 11,6 mio. </w:t>
      </w:r>
      <w:r>
        <w:lastRenderedPageBreak/>
        <w:t>kr. I det faktiske marked lovede prognosen næsten dobbelt så meget, som værket fik.</w:t>
      </w:r>
    </w:p>
    <w:p w14:paraId="5D992DD9" w14:textId="77777777" w:rsidR="001C56C6" w:rsidRDefault="00000000">
      <w:r>
        <w:t>Andebys vinduer på 12 dage kan ikke ganges op til et år; de viser mekanismerne. For et værk betyder det: regn balancemarkedet med den budprofil, der ligner jeres praksis, med prognose og afregning på det realiserede, og brug Spor A som loft. Et balancetal skal altid stå sammen med den budstrategi, det er regnet med.</w:t>
      </w:r>
    </w:p>
    <w:p w14:paraId="22E8DF3F" w14:textId="77777777" w:rsidR="001C56C6" w:rsidRDefault="001C56C6">
      <w:bookmarkStart w:id="32" w:name="billund-i-dag-et-fiktivt-scenarie"/>
    </w:p>
    <w:p w14:paraId="08C514B3" w14:textId="77777777" w:rsidR="001C56C6" w:rsidRDefault="00000000">
      <w:r>
        <w:br w:type="page"/>
      </w:r>
    </w:p>
    <w:p w14:paraId="0BB7DBE4" w14:textId="77777777" w:rsidR="001C56C6" w:rsidRDefault="00000000">
      <w:pPr>
        <w:pStyle w:val="Overskrift1"/>
      </w:pPr>
      <w:bookmarkStart w:id="33" w:name="validering-mod-billunds-afregning"/>
      <w:bookmarkStart w:id="34" w:name="_Toc243114181"/>
      <w:bookmarkEnd w:id="25"/>
      <w:bookmarkEnd w:id="32"/>
      <w:r>
        <w:lastRenderedPageBreak/>
        <w:t>5. Validering mod Billunds afregning</w:t>
      </w:r>
      <w:bookmarkEnd w:id="34"/>
    </w:p>
    <w:p w14:paraId="277B6A89" w14:textId="77777777" w:rsidR="001C56C6" w:rsidRDefault="00000000">
      <w:pPr>
        <w:pStyle w:val="Overskrift2"/>
      </w:pPr>
      <w:bookmarkStart w:id="35" w:name="hvad-der-sammenlignes"/>
      <w:bookmarkStart w:id="36" w:name="_Toc243114182"/>
      <w:r>
        <w:t>5.1 Hvad der sammenlignes</w:t>
      </w:r>
      <w:bookmarkEnd w:id="36"/>
    </w:p>
    <w:p w14:paraId="44B2BFCB" w14:textId="77777777" w:rsidR="001C56C6" w:rsidRDefault="00000000">
      <w:r>
        <w:t>Valideringen bruger Spor B for 2. marts–30. juni 2026: modellens reservation er begrænset til Billunds egen reserverede mængde pr. marked og måned, aktiveringen værdisættes med den faktiske aktivering (ex post), og resultatet sættes op mod Billunds afregning for forbrugssidens opregulering. Januar og februar er udeladt, fordi varmepumpen var under indkøring, og det påvirkede hele værkets indmelding.</w:t>
      </w:r>
    </w:p>
    <w:p w14:paraId="1874A72A" w14:textId="77777777" w:rsidR="001C56C6" w:rsidRDefault="00000000">
      <w:pPr>
        <w:pStyle w:val="Overskrift2"/>
      </w:pPr>
      <w:bookmarkStart w:id="37" w:name="resultatet"/>
      <w:bookmarkStart w:id="38" w:name="_Toc243114183"/>
      <w:bookmarkEnd w:id="35"/>
      <w:r>
        <w:t>5.2 Resultatet</w:t>
      </w:r>
      <w:bookmarkEnd w:id="38"/>
    </w:p>
    <w:p w14:paraId="4E3DB69F" w14:textId="77777777" w:rsidR="001C56C6" w:rsidRDefault="00000000">
      <w:pPr>
        <w:pStyle w:val="Billedtekst"/>
      </w:pPr>
      <w:r>
        <w:t>Tabel 5.1. Forbrugssidens opregulering, kr., Spor B ex post mod Billunds afregning. Aktivering er netto aktiveringsbetaling.</w:t>
      </w:r>
    </w:p>
    <w:tbl>
      <w:tblPr>
        <w:tblStyle w:val="Tabel-Gitter"/>
        <w:tblW w:w="5000" w:type="pct"/>
        <w:tblLook w:val="0020" w:firstRow="1" w:lastRow="0" w:firstColumn="0" w:lastColumn="0" w:noHBand="0" w:noVBand="0"/>
      </w:tblPr>
      <w:tblGrid>
        <w:gridCol w:w="2364"/>
        <w:gridCol w:w="1585"/>
        <w:gridCol w:w="1496"/>
        <w:gridCol w:w="2482"/>
      </w:tblGrid>
      <w:tr w:rsidR="001C56C6" w14:paraId="53951C09" w14:textId="77777777">
        <w:trPr>
          <w:tblHeader/>
        </w:trPr>
        <w:tc>
          <w:tcPr>
            <w:tcW w:w="0" w:type="auto"/>
            <w:shd w:val="clear" w:color="auto" w:fill="D1E2E7"/>
          </w:tcPr>
          <w:p w14:paraId="3093CCBA" w14:textId="77777777" w:rsidR="001C56C6" w:rsidRDefault="00000000">
            <w:pPr>
              <w:spacing w:after="0" w:line="240" w:lineRule="auto"/>
            </w:pPr>
            <w:r>
              <w:rPr>
                <w:b/>
                <w:sz w:val="18"/>
                <w:szCs w:val="18"/>
              </w:rPr>
              <w:t>Marts–juni 2026</w:t>
            </w:r>
          </w:p>
        </w:tc>
        <w:tc>
          <w:tcPr>
            <w:tcW w:w="0" w:type="auto"/>
            <w:shd w:val="clear" w:color="auto" w:fill="D1E2E7"/>
          </w:tcPr>
          <w:p w14:paraId="3121C2AE" w14:textId="77777777" w:rsidR="001C56C6" w:rsidRDefault="00000000">
            <w:pPr>
              <w:spacing w:after="0" w:line="240" w:lineRule="auto"/>
              <w:jc w:val="right"/>
            </w:pPr>
            <w:r>
              <w:rPr>
                <w:b/>
                <w:sz w:val="18"/>
                <w:szCs w:val="18"/>
              </w:rPr>
              <w:t>Realiseret</w:t>
            </w:r>
          </w:p>
        </w:tc>
        <w:tc>
          <w:tcPr>
            <w:tcW w:w="0" w:type="auto"/>
            <w:shd w:val="clear" w:color="auto" w:fill="D1E2E7"/>
          </w:tcPr>
          <w:p w14:paraId="77364F25" w14:textId="77777777" w:rsidR="001C56C6" w:rsidRDefault="00000000">
            <w:pPr>
              <w:spacing w:after="0" w:line="240" w:lineRule="auto"/>
              <w:jc w:val="right"/>
            </w:pPr>
            <w:r>
              <w:rPr>
                <w:b/>
                <w:sz w:val="18"/>
                <w:szCs w:val="18"/>
              </w:rPr>
              <w:t>Model</w:t>
            </w:r>
          </w:p>
        </w:tc>
        <w:tc>
          <w:tcPr>
            <w:tcW w:w="0" w:type="auto"/>
            <w:shd w:val="clear" w:color="auto" w:fill="D1E2E7"/>
          </w:tcPr>
          <w:p w14:paraId="798738A5" w14:textId="77777777" w:rsidR="001C56C6" w:rsidRDefault="00000000">
            <w:pPr>
              <w:spacing w:after="0" w:line="240" w:lineRule="auto"/>
              <w:jc w:val="right"/>
            </w:pPr>
            <w:r>
              <w:rPr>
                <w:b/>
                <w:sz w:val="18"/>
                <w:szCs w:val="18"/>
              </w:rPr>
              <w:t>Model / realiseret</w:t>
            </w:r>
          </w:p>
        </w:tc>
      </w:tr>
      <w:tr w:rsidR="001C56C6" w14:paraId="4D324447" w14:textId="77777777">
        <w:tc>
          <w:tcPr>
            <w:tcW w:w="0" w:type="auto"/>
          </w:tcPr>
          <w:p w14:paraId="1A61561F" w14:textId="77777777" w:rsidR="001C56C6" w:rsidRDefault="00000000">
            <w:pPr>
              <w:spacing w:after="0" w:line="240" w:lineRule="auto"/>
            </w:pPr>
            <w:r>
              <w:rPr>
                <w:sz w:val="18"/>
                <w:szCs w:val="18"/>
              </w:rPr>
              <w:t>aFRR, kapacitet</w:t>
            </w:r>
          </w:p>
        </w:tc>
        <w:tc>
          <w:tcPr>
            <w:tcW w:w="0" w:type="auto"/>
          </w:tcPr>
          <w:p w14:paraId="2331965D" w14:textId="77777777" w:rsidR="001C56C6" w:rsidRDefault="00000000">
            <w:pPr>
              <w:spacing w:after="0" w:line="240" w:lineRule="auto"/>
              <w:jc w:val="right"/>
            </w:pPr>
            <w:r>
              <w:rPr>
                <w:sz w:val="18"/>
                <w:szCs w:val="18"/>
              </w:rPr>
              <w:t>860.532</w:t>
            </w:r>
          </w:p>
        </w:tc>
        <w:tc>
          <w:tcPr>
            <w:tcW w:w="0" w:type="auto"/>
          </w:tcPr>
          <w:p w14:paraId="406242FB" w14:textId="77777777" w:rsidR="001C56C6" w:rsidRDefault="00000000">
            <w:pPr>
              <w:spacing w:after="0" w:line="240" w:lineRule="auto"/>
              <w:jc w:val="right"/>
            </w:pPr>
            <w:r>
              <w:rPr>
                <w:sz w:val="18"/>
                <w:szCs w:val="18"/>
              </w:rPr>
              <w:t>940.929</w:t>
            </w:r>
          </w:p>
        </w:tc>
        <w:tc>
          <w:tcPr>
            <w:tcW w:w="0" w:type="auto"/>
          </w:tcPr>
          <w:p w14:paraId="14B05ED1" w14:textId="77777777" w:rsidR="001C56C6" w:rsidRDefault="00000000">
            <w:pPr>
              <w:spacing w:after="0" w:line="240" w:lineRule="auto"/>
              <w:jc w:val="right"/>
            </w:pPr>
            <w:r>
              <w:rPr>
                <w:sz w:val="18"/>
                <w:szCs w:val="18"/>
              </w:rPr>
              <w:t>109 %</w:t>
            </w:r>
          </w:p>
        </w:tc>
      </w:tr>
      <w:tr w:rsidR="001C56C6" w14:paraId="384E8C60" w14:textId="77777777">
        <w:tc>
          <w:tcPr>
            <w:tcW w:w="0" w:type="auto"/>
          </w:tcPr>
          <w:p w14:paraId="1C723528" w14:textId="77777777" w:rsidR="001C56C6" w:rsidRDefault="00000000">
            <w:pPr>
              <w:spacing w:after="0" w:line="240" w:lineRule="auto"/>
            </w:pPr>
            <w:r>
              <w:rPr>
                <w:sz w:val="18"/>
                <w:szCs w:val="18"/>
              </w:rPr>
              <w:t>aFRR, aktivering</w:t>
            </w:r>
          </w:p>
        </w:tc>
        <w:tc>
          <w:tcPr>
            <w:tcW w:w="0" w:type="auto"/>
          </w:tcPr>
          <w:p w14:paraId="646DFF71" w14:textId="77777777" w:rsidR="001C56C6" w:rsidRDefault="00000000">
            <w:pPr>
              <w:spacing w:after="0" w:line="240" w:lineRule="auto"/>
              <w:jc w:val="right"/>
            </w:pPr>
            <w:r>
              <w:rPr>
                <w:sz w:val="18"/>
                <w:szCs w:val="18"/>
              </w:rPr>
              <w:t>616.985</w:t>
            </w:r>
          </w:p>
        </w:tc>
        <w:tc>
          <w:tcPr>
            <w:tcW w:w="0" w:type="auto"/>
          </w:tcPr>
          <w:p w14:paraId="6AED8FEE" w14:textId="77777777" w:rsidR="001C56C6" w:rsidRDefault="00000000">
            <w:pPr>
              <w:spacing w:after="0" w:line="240" w:lineRule="auto"/>
              <w:jc w:val="right"/>
            </w:pPr>
            <w:r>
              <w:rPr>
                <w:sz w:val="18"/>
                <w:szCs w:val="18"/>
              </w:rPr>
              <w:t>659.592</w:t>
            </w:r>
          </w:p>
        </w:tc>
        <w:tc>
          <w:tcPr>
            <w:tcW w:w="0" w:type="auto"/>
          </w:tcPr>
          <w:p w14:paraId="36B77D4C" w14:textId="77777777" w:rsidR="001C56C6" w:rsidRDefault="00000000">
            <w:pPr>
              <w:spacing w:after="0" w:line="240" w:lineRule="auto"/>
              <w:jc w:val="right"/>
            </w:pPr>
            <w:r>
              <w:rPr>
                <w:sz w:val="18"/>
                <w:szCs w:val="18"/>
              </w:rPr>
              <w:t>107 %</w:t>
            </w:r>
          </w:p>
        </w:tc>
      </w:tr>
      <w:tr w:rsidR="001C56C6" w14:paraId="2A8F8E1B" w14:textId="77777777">
        <w:tc>
          <w:tcPr>
            <w:tcW w:w="0" w:type="auto"/>
          </w:tcPr>
          <w:p w14:paraId="386C0875" w14:textId="77777777" w:rsidR="001C56C6" w:rsidRDefault="00000000">
            <w:pPr>
              <w:spacing w:after="0" w:line="240" w:lineRule="auto"/>
            </w:pPr>
            <w:r>
              <w:rPr>
                <w:b/>
                <w:bCs/>
                <w:sz w:val="18"/>
                <w:szCs w:val="18"/>
              </w:rPr>
              <w:t>aFRR i alt</w:t>
            </w:r>
          </w:p>
        </w:tc>
        <w:tc>
          <w:tcPr>
            <w:tcW w:w="0" w:type="auto"/>
          </w:tcPr>
          <w:p w14:paraId="238D3238" w14:textId="77777777" w:rsidR="001C56C6" w:rsidRDefault="00000000">
            <w:pPr>
              <w:spacing w:after="0" w:line="240" w:lineRule="auto"/>
              <w:jc w:val="right"/>
            </w:pPr>
            <w:r>
              <w:rPr>
                <w:b/>
                <w:bCs/>
                <w:sz w:val="18"/>
                <w:szCs w:val="18"/>
              </w:rPr>
              <w:t>1.477.517</w:t>
            </w:r>
          </w:p>
        </w:tc>
        <w:tc>
          <w:tcPr>
            <w:tcW w:w="0" w:type="auto"/>
          </w:tcPr>
          <w:p w14:paraId="7ACC4D48" w14:textId="77777777" w:rsidR="001C56C6" w:rsidRDefault="00000000">
            <w:pPr>
              <w:spacing w:after="0" w:line="240" w:lineRule="auto"/>
              <w:jc w:val="right"/>
            </w:pPr>
            <w:r>
              <w:rPr>
                <w:b/>
                <w:bCs/>
                <w:sz w:val="18"/>
                <w:szCs w:val="18"/>
              </w:rPr>
              <w:t>1.600.521</w:t>
            </w:r>
          </w:p>
        </w:tc>
        <w:tc>
          <w:tcPr>
            <w:tcW w:w="0" w:type="auto"/>
          </w:tcPr>
          <w:p w14:paraId="0ABDB32D" w14:textId="77777777" w:rsidR="001C56C6" w:rsidRDefault="00000000">
            <w:pPr>
              <w:spacing w:after="0" w:line="240" w:lineRule="auto"/>
              <w:jc w:val="right"/>
            </w:pPr>
            <w:r>
              <w:rPr>
                <w:b/>
                <w:bCs/>
                <w:sz w:val="18"/>
                <w:szCs w:val="18"/>
              </w:rPr>
              <w:t>108 %</w:t>
            </w:r>
          </w:p>
        </w:tc>
      </w:tr>
      <w:tr w:rsidR="001C56C6" w14:paraId="24C5FDC7" w14:textId="77777777">
        <w:tc>
          <w:tcPr>
            <w:tcW w:w="0" w:type="auto"/>
          </w:tcPr>
          <w:p w14:paraId="604B6398" w14:textId="77777777" w:rsidR="001C56C6" w:rsidRDefault="00000000">
            <w:pPr>
              <w:spacing w:after="0" w:line="240" w:lineRule="auto"/>
            </w:pPr>
            <w:r>
              <w:rPr>
                <w:sz w:val="18"/>
                <w:szCs w:val="18"/>
              </w:rPr>
              <w:t>mFRR, kapacitet</w:t>
            </w:r>
          </w:p>
        </w:tc>
        <w:tc>
          <w:tcPr>
            <w:tcW w:w="0" w:type="auto"/>
          </w:tcPr>
          <w:p w14:paraId="4738AA7D" w14:textId="77777777" w:rsidR="001C56C6" w:rsidRDefault="00000000">
            <w:pPr>
              <w:spacing w:after="0" w:line="240" w:lineRule="auto"/>
              <w:jc w:val="right"/>
            </w:pPr>
            <w:r>
              <w:rPr>
                <w:sz w:val="18"/>
                <w:szCs w:val="18"/>
              </w:rPr>
              <w:t>1.289.237</w:t>
            </w:r>
          </w:p>
        </w:tc>
        <w:tc>
          <w:tcPr>
            <w:tcW w:w="0" w:type="auto"/>
          </w:tcPr>
          <w:p w14:paraId="63F1694E" w14:textId="77777777" w:rsidR="001C56C6" w:rsidRDefault="00000000">
            <w:pPr>
              <w:spacing w:after="0" w:line="240" w:lineRule="auto"/>
              <w:jc w:val="right"/>
            </w:pPr>
            <w:r>
              <w:rPr>
                <w:sz w:val="18"/>
                <w:szCs w:val="18"/>
              </w:rPr>
              <w:t>1.789.479</w:t>
            </w:r>
          </w:p>
        </w:tc>
        <w:tc>
          <w:tcPr>
            <w:tcW w:w="0" w:type="auto"/>
          </w:tcPr>
          <w:p w14:paraId="3F61C4C1" w14:textId="77777777" w:rsidR="001C56C6" w:rsidRDefault="00000000">
            <w:pPr>
              <w:spacing w:after="0" w:line="240" w:lineRule="auto"/>
              <w:jc w:val="right"/>
            </w:pPr>
            <w:r>
              <w:rPr>
                <w:sz w:val="18"/>
                <w:szCs w:val="18"/>
              </w:rPr>
              <w:t>139 %</w:t>
            </w:r>
          </w:p>
        </w:tc>
      </w:tr>
      <w:tr w:rsidR="001C56C6" w14:paraId="106AE021" w14:textId="77777777">
        <w:tc>
          <w:tcPr>
            <w:tcW w:w="0" w:type="auto"/>
          </w:tcPr>
          <w:p w14:paraId="5AA570B7" w14:textId="77777777" w:rsidR="001C56C6" w:rsidRDefault="00000000">
            <w:pPr>
              <w:spacing w:after="0" w:line="240" w:lineRule="auto"/>
            </w:pPr>
            <w:r>
              <w:rPr>
                <w:sz w:val="18"/>
                <w:szCs w:val="18"/>
              </w:rPr>
              <w:t>mFRR, aktivering</w:t>
            </w:r>
          </w:p>
        </w:tc>
        <w:tc>
          <w:tcPr>
            <w:tcW w:w="0" w:type="auto"/>
          </w:tcPr>
          <w:p w14:paraId="17E209E1" w14:textId="77777777" w:rsidR="001C56C6" w:rsidRDefault="00000000">
            <w:pPr>
              <w:spacing w:after="0" w:line="240" w:lineRule="auto"/>
              <w:jc w:val="right"/>
            </w:pPr>
            <w:r>
              <w:rPr>
                <w:sz w:val="18"/>
                <w:szCs w:val="18"/>
              </w:rPr>
              <w:t>411.658</w:t>
            </w:r>
          </w:p>
        </w:tc>
        <w:tc>
          <w:tcPr>
            <w:tcW w:w="0" w:type="auto"/>
          </w:tcPr>
          <w:p w14:paraId="55A1B7B5" w14:textId="77777777" w:rsidR="001C56C6" w:rsidRDefault="00000000">
            <w:pPr>
              <w:spacing w:after="0" w:line="240" w:lineRule="auto"/>
              <w:jc w:val="right"/>
            </w:pPr>
            <w:r>
              <w:rPr>
                <w:sz w:val="18"/>
                <w:szCs w:val="18"/>
              </w:rPr>
              <w:t>463.867</w:t>
            </w:r>
          </w:p>
        </w:tc>
        <w:tc>
          <w:tcPr>
            <w:tcW w:w="0" w:type="auto"/>
          </w:tcPr>
          <w:p w14:paraId="381172B8" w14:textId="77777777" w:rsidR="001C56C6" w:rsidRDefault="00000000">
            <w:pPr>
              <w:spacing w:after="0" w:line="240" w:lineRule="auto"/>
              <w:jc w:val="right"/>
            </w:pPr>
            <w:r>
              <w:rPr>
                <w:sz w:val="18"/>
                <w:szCs w:val="18"/>
              </w:rPr>
              <w:t>113 %</w:t>
            </w:r>
          </w:p>
        </w:tc>
      </w:tr>
      <w:tr w:rsidR="001C56C6" w14:paraId="707D70FD" w14:textId="77777777">
        <w:tc>
          <w:tcPr>
            <w:tcW w:w="0" w:type="auto"/>
          </w:tcPr>
          <w:p w14:paraId="6F24F8F3" w14:textId="77777777" w:rsidR="001C56C6" w:rsidRDefault="00000000">
            <w:pPr>
              <w:spacing w:after="0" w:line="240" w:lineRule="auto"/>
            </w:pPr>
            <w:r>
              <w:rPr>
                <w:b/>
                <w:bCs/>
                <w:sz w:val="18"/>
                <w:szCs w:val="18"/>
              </w:rPr>
              <w:t>mFRR i alt</w:t>
            </w:r>
          </w:p>
        </w:tc>
        <w:tc>
          <w:tcPr>
            <w:tcW w:w="0" w:type="auto"/>
          </w:tcPr>
          <w:p w14:paraId="786F6D7F" w14:textId="77777777" w:rsidR="001C56C6" w:rsidRDefault="00000000">
            <w:pPr>
              <w:spacing w:after="0" w:line="240" w:lineRule="auto"/>
              <w:jc w:val="right"/>
            </w:pPr>
            <w:r>
              <w:rPr>
                <w:b/>
                <w:bCs/>
                <w:sz w:val="18"/>
                <w:szCs w:val="18"/>
              </w:rPr>
              <w:t>1.700.894</w:t>
            </w:r>
          </w:p>
        </w:tc>
        <w:tc>
          <w:tcPr>
            <w:tcW w:w="0" w:type="auto"/>
          </w:tcPr>
          <w:p w14:paraId="65C89EA4" w14:textId="77777777" w:rsidR="001C56C6" w:rsidRDefault="00000000">
            <w:pPr>
              <w:spacing w:after="0" w:line="240" w:lineRule="auto"/>
              <w:jc w:val="right"/>
            </w:pPr>
            <w:r>
              <w:rPr>
                <w:b/>
                <w:bCs/>
                <w:sz w:val="18"/>
                <w:szCs w:val="18"/>
              </w:rPr>
              <w:t>2.253.346</w:t>
            </w:r>
          </w:p>
        </w:tc>
        <w:tc>
          <w:tcPr>
            <w:tcW w:w="0" w:type="auto"/>
          </w:tcPr>
          <w:p w14:paraId="5C7ADD02" w14:textId="77777777" w:rsidR="001C56C6" w:rsidRDefault="00000000">
            <w:pPr>
              <w:spacing w:after="0" w:line="240" w:lineRule="auto"/>
              <w:jc w:val="right"/>
            </w:pPr>
            <w:r>
              <w:rPr>
                <w:b/>
                <w:bCs/>
                <w:sz w:val="18"/>
                <w:szCs w:val="18"/>
              </w:rPr>
              <w:t>132 %</w:t>
            </w:r>
          </w:p>
        </w:tc>
      </w:tr>
      <w:tr w:rsidR="001C56C6" w14:paraId="27DC01AB" w14:textId="77777777">
        <w:tc>
          <w:tcPr>
            <w:tcW w:w="0" w:type="auto"/>
          </w:tcPr>
          <w:p w14:paraId="17647CE5" w14:textId="77777777" w:rsidR="001C56C6" w:rsidRDefault="00000000">
            <w:pPr>
              <w:spacing w:after="0" w:line="240" w:lineRule="auto"/>
            </w:pPr>
            <w:r>
              <w:rPr>
                <w:b/>
                <w:bCs/>
                <w:sz w:val="18"/>
                <w:szCs w:val="18"/>
              </w:rPr>
              <w:t>I alt</w:t>
            </w:r>
          </w:p>
        </w:tc>
        <w:tc>
          <w:tcPr>
            <w:tcW w:w="0" w:type="auto"/>
          </w:tcPr>
          <w:p w14:paraId="05180EB9" w14:textId="77777777" w:rsidR="001C56C6" w:rsidRDefault="00000000">
            <w:pPr>
              <w:spacing w:after="0" w:line="240" w:lineRule="auto"/>
              <w:jc w:val="right"/>
            </w:pPr>
            <w:r>
              <w:rPr>
                <w:b/>
                <w:bCs/>
                <w:sz w:val="18"/>
                <w:szCs w:val="18"/>
              </w:rPr>
              <w:t>3.178.412</w:t>
            </w:r>
          </w:p>
        </w:tc>
        <w:tc>
          <w:tcPr>
            <w:tcW w:w="0" w:type="auto"/>
          </w:tcPr>
          <w:p w14:paraId="06F98529" w14:textId="77777777" w:rsidR="001C56C6" w:rsidRDefault="00000000">
            <w:pPr>
              <w:spacing w:after="0" w:line="240" w:lineRule="auto"/>
              <w:jc w:val="right"/>
            </w:pPr>
            <w:r>
              <w:rPr>
                <w:b/>
                <w:bCs/>
                <w:sz w:val="18"/>
                <w:szCs w:val="18"/>
              </w:rPr>
              <w:t>3.853.867</w:t>
            </w:r>
          </w:p>
        </w:tc>
        <w:tc>
          <w:tcPr>
            <w:tcW w:w="0" w:type="auto"/>
          </w:tcPr>
          <w:p w14:paraId="2D7620FB" w14:textId="77777777" w:rsidR="001C56C6" w:rsidRDefault="00000000">
            <w:pPr>
              <w:spacing w:after="0" w:line="240" w:lineRule="auto"/>
              <w:jc w:val="right"/>
            </w:pPr>
            <w:r>
              <w:rPr>
                <w:b/>
                <w:bCs/>
                <w:sz w:val="18"/>
                <w:szCs w:val="18"/>
              </w:rPr>
              <w:t>121 %</w:t>
            </w:r>
          </w:p>
        </w:tc>
      </w:tr>
    </w:tbl>
    <w:p w14:paraId="3E38D7B6" w14:textId="77777777" w:rsidR="001C56C6" w:rsidRDefault="001C56C6">
      <w:pPr>
        <w:spacing w:after="60"/>
      </w:pPr>
    </w:p>
    <w:p w14:paraId="25B82BBF" w14:textId="77777777" w:rsidR="001C56C6" w:rsidRDefault="00000000">
      <w:r>
        <w:rPr>
          <w:noProof/>
        </w:rPr>
        <w:drawing>
          <wp:inline distT="0" distB="0" distL="0" distR="0" wp14:anchorId="76C90BE0" wp14:editId="19D98005">
            <wp:extent cx="5039999" cy="2399999"/>
            <wp:effectExtent l="0" t="0" r="0" b="0"/>
            <wp:docPr id="47" name="Picture" descr="Figur 5.1. Model mod realiseret pr. marked og produkt, marts–juni 2026."/>
            <wp:cNvGraphicFramePr/>
            <a:graphic xmlns:a="http://schemas.openxmlformats.org/drawingml/2006/main">
              <a:graphicData uri="http://schemas.openxmlformats.org/drawingml/2006/picture">
                <pic:pic xmlns:pic="http://schemas.openxmlformats.org/drawingml/2006/picture">
                  <pic:nvPicPr>
                    <pic:cNvPr id="48" name="Picture" descr="fig_validering.png"/>
                    <pic:cNvPicPr>
                      <a:picLocks noChangeAspect="1" noChangeArrowheads="1"/>
                    </pic:cNvPicPr>
                  </pic:nvPicPr>
                  <pic:blipFill>
                    <a:blip r:embed="rId13"/>
                    <a:stretch>
                      <a:fillRect/>
                    </a:stretch>
                  </pic:blipFill>
                  <pic:spPr bwMode="auto">
                    <a:xfrm>
                      <a:off x="0" y="0"/>
                      <a:ext cx="5039999" cy="2399999"/>
                    </a:xfrm>
                    <a:prstGeom prst="rect">
                      <a:avLst/>
                    </a:prstGeom>
                    <a:noFill/>
                    <a:ln w="9525">
                      <a:noFill/>
                      <a:headEnd/>
                      <a:tailEnd/>
                    </a:ln>
                  </pic:spPr>
                </pic:pic>
              </a:graphicData>
            </a:graphic>
          </wp:inline>
        </w:drawing>
      </w:r>
    </w:p>
    <w:p w14:paraId="257314EE" w14:textId="77777777" w:rsidR="001C56C6" w:rsidRDefault="00000000">
      <w:pPr>
        <w:pStyle w:val="Billedtekst"/>
      </w:pPr>
      <w:r>
        <w:t>Figur 5.1. Model mod realiseret pr. marked og produkt, marts–juni 2026.</w:t>
      </w:r>
    </w:p>
    <w:p w14:paraId="4AF6C06F" w14:textId="77777777" w:rsidR="001C56C6" w:rsidRDefault="00000000">
      <w:r>
        <w:rPr>
          <w:b/>
          <w:bCs/>
        </w:rPr>
        <w:t>aFRR rammer.</w:t>
      </w:r>
      <w:r>
        <w:t xml:space="preserve"> Kapacitet og aktivering ligger begge inden for 10 %. Aktiveringsandelen for aFRR følger systemets aktivering (system_share) skaleret med en faktor 4, kalibreret på samme periode.</w:t>
      </w:r>
    </w:p>
    <w:p w14:paraId="77413138" w14:textId="77777777" w:rsidR="001C56C6" w:rsidRDefault="00000000">
      <w:r>
        <w:rPr>
          <w:b/>
          <w:bCs/>
        </w:rPr>
        <w:t>mFRR-kapaciteten ligger 39 % for højt.</w:t>
      </w:r>
      <w:r>
        <w:t xml:space="preserve"> Det er modellens svage punkt, og årsagen er kendt. Modellen kender kapacitetsprisen på forhånd og lægger derfor hele månedens tilladte mængde i de få timer, hvor prisen er højest. I valideringen i september (med den tidligere lineære varmepumpe) lagde den hele junis mFRR-</w:t>
      </w:r>
      <w:r>
        <w:lastRenderedPageBreak/>
        <w:t>reservation i tre timer den 27. juni med 12 MW i hver, ved en kapacitetspris omkring 2.400 kr./MW/t mod et månedssnit på ca. 120. Billund bød højst 3,7 MW og fordelt over seks døgn. Energiloftet begrænser mængden, men ikke hvor koncentreret den er.</w:t>
      </w:r>
    </w:p>
    <w:p w14:paraId="1B0A3BD0" w14:textId="77777777" w:rsidR="001C56C6" w:rsidRDefault="00000000">
      <w:r>
        <w:rPr>
          <w:b/>
          <w:bCs/>
        </w:rPr>
        <w:t>Blokstørrelsen er en bærende parameter.</w:t>
      </w:r>
      <w:r>
        <w:t xml:space="preserve"> Med et loft på 4 MW pr. time faldt modellen i samme analyse til 64 % af det realiserede. Hverken 17,5 MW eller 4 MW beskriver Billund; det rigtige loft er sandsynligvis månedsafhængigt.</w:t>
      </w:r>
    </w:p>
    <w:p w14:paraId="72A567D0" w14:textId="77777777" w:rsidR="001C56C6" w:rsidRDefault="00000000">
      <w:pPr>
        <w:pStyle w:val="Overskrift2"/>
      </w:pPr>
      <w:bookmarkStart w:id="39" w:name="markedet-skiftede"/>
      <w:bookmarkStart w:id="40" w:name="_Toc243114184"/>
      <w:bookmarkEnd w:id="37"/>
      <w:r>
        <w:t>5.3 Markedet skiftede</w:t>
      </w:r>
      <w:bookmarkEnd w:id="40"/>
    </w:p>
    <w:p w14:paraId="4E8C7AD1" w14:textId="77777777" w:rsidR="001C56C6" w:rsidRDefault="00000000">
      <w:r>
        <w:rPr>
          <w:noProof/>
        </w:rPr>
        <w:drawing>
          <wp:inline distT="0" distB="0" distL="0" distR="0" wp14:anchorId="48110C2B" wp14:editId="510CAAFB">
            <wp:extent cx="5039999" cy="2399999"/>
            <wp:effectExtent l="0" t="0" r="0" b="0"/>
            <wp:docPr id="51" name="Picture" descr="Figur 5.2. Billunds realiserede indtægt fra forbrugssidens opregulering pr. måned, mio. kr. Januar–februar 2026 er udeladt (indkøring)."/>
            <wp:cNvGraphicFramePr/>
            <a:graphic xmlns:a="http://schemas.openxmlformats.org/drawingml/2006/main">
              <a:graphicData uri="http://schemas.openxmlformats.org/drawingml/2006/picture">
                <pic:pic xmlns:pic="http://schemas.openxmlformats.org/drawingml/2006/picture">
                  <pic:nvPicPr>
                    <pic:cNvPr id="52" name="Picture" descr="fig_billund_maaned.png"/>
                    <pic:cNvPicPr>
                      <a:picLocks noChangeAspect="1" noChangeArrowheads="1"/>
                    </pic:cNvPicPr>
                  </pic:nvPicPr>
                  <pic:blipFill>
                    <a:blip r:embed="rId14"/>
                    <a:stretch>
                      <a:fillRect/>
                    </a:stretch>
                  </pic:blipFill>
                  <pic:spPr bwMode="auto">
                    <a:xfrm>
                      <a:off x="0" y="0"/>
                      <a:ext cx="5039999" cy="2399999"/>
                    </a:xfrm>
                    <a:prstGeom prst="rect">
                      <a:avLst/>
                    </a:prstGeom>
                    <a:noFill/>
                    <a:ln w="9525">
                      <a:noFill/>
                      <a:headEnd/>
                      <a:tailEnd/>
                    </a:ln>
                  </pic:spPr>
                </pic:pic>
              </a:graphicData>
            </a:graphic>
          </wp:inline>
        </w:drawing>
      </w:r>
    </w:p>
    <w:p w14:paraId="7E507F43" w14:textId="77777777" w:rsidR="001C56C6" w:rsidRDefault="00000000">
      <w:pPr>
        <w:pStyle w:val="Billedtekst"/>
      </w:pPr>
      <w:r>
        <w:t>Figur 5.2. Billunds realiserede indtægt fra forbrugssidens opregulering pr. måned, mio. kr. Januar–februar 2026 er udeladt (indkøring).</w:t>
      </w:r>
    </w:p>
    <w:p w14:paraId="712F1749" w14:textId="77777777" w:rsidR="001C56C6" w:rsidRDefault="00000000">
      <w:r>
        <w:t>I 2. halvår 2025 tjente Billund 13,8 mio. kr. på forbrugssidens opregulering, næsten alt på aFRR. I marts–juni 2026 var det 3,2 mio. kr., og mFRR var nu det største marked. Kapacitetsprisen for aFRR faldt fra 407 kr./MW/t i juli 2025 til under 100 kr./MW/t i maj–juni 2026 (bilag A). Det er markedet, ikke modellen, der har flyttet sig.</w:t>
      </w:r>
    </w:p>
    <w:p w14:paraId="369D45BA" w14:textId="77777777" w:rsidR="001C56C6" w:rsidRDefault="00000000">
      <w:r>
        <w:t>Derfor gælder kalibreringen kun marts–juni 2026. Den skal testes igen med vinterdata 2026/27, før den bruges på en anden periode.</w:t>
      </w:r>
    </w:p>
    <w:p w14:paraId="4A88D44D" w14:textId="77777777" w:rsidR="001C56C6" w:rsidRDefault="00000000">
      <w:pPr>
        <w:pStyle w:val="Overskrift2"/>
      </w:pPr>
      <w:bookmarkStart w:id="41" w:name="det-valideringen-ikke-dækker"/>
      <w:bookmarkStart w:id="42" w:name="_Toc243114185"/>
      <w:bookmarkEnd w:id="39"/>
      <w:r>
        <w:t>5.4 Det, valideringen ikke dækker</w:t>
      </w:r>
      <w:bookmarkEnd w:id="42"/>
    </w:p>
    <w:p w14:paraId="7E455EBE" w14:textId="77777777" w:rsidR="001C56C6" w:rsidRDefault="00000000">
      <w:r>
        <w:t>Gasmotorernes balanceindtægt er uden for modellen. Hos Billund var den 1,31 mio. kr. i marts–juni 2026, 29 % af den samlede balanceindtægt. Nedregulering på forbrugssiden gav netto 0,07 mio. kr. og er heller ikke med. Budreglen (spot plus 500 kr./MWh) er ikke testet mod priser kendt på budtidspunktet, fordi der ikke findes historiske spotprognoser.</w:t>
      </w:r>
    </w:p>
    <w:p w14:paraId="465097E2" w14:textId="77777777" w:rsidR="001C56C6" w:rsidRDefault="00000000">
      <w:r>
        <w:br w:type="page"/>
      </w:r>
    </w:p>
    <w:p w14:paraId="1CDF927E" w14:textId="77777777" w:rsidR="001C56C6" w:rsidRDefault="00000000">
      <w:pPr>
        <w:pStyle w:val="Overskrift1"/>
      </w:pPr>
      <w:bookmarkStart w:id="43" w:name="hvad-der-ændrede-sig-siden-v3"/>
      <w:bookmarkStart w:id="44" w:name="_Toc243114186"/>
      <w:bookmarkEnd w:id="33"/>
      <w:bookmarkEnd w:id="41"/>
      <w:r>
        <w:lastRenderedPageBreak/>
        <w:t>6. Hvad der ændrede sig siden v3</w:t>
      </w:r>
      <w:bookmarkEnd w:id="44"/>
    </w:p>
    <w:p w14:paraId="4803BA00" w14:textId="77777777" w:rsidR="001C56C6" w:rsidRDefault="00000000">
      <w:r>
        <w:t>På temadagen 7. maj 2026 viste vi ca. 19 mio. kr. om året for Billunds tank og balancemarked. Tallet kom fra rapport v3: 6,6 mio. kr. for tanken på spotmarkedet og 15,6 mio. kr. for balancemarkedet, fratrukket et fladt fradrag på 15 % for modellens klarsyn.</w:t>
      </w:r>
    </w:p>
    <w:p w14:paraId="52035DC0" w14:textId="77777777" w:rsidR="001C56C6" w:rsidRDefault="00000000">
      <w:r>
        <w:t>Tallet var ikke urimeligt. Billund realiserede 13,8 mio. kr. på forbrugssiden alene i 2. halvår 2025. Men det var et modeltal fra en metode, der ikke var valideret, og tre ting har ændret sig.</w:t>
      </w:r>
    </w:p>
    <w:p w14:paraId="66308117" w14:textId="77777777" w:rsidR="001C56C6" w:rsidRDefault="00000000">
      <w:r>
        <w:rPr>
          <w:b/>
          <w:bCs/>
        </w:rPr>
        <w:t>Markedet faldt.</w:t>
      </w:r>
      <w:r>
        <w:t xml:space="preserve"> 2025 var aFRR-domineret med høje kapacitetspriser. 2026 er mFRR-tungt og markant lavere. Billund tjente 4,7 mio. kr. i september 2025, 0,2 mio. kr. i december 2025 og 0,3–1,3 mio. kr. pr. måned i marts–juni 2026.</w:t>
      </w:r>
    </w:p>
    <w:p w14:paraId="6DD5303C" w14:textId="77777777" w:rsidR="001C56C6" w:rsidRDefault="00000000">
      <w:r>
        <w:rPr>
          <w:b/>
          <w:bCs/>
        </w:rPr>
        <w:t>Metoden blev strammere.</w:t>
      </w:r>
      <w:r>
        <w:t xml:space="preserve"> Reservationen fik et loft svarende til det, værket faktisk stillede til rådighed. Det flade fradrag på 15 % blev erstattet af en mekanisme: hvor stor en andel af reservationen der aktiveres, og hvad modellen ved på budtidspunktet. Uden de to ting reserverede modellen 3–8 gange for meget og regnede 4–5 gange for meget aktiveret energi. Kapacitetsprisgaten, som i v3 var implicit i metoden, er fjernet fra Spor B.</w:t>
      </w:r>
    </w:p>
    <w:p w14:paraId="26A868AE" w14:textId="77777777" w:rsidR="001C56C6" w:rsidRDefault="00000000">
      <w:r>
        <w:rPr>
          <w:b/>
          <w:bCs/>
        </w:rPr>
        <w:t>Anlægget blev beskrevet bedre.</w:t>
      </w:r>
      <w:r>
        <w:t xml:space="preserve"> Varmepumpen er nu en målt ydelsestabel i stedet for en lineær COP. Det flyttede alene Spor A’s resultat for marts–juni fra 5,19 til 4,70 mio. kr. Elkedlen blev droslet til 12 MW, og prækvalifikationen blev 17,52 MW i stedet for 8,65 MW.</w:t>
      </w:r>
    </w:p>
    <w:p w14:paraId="25C4B0DB" w14:textId="77777777" w:rsidR="001C56C6" w:rsidRDefault="00000000">
      <w:r>
        <w:t>Pointen er den samme som med halmkedlen, der i en tidlig version tændte og slukkede hver tredje time: modellen producerer altid et tal, og det er fagpersonen, der skal sige “det kan ikke passe”. Forskellen er, at denne gang står det på forfatterens egen regning. Det er grunden til reglerne i afsnit 2.4.</w:t>
      </w:r>
    </w:p>
    <w:p w14:paraId="05C18CA4" w14:textId="77777777" w:rsidR="001C56C6" w:rsidRDefault="00000000">
      <w:pPr>
        <w:pStyle w:val="Overskrift1"/>
      </w:pPr>
      <w:bookmarkStart w:id="45" w:name="hvad-modellen-ikke-kan"/>
      <w:bookmarkStart w:id="46" w:name="_Toc243114187"/>
      <w:bookmarkEnd w:id="43"/>
      <w:r>
        <w:t>7. Hvad modellen ikke kan</w:t>
      </w:r>
      <w:bookmarkEnd w:id="46"/>
    </w:p>
    <w:p w14:paraId="6D3D2334" w14:textId="77777777" w:rsidR="001C56C6" w:rsidRDefault="00000000">
      <w:pPr>
        <w:pStyle w:val="Opstilling-punkttegn"/>
      </w:pPr>
      <w:r>
        <w:rPr>
          <w:b/>
          <w:bCs/>
        </w:rPr>
        <w:t>Planlægge fremad.</w:t>
      </w:r>
      <w:r>
        <w:t xml:space="preserve"> Den kender hele periodens priser og vejr. Driftsplanlægning en uge frem ud fra prognoser er under udvikling.</w:t>
      </w:r>
    </w:p>
    <w:p w14:paraId="5D7C617F" w14:textId="77777777" w:rsidR="001C56C6" w:rsidRDefault="00000000">
      <w:pPr>
        <w:pStyle w:val="Opstilling-punkttegn"/>
      </w:pPr>
      <w:r>
        <w:rPr>
          <w:b/>
          <w:bCs/>
        </w:rPr>
        <w:t>Gasmotorernes balanceindtægt.</w:t>
      </w:r>
      <w:r>
        <w:t xml:space="preserve"> Motorerne indgår i dispatch, men byder ikke. Hos Billund var det 29 % af balanceindtægten i marts–juni 2026.</w:t>
      </w:r>
    </w:p>
    <w:p w14:paraId="07B53CA7" w14:textId="77777777" w:rsidR="001C56C6" w:rsidRDefault="00000000">
      <w:pPr>
        <w:pStyle w:val="Opstilling-punkttegn"/>
      </w:pPr>
      <w:r>
        <w:rPr>
          <w:b/>
          <w:bCs/>
        </w:rPr>
        <w:t>Nedregulering</w:t>
      </w:r>
      <w:r>
        <w:t xml:space="preserve"> på forbrugssiden.</w:t>
      </w:r>
    </w:p>
    <w:p w14:paraId="4EE47B47" w14:textId="77777777" w:rsidR="001C56C6" w:rsidRDefault="00000000">
      <w:pPr>
        <w:pStyle w:val="Opstilling-punkttegn"/>
      </w:pPr>
      <w:r>
        <w:rPr>
          <w:b/>
          <w:bCs/>
        </w:rPr>
        <w:t>Forudsige balanceindtægten.</w:t>
      </w:r>
      <w:r>
        <w:t xml:space="preserve"> Spor B er kalibreret på ét værk i én periode med værkets egen reservation som input.</w:t>
      </w:r>
    </w:p>
    <w:p w14:paraId="2E5A3DDE" w14:textId="77777777" w:rsidR="001C56C6" w:rsidRDefault="00000000">
      <w:pPr>
        <w:pStyle w:val="Opstilling-punkttegn"/>
      </w:pPr>
      <w:r>
        <w:rPr>
          <w:b/>
          <w:bCs/>
        </w:rPr>
        <w:t>mFRR-kapacitet præcist.</w:t>
      </w:r>
      <w:r>
        <w:t xml:space="preserve"> Den overvurderes med ca. 30–40 %, fordi kapacitetsprisen er kendt på forhånd.</w:t>
      </w:r>
    </w:p>
    <w:p w14:paraId="570436C7" w14:textId="6D0FEEE5" w:rsidR="001C56C6" w:rsidRDefault="00000000">
      <w:pPr>
        <w:pStyle w:val="Opstilling-punkttegn"/>
      </w:pPr>
      <w:r>
        <w:rPr>
          <w:b/>
          <w:bCs/>
        </w:rPr>
        <w:t>Være pris-tager i aFRR uden forbehold.</w:t>
      </w:r>
      <w:r>
        <w:t xml:space="preserve"> 17,52 MW svarer til 18 % af den aFRR-opregulering, Energinet i gennemsnit købte i DK1 i perioden (bilag A). Modellen antager, at værkets bud ikke flytter prisen. For et enkelt værk med Billunds reservation (ca. 1 MW i snit) holder det; for et værk, der byder fuld </w:t>
      </w:r>
      <w:r>
        <w:lastRenderedPageBreak/>
        <w:t>prækvalifikation hver time, gør det ikke. Billunds prækvalifikation i dag, 47,52 MW, svarer til halvdelen af aFRR-indkøbet.</w:t>
      </w:r>
    </w:p>
    <w:p w14:paraId="57B654EC" w14:textId="7C127CAC" w:rsidR="001C56C6" w:rsidRDefault="00000000">
      <w:pPr>
        <w:pStyle w:val="Opstilling-punkttegn"/>
      </w:pPr>
      <w:r w:rsidRPr="000B1AA4">
        <w:rPr>
          <w:b/>
          <w:bCs/>
        </w:rPr>
        <w:t>Billunds rullende år tager 5–10 minutter</w:t>
      </w:r>
      <w:r>
        <w:t xml:space="preserve"> med balancering; en case med mange start/stop-enheder kan være for tung til ét løb og må regnes i månedsvinduer.</w:t>
      </w:r>
    </w:p>
    <w:p w14:paraId="08E4B967" w14:textId="77777777" w:rsidR="001C56C6" w:rsidRDefault="00000000">
      <w:pPr>
        <w:pStyle w:val="Opstilling-punkttegn"/>
      </w:pPr>
      <w:r>
        <w:rPr>
          <w:b/>
          <w:bCs/>
        </w:rPr>
        <w:t>Fremløbs- og returtemperatur.</w:t>
      </w:r>
      <w:r>
        <w:t xml:space="preserve"> Tankens kapacitet regnes med en fast temperaturdifferens, og nettabet afhænger af udetemperaturen, ikke af fremløbet.</w:t>
      </w:r>
    </w:p>
    <w:p w14:paraId="49A96BD3" w14:textId="77777777" w:rsidR="001C56C6" w:rsidRDefault="00000000">
      <w:r>
        <w:br w:type="page"/>
      </w:r>
    </w:p>
    <w:p w14:paraId="039A5B77" w14:textId="77777777" w:rsidR="001C56C6" w:rsidRDefault="00000000">
      <w:pPr>
        <w:pStyle w:val="Overskrift1"/>
      </w:pPr>
      <w:bookmarkStart w:id="47" w:name="sådan-bruger-i-værktøjet"/>
      <w:bookmarkStart w:id="48" w:name="_Toc243114188"/>
      <w:bookmarkEnd w:id="45"/>
      <w:r>
        <w:lastRenderedPageBreak/>
        <w:t>8. Sådan bruger I værktøjet</w:t>
      </w:r>
      <w:bookmarkEnd w:id="48"/>
    </w:p>
    <w:p w14:paraId="53B3A797" w14:textId="77777777" w:rsidR="001C56C6" w:rsidRDefault="00000000">
      <w:pPr>
        <w:pStyle w:val="Overskrift2"/>
      </w:pPr>
      <w:bookmarkStart w:id="49" w:name="fra-regneark-til-kørsel"/>
      <w:bookmarkStart w:id="50" w:name="_Toc243114189"/>
      <w:r>
        <w:t>8.1 Fra regneark til kørsel</w:t>
      </w:r>
      <w:bookmarkEnd w:id="50"/>
    </w:p>
    <w:p w14:paraId="2E313103" w14:textId="77777777" w:rsidR="001C56C6" w:rsidRDefault="00000000">
      <w:r>
        <w:t>Et værk regner på sit eget anlæg i fire trin:</w:t>
      </w:r>
    </w:p>
    <w:p w14:paraId="3031FBCF" w14:textId="77777777" w:rsidR="001C56C6" w:rsidRDefault="00000000">
      <w:pPr>
        <w:pStyle w:val="Opstilling-punkttegn"/>
      </w:pPr>
      <w:r>
        <w:t>Udfyld skabelonen doc/vaerksdata_skabelon.xlsx: timedata for varmeproduktionen ab værk, anlæg og tanke, varmepumpens målepunkter og priser.</w:t>
      </w:r>
    </w:p>
    <w:p w14:paraId="08960520" w14:textId="77777777" w:rsidR="001C56C6" w:rsidRDefault="00000000">
      <w:pPr>
        <w:pStyle w:val="Opstilling-punkttegn"/>
      </w:pPr>
      <w:r>
        <w:t>Konvertér arket med scripts/vaerksark_til_yaml.py. Scriptet skriver casefilen og varmelasten og stopper højlydt på alt, det ikke kan tolke.</w:t>
      </w:r>
    </w:p>
    <w:p w14:paraId="7E4F56B1" w14:textId="77777777" w:rsidR="001C56C6" w:rsidRDefault="00000000">
      <w:pPr>
        <w:pStyle w:val="Opstilling-punkttegn"/>
      </w:pPr>
      <w:r>
        <w:t>Kør et kort vindue (fx 5.–16. januar 2026), og tjek, at enhederne kører i den rækkefølge, I kender.</w:t>
      </w:r>
    </w:p>
    <w:p w14:paraId="44BDBBBD" w14:textId="77777777" w:rsidR="001C56C6" w:rsidRDefault="00000000">
      <w:pPr>
        <w:pStyle w:val="Opstilling-punkttegn"/>
      </w:pPr>
      <w:r>
        <w:t>Regn helåret på forhånd, og regn scenarier som differenser.</w:t>
      </w:r>
    </w:p>
    <w:p w14:paraId="3DD809D1" w14:textId="77777777" w:rsidR="001C56C6" w:rsidRDefault="00000000">
      <w:r>
        <w:t>Værkets data bliver i den git-ignorerede mappe deltagere/, og konverteringen nægter at skrive dem et sted, hvor de kan komme med i det offentlige repositorium.</w:t>
      </w:r>
    </w:p>
    <w:p w14:paraId="23FD6DB2" w14:textId="77777777" w:rsidR="001C56C6" w:rsidRDefault="00000000">
      <w:pPr>
        <w:pStyle w:val="Overskrift2"/>
      </w:pPr>
      <w:bookmarkStart w:id="51" w:name="to-veje"/>
      <w:bookmarkStart w:id="52" w:name="_Toc243114190"/>
      <w:bookmarkEnd w:id="49"/>
      <w:r>
        <w:t>8.2 To veje</w:t>
      </w:r>
      <w:bookmarkEnd w:id="52"/>
    </w:p>
    <w:p w14:paraId="4C66062D" w14:textId="77777777" w:rsidR="001C56C6" w:rsidRDefault="00000000">
      <w:r>
        <w:rPr>
          <w:b/>
          <w:bCs/>
        </w:rPr>
        <w:t>Vej B — Claude i browseren.</w:t>
      </w:r>
      <w:r>
        <w:t xml:space="preserve"> Ingen installation. Med en Claude Pro- eller Max-konto og kodekørsel slået til kan Claude klone repositoriet, hente data og køre modellen i sin egen sandkasse. Det er den vej, kurset 22. oktober kører ad, og den vej modellen blev bygget. [BEKRÆFT efter test fra ren konto]</w:t>
      </w:r>
    </w:p>
    <w:p w14:paraId="0107D540" w14:textId="77777777" w:rsidR="001C56C6" w:rsidRDefault="00000000">
      <w:r>
        <w:rPr>
          <w:b/>
          <w:bCs/>
        </w:rPr>
        <w:t>Vej A — lokalt.</w:t>
      </w:r>
      <w:r>
        <w:t xml:space="preserve"> Python 3.10–3.13, på Windows helst i WSL. Til dem, der vil køre store mængder scenarier, udvikle modellen eller køre den fast.</w:t>
      </w:r>
    </w:p>
    <w:p w14:paraId="248CB71E" w14:textId="77777777" w:rsidR="001C56C6" w:rsidRDefault="00000000">
      <w:pPr>
        <w:pStyle w:val="Overskrift2"/>
      </w:pPr>
      <w:bookmarkStart w:id="53" w:name="hvor-kommandoerne-står"/>
      <w:bookmarkStart w:id="54" w:name="_Toc243114191"/>
      <w:bookmarkEnd w:id="51"/>
      <w:r>
        <w:t>8.3 Hvor kommandoerne står</w:t>
      </w:r>
      <w:bookmarkEnd w:id="54"/>
    </w:p>
    <w:p w14:paraId="4559BC96" w14:textId="77777777" w:rsidR="001C56C6" w:rsidRDefault="00000000">
      <w:r>
        <w:t>Kommandoer forældes hurtigere end rapporter. De står derfor ikke her, men i repositoriet, hvor de holdes ved lige:</w:t>
      </w:r>
    </w:p>
    <w:p w14:paraId="1EA49ECC" w14:textId="77777777" w:rsidR="001C56C6" w:rsidRDefault="00000000">
      <w:pPr>
        <w:pStyle w:val="Billedtekst"/>
      </w:pPr>
      <w:r>
        <w:t>Tabel 8.1. Dokumentationen i repositoriet.</w:t>
      </w:r>
    </w:p>
    <w:tbl>
      <w:tblPr>
        <w:tblStyle w:val="Tabel-Gitter"/>
        <w:tblW w:w="5000" w:type="pct"/>
        <w:tblLook w:val="0020" w:firstRow="1" w:lastRow="0" w:firstColumn="0" w:lastColumn="0" w:noHBand="0" w:noVBand="0"/>
      </w:tblPr>
      <w:tblGrid>
        <w:gridCol w:w="4714"/>
        <w:gridCol w:w="3213"/>
      </w:tblGrid>
      <w:tr w:rsidR="001C56C6" w14:paraId="623C8E0C" w14:textId="77777777">
        <w:trPr>
          <w:tblHeader/>
        </w:trPr>
        <w:tc>
          <w:tcPr>
            <w:tcW w:w="0" w:type="auto"/>
            <w:shd w:val="clear" w:color="auto" w:fill="D1E2E7"/>
          </w:tcPr>
          <w:p w14:paraId="2C6CC13E" w14:textId="77777777" w:rsidR="001C56C6" w:rsidRDefault="00000000">
            <w:pPr>
              <w:spacing w:after="0" w:line="240" w:lineRule="auto"/>
            </w:pPr>
            <w:r>
              <w:rPr>
                <w:b/>
                <w:sz w:val="18"/>
                <w:szCs w:val="18"/>
              </w:rPr>
              <w:t>Fil</w:t>
            </w:r>
          </w:p>
        </w:tc>
        <w:tc>
          <w:tcPr>
            <w:tcW w:w="0" w:type="auto"/>
            <w:shd w:val="clear" w:color="auto" w:fill="D1E2E7"/>
          </w:tcPr>
          <w:p w14:paraId="633E25C9" w14:textId="77777777" w:rsidR="001C56C6" w:rsidRDefault="00000000">
            <w:pPr>
              <w:spacing w:after="0" w:line="240" w:lineRule="auto"/>
            </w:pPr>
            <w:r>
              <w:rPr>
                <w:b/>
                <w:sz w:val="18"/>
                <w:szCs w:val="18"/>
              </w:rPr>
              <w:t>Indhold</w:t>
            </w:r>
          </w:p>
        </w:tc>
      </w:tr>
      <w:tr w:rsidR="001C56C6" w14:paraId="3D5E7ED5" w14:textId="77777777">
        <w:tc>
          <w:tcPr>
            <w:tcW w:w="0" w:type="auto"/>
          </w:tcPr>
          <w:p w14:paraId="48225021" w14:textId="77777777" w:rsidR="001C56C6" w:rsidRDefault="00000000">
            <w:pPr>
              <w:spacing w:after="0" w:line="240" w:lineRule="auto"/>
            </w:pPr>
            <w:r>
              <w:rPr>
                <w:sz w:val="18"/>
                <w:szCs w:val="18"/>
              </w:rPr>
              <w:t>README.md</w:t>
            </w:r>
          </w:p>
        </w:tc>
        <w:tc>
          <w:tcPr>
            <w:tcW w:w="0" w:type="auto"/>
          </w:tcPr>
          <w:p w14:paraId="6768DFCC" w14:textId="77777777" w:rsidR="001C56C6" w:rsidRDefault="00000000">
            <w:pPr>
              <w:spacing w:after="0" w:line="240" w:lineRule="auto"/>
            </w:pPr>
            <w:r>
              <w:rPr>
                <w:sz w:val="18"/>
                <w:szCs w:val="18"/>
              </w:rPr>
              <w:t>kom i gang, referencetal</w:t>
            </w:r>
          </w:p>
        </w:tc>
      </w:tr>
      <w:tr w:rsidR="001C56C6" w14:paraId="612EA968" w14:textId="77777777">
        <w:tc>
          <w:tcPr>
            <w:tcW w:w="0" w:type="auto"/>
          </w:tcPr>
          <w:p w14:paraId="6D349688" w14:textId="77777777" w:rsidR="001C56C6" w:rsidRDefault="00000000">
            <w:pPr>
              <w:spacing w:after="0" w:line="240" w:lineRule="auto"/>
            </w:pPr>
            <w:r>
              <w:rPr>
                <w:sz w:val="18"/>
                <w:szCs w:val="18"/>
              </w:rPr>
              <w:t>doc/EGET_VAERK.md</w:t>
            </w:r>
          </w:p>
        </w:tc>
        <w:tc>
          <w:tcPr>
            <w:tcW w:w="0" w:type="auto"/>
          </w:tcPr>
          <w:p w14:paraId="157FC17E" w14:textId="77777777" w:rsidR="001C56C6" w:rsidRDefault="00000000">
            <w:pPr>
              <w:spacing w:after="0" w:line="240" w:lineRule="auto"/>
            </w:pPr>
            <w:r>
              <w:rPr>
                <w:sz w:val="18"/>
                <w:szCs w:val="18"/>
              </w:rPr>
              <w:t>regnearket, konverteringen, helår</w:t>
            </w:r>
          </w:p>
        </w:tc>
      </w:tr>
      <w:tr w:rsidR="001C56C6" w14:paraId="1CEBBEED" w14:textId="77777777">
        <w:tc>
          <w:tcPr>
            <w:tcW w:w="0" w:type="auto"/>
          </w:tcPr>
          <w:p w14:paraId="5625E22E" w14:textId="77777777" w:rsidR="001C56C6" w:rsidRDefault="00000000">
            <w:pPr>
              <w:spacing w:after="0" w:line="240" w:lineRule="auto"/>
            </w:pPr>
            <w:r>
              <w:rPr>
                <w:sz w:val="18"/>
                <w:szCs w:val="18"/>
              </w:rPr>
              <w:t>doc/KOERSEL.md</w:t>
            </w:r>
          </w:p>
        </w:tc>
        <w:tc>
          <w:tcPr>
            <w:tcW w:w="0" w:type="auto"/>
          </w:tcPr>
          <w:p w14:paraId="0662F208" w14:textId="77777777" w:rsidR="001C56C6" w:rsidRDefault="00000000">
            <w:pPr>
              <w:spacing w:after="0" w:line="240" w:lineRule="auto"/>
            </w:pPr>
            <w:r>
              <w:rPr>
                <w:sz w:val="18"/>
                <w:szCs w:val="18"/>
              </w:rPr>
              <w:t>alle flag, scenarier som differens, solvergab</w:t>
            </w:r>
          </w:p>
        </w:tc>
      </w:tr>
      <w:tr w:rsidR="001C56C6" w14:paraId="79E5DE44" w14:textId="77777777">
        <w:tc>
          <w:tcPr>
            <w:tcW w:w="0" w:type="auto"/>
          </w:tcPr>
          <w:p w14:paraId="1B084F69" w14:textId="77777777" w:rsidR="001C56C6" w:rsidRDefault="00000000">
            <w:pPr>
              <w:spacing w:after="0" w:line="240" w:lineRule="auto"/>
            </w:pPr>
            <w:r>
              <w:rPr>
                <w:sz w:val="18"/>
                <w:szCs w:val="18"/>
              </w:rPr>
              <w:t>doc/BALANCEMARKED.md</w:t>
            </w:r>
          </w:p>
        </w:tc>
        <w:tc>
          <w:tcPr>
            <w:tcW w:w="0" w:type="auto"/>
          </w:tcPr>
          <w:p w14:paraId="28DB234C" w14:textId="77777777" w:rsidR="001C56C6" w:rsidRDefault="00000000">
            <w:pPr>
              <w:spacing w:after="0" w:line="240" w:lineRule="auto"/>
            </w:pPr>
            <w:r>
              <w:rPr>
                <w:sz w:val="18"/>
                <w:szCs w:val="18"/>
              </w:rPr>
              <w:t>budmodellen, Spor A og B, validering</w:t>
            </w:r>
          </w:p>
        </w:tc>
      </w:tr>
      <w:tr w:rsidR="001C56C6" w14:paraId="6D36DD92" w14:textId="77777777">
        <w:tc>
          <w:tcPr>
            <w:tcW w:w="0" w:type="auto"/>
          </w:tcPr>
          <w:p w14:paraId="028CD7BC" w14:textId="77777777" w:rsidR="001C56C6" w:rsidRDefault="00000000">
            <w:pPr>
              <w:spacing w:after="0" w:line="240" w:lineRule="auto"/>
            </w:pPr>
            <w:r>
              <w:rPr>
                <w:sz w:val="18"/>
                <w:szCs w:val="18"/>
              </w:rPr>
              <w:t>doc/VARMELAST_OG_NETTAB.md</w:t>
            </w:r>
          </w:p>
        </w:tc>
        <w:tc>
          <w:tcPr>
            <w:tcW w:w="0" w:type="auto"/>
          </w:tcPr>
          <w:p w14:paraId="703CF2AE" w14:textId="77777777" w:rsidR="001C56C6" w:rsidRDefault="00000000">
            <w:pPr>
              <w:spacing w:after="0" w:line="240" w:lineRule="auto"/>
            </w:pPr>
            <w:r>
              <w:rPr>
                <w:sz w:val="18"/>
                <w:szCs w:val="18"/>
              </w:rPr>
              <w:t>varmepumpe, varmelast, nettab</w:t>
            </w:r>
          </w:p>
        </w:tc>
      </w:tr>
      <w:tr w:rsidR="001C56C6" w14:paraId="77A21EC3" w14:textId="77777777">
        <w:tc>
          <w:tcPr>
            <w:tcW w:w="0" w:type="auto"/>
          </w:tcPr>
          <w:p w14:paraId="6CDF0B38" w14:textId="77777777" w:rsidR="001C56C6" w:rsidRPr="00190776" w:rsidRDefault="00000000">
            <w:pPr>
              <w:spacing w:after="0" w:line="240" w:lineRule="auto"/>
              <w:rPr>
                <w:lang w:val="en-US"/>
              </w:rPr>
            </w:pPr>
            <w:r w:rsidRPr="00190776">
              <w:rPr>
                <w:sz w:val="18"/>
                <w:szCs w:val="18"/>
                <w:lang w:val="en-US"/>
              </w:rPr>
              <w:t>doc/WORKFLOW_CLAUDE.md, doc/WORKFLOW_LOKAL.md</w:t>
            </w:r>
          </w:p>
        </w:tc>
        <w:tc>
          <w:tcPr>
            <w:tcW w:w="0" w:type="auto"/>
          </w:tcPr>
          <w:p w14:paraId="43BE53D0" w14:textId="77777777" w:rsidR="001C56C6" w:rsidRDefault="00000000">
            <w:pPr>
              <w:spacing w:after="0" w:line="240" w:lineRule="auto"/>
            </w:pPr>
            <w:r>
              <w:rPr>
                <w:sz w:val="18"/>
                <w:szCs w:val="18"/>
              </w:rPr>
              <w:t>Vej B og Vej A i praksis</w:t>
            </w:r>
          </w:p>
        </w:tc>
      </w:tr>
    </w:tbl>
    <w:p w14:paraId="218314A1" w14:textId="77777777" w:rsidR="001C56C6" w:rsidRDefault="001C56C6">
      <w:pPr>
        <w:spacing w:after="60"/>
      </w:pPr>
    </w:p>
    <w:p w14:paraId="3CBB2CA5" w14:textId="77777777" w:rsidR="001C56C6" w:rsidRDefault="00000000">
      <w:pPr>
        <w:pStyle w:val="Overskrift2"/>
      </w:pPr>
      <w:bookmarkStart w:id="55" w:name="gode-vaner"/>
      <w:bookmarkStart w:id="56" w:name="_Toc243114192"/>
      <w:bookmarkEnd w:id="53"/>
      <w:r>
        <w:t>8.4 Gode vaner</w:t>
      </w:r>
      <w:bookmarkEnd w:id="56"/>
    </w:p>
    <w:p w14:paraId="73AC8CB5" w14:textId="77777777" w:rsidR="001C56C6" w:rsidRDefault="00000000">
      <w:pPr>
        <w:pStyle w:val="Opstilling-punkttegn"/>
      </w:pPr>
      <w:r>
        <w:rPr>
          <w:b/>
          <w:bCs/>
        </w:rPr>
        <w:t>Sig “det kan ikke passe”.</w:t>
      </w:r>
      <w:r>
        <w:t xml:space="preserve"> Når et resultat ser forkert ud, er det det rigtige svar. Find ud af, om det skyldes data, en antagelse eller modellen.</w:t>
      </w:r>
    </w:p>
    <w:p w14:paraId="3D9EE2A2" w14:textId="77777777" w:rsidR="001C56C6" w:rsidRDefault="00000000">
      <w:pPr>
        <w:pStyle w:val="Opstilling-punkttegn"/>
      </w:pPr>
      <w:r>
        <w:rPr>
          <w:b/>
          <w:bCs/>
        </w:rPr>
        <w:lastRenderedPageBreak/>
        <w:t>Stol på, verificér, pres igen.</w:t>
      </w:r>
      <w:r>
        <w:t xml:space="preserve"> Stol på syntaks og standardberegninger. Verificér altid tal, AI’en selv finder, antagelser om jeres anlæg og økonomiske vurderinger. Pres igen, når resultatet ikke kan forklares fagligt.</w:t>
      </w:r>
    </w:p>
    <w:p w14:paraId="13692377" w14:textId="77777777" w:rsidR="001C56C6" w:rsidRDefault="00000000">
      <w:pPr>
        <w:pStyle w:val="Opstilling-punkttegn"/>
      </w:pPr>
      <w:r>
        <w:rPr>
          <w:b/>
          <w:bCs/>
        </w:rPr>
        <w:t>Skriv statusnotater.</w:t>
      </w:r>
      <w:r>
        <w:t xml:space="preserve"> Sprogmodellen husker ikke mellem samtaler. Et kort notat efter hver arbejdssession er det, der holder et projekt sammen over uger.</w:t>
      </w:r>
    </w:p>
    <w:p w14:paraId="43825210" w14:textId="77777777" w:rsidR="001C56C6" w:rsidRDefault="00000000">
      <w:pPr>
        <w:pStyle w:val="Opstilling-punkttegn"/>
      </w:pPr>
      <w:r>
        <w:rPr>
          <w:b/>
          <w:bCs/>
        </w:rPr>
        <w:t>Hold værkets data ude af det offentlige repositorium.</w:t>
      </w:r>
      <w:r>
        <w:t xml:space="preserve"> Del modelforbedringer, ikke data.</w:t>
      </w:r>
    </w:p>
    <w:p w14:paraId="799314BD" w14:textId="77777777" w:rsidR="001C56C6" w:rsidRDefault="00000000">
      <w:pPr>
        <w:pStyle w:val="Overskrift1"/>
      </w:pPr>
      <w:bookmarkStart w:id="57" w:name="andeby-det-fiktive-referenceværk"/>
      <w:bookmarkStart w:id="58" w:name="_Toc243114193"/>
      <w:bookmarkEnd w:id="47"/>
      <w:bookmarkEnd w:id="55"/>
      <w:r>
        <w:t>9. Andeby, det fiktive referenceværk</w:t>
      </w:r>
      <w:bookmarkEnd w:id="58"/>
    </w:p>
    <w:p w14:paraId="1A8F8A34" w14:textId="77777777" w:rsidR="001C56C6" w:rsidRDefault="00000000">
      <w:r>
        <w:t>Andeby er et fiktivt værk med seks af de syv enhedstyper (alle undtagen overskudsvarme) og to tanke, bygget så der kan regnes, vises og undervises uden at tillægge et rigtigt værk tallene. Varmebehovet er ca. 105 GWh om året, solvarmen er regnet af målt DMI-globalstråling (Karup), og balancemarkedet har aktiveringsmekanismerne fra valideringen, men ikke Billunds månedslofter.</w:t>
      </w:r>
    </w:p>
    <w:p w14:paraId="0FB5A3F7" w14:textId="174CBB09" w:rsidR="001C56C6" w:rsidRDefault="00000000">
      <w:pPr>
        <w:pStyle w:val="Billedtekst"/>
      </w:pPr>
      <w:r>
        <w:t>Tabel 9.1. Andebys samlede driftsomkostning, kr. Regnet 15. oktober 2026 med drift uden aktivering; opnået gab højst 0,1 %.</w:t>
      </w:r>
    </w:p>
    <w:tbl>
      <w:tblPr>
        <w:tblStyle w:val="Tabel-Gitter"/>
        <w:tblW w:w="5000" w:type="pct"/>
        <w:tblLook w:val="0020" w:firstRow="1" w:lastRow="0" w:firstColumn="0" w:lastColumn="0" w:noHBand="0" w:noVBand="0"/>
      </w:tblPr>
      <w:tblGrid>
        <w:gridCol w:w="2552"/>
        <w:gridCol w:w="1543"/>
        <w:gridCol w:w="1640"/>
        <w:gridCol w:w="2192"/>
      </w:tblGrid>
      <w:tr w:rsidR="001C56C6" w14:paraId="3B56FF8A" w14:textId="77777777">
        <w:trPr>
          <w:tblHeader/>
        </w:trPr>
        <w:tc>
          <w:tcPr>
            <w:tcW w:w="0" w:type="auto"/>
            <w:shd w:val="clear" w:color="auto" w:fill="D1E2E7"/>
          </w:tcPr>
          <w:p w14:paraId="4660019D" w14:textId="77777777" w:rsidR="001C56C6" w:rsidRDefault="00000000">
            <w:pPr>
              <w:spacing w:after="0" w:line="240" w:lineRule="auto"/>
            </w:pPr>
            <w:r>
              <w:rPr>
                <w:b/>
                <w:sz w:val="18"/>
                <w:szCs w:val="18"/>
              </w:rPr>
              <w:t>Juli 2025–juni 2026</w:t>
            </w:r>
          </w:p>
        </w:tc>
        <w:tc>
          <w:tcPr>
            <w:tcW w:w="0" w:type="auto"/>
            <w:shd w:val="clear" w:color="auto" w:fill="D1E2E7"/>
          </w:tcPr>
          <w:p w14:paraId="6C2AB76E" w14:textId="77777777" w:rsidR="001C56C6" w:rsidRDefault="00000000">
            <w:pPr>
              <w:spacing w:after="0" w:line="240" w:lineRule="auto"/>
              <w:jc w:val="right"/>
            </w:pPr>
            <w:r>
              <w:rPr>
                <w:b/>
                <w:sz w:val="18"/>
                <w:szCs w:val="18"/>
              </w:rPr>
              <w:t>Med tanke</w:t>
            </w:r>
          </w:p>
        </w:tc>
        <w:tc>
          <w:tcPr>
            <w:tcW w:w="0" w:type="auto"/>
            <w:shd w:val="clear" w:color="auto" w:fill="D1E2E7"/>
          </w:tcPr>
          <w:p w14:paraId="3DCBD72B" w14:textId="77777777" w:rsidR="001C56C6" w:rsidRDefault="00000000">
            <w:pPr>
              <w:spacing w:after="0" w:line="240" w:lineRule="auto"/>
              <w:jc w:val="right"/>
            </w:pPr>
            <w:r>
              <w:rPr>
                <w:b/>
                <w:sz w:val="18"/>
                <w:szCs w:val="18"/>
              </w:rPr>
              <w:t>Uden tanke</w:t>
            </w:r>
          </w:p>
        </w:tc>
        <w:tc>
          <w:tcPr>
            <w:tcW w:w="0" w:type="auto"/>
            <w:shd w:val="clear" w:color="auto" w:fill="D1E2E7"/>
          </w:tcPr>
          <w:p w14:paraId="500A6F27" w14:textId="77777777" w:rsidR="001C56C6" w:rsidRDefault="00000000">
            <w:pPr>
              <w:spacing w:after="0" w:line="240" w:lineRule="auto"/>
              <w:jc w:val="right"/>
            </w:pPr>
            <w:r>
              <w:rPr>
                <w:b/>
                <w:sz w:val="18"/>
                <w:szCs w:val="18"/>
              </w:rPr>
              <w:t>Tankenes værdi</w:t>
            </w:r>
          </w:p>
        </w:tc>
      </w:tr>
      <w:tr w:rsidR="001C56C6" w14:paraId="78CC0A12" w14:textId="77777777">
        <w:tc>
          <w:tcPr>
            <w:tcW w:w="0" w:type="auto"/>
          </w:tcPr>
          <w:p w14:paraId="139618D8" w14:textId="77777777" w:rsidR="001C56C6" w:rsidRDefault="00000000">
            <w:pPr>
              <w:spacing w:after="0" w:line="240" w:lineRule="auto"/>
            </w:pPr>
            <w:r>
              <w:rPr>
                <w:sz w:val="18"/>
                <w:szCs w:val="18"/>
              </w:rPr>
              <w:t>Kun spotmarked</w:t>
            </w:r>
          </w:p>
        </w:tc>
        <w:tc>
          <w:tcPr>
            <w:tcW w:w="0" w:type="auto"/>
          </w:tcPr>
          <w:p w14:paraId="0043C36E" w14:textId="77777777" w:rsidR="001C56C6" w:rsidRDefault="00000000">
            <w:pPr>
              <w:spacing w:after="0" w:line="240" w:lineRule="auto"/>
              <w:jc w:val="right"/>
            </w:pPr>
            <w:r>
              <w:rPr>
                <w:sz w:val="18"/>
                <w:szCs w:val="18"/>
              </w:rPr>
              <w:t>30.430.965</w:t>
            </w:r>
          </w:p>
        </w:tc>
        <w:tc>
          <w:tcPr>
            <w:tcW w:w="0" w:type="auto"/>
          </w:tcPr>
          <w:p w14:paraId="42AD05D6" w14:textId="77777777" w:rsidR="001C56C6" w:rsidRDefault="00000000">
            <w:pPr>
              <w:spacing w:after="0" w:line="240" w:lineRule="auto"/>
              <w:jc w:val="right"/>
            </w:pPr>
            <w:r>
              <w:rPr>
                <w:sz w:val="18"/>
                <w:szCs w:val="18"/>
              </w:rPr>
              <w:t>34.606.561</w:t>
            </w:r>
          </w:p>
        </w:tc>
        <w:tc>
          <w:tcPr>
            <w:tcW w:w="0" w:type="auto"/>
          </w:tcPr>
          <w:p w14:paraId="02C5C966" w14:textId="77777777" w:rsidR="001C56C6" w:rsidRDefault="00000000">
            <w:pPr>
              <w:spacing w:after="0" w:line="240" w:lineRule="auto"/>
              <w:jc w:val="right"/>
            </w:pPr>
            <w:r>
              <w:rPr>
                <w:sz w:val="18"/>
                <w:szCs w:val="18"/>
              </w:rPr>
              <w:t>4.175.596</w:t>
            </w:r>
          </w:p>
        </w:tc>
      </w:tr>
      <w:tr w:rsidR="001C56C6" w14:paraId="4B2389B2" w14:textId="77777777">
        <w:tc>
          <w:tcPr>
            <w:tcW w:w="0" w:type="auto"/>
          </w:tcPr>
          <w:p w14:paraId="46AB4156" w14:textId="77777777" w:rsidR="001C56C6" w:rsidRDefault="00000000">
            <w:pPr>
              <w:spacing w:after="0" w:line="240" w:lineRule="auto"/>
            </w:pPr>
            <w:r>
              <w:rPr>
                <w:sz w:val="18"/>
                <w:szCs w:val="18"/>
              </w:rPr>
              <w:t>Med balancemarked</w:t>
            </w:r>
          </w:p>
        </w:tc>
        <w:tc>
          <w:tcPr>
            <w:tcW w:w="0" w:type="auto"/>
          </w:tcPr>
          <w:p w14:paraId="32F66745" w14:textId="75AFF4D9" w:rsidR="001C56C6" w:rsidRDefault="00000000">
            <w:pPr>
              <w:spacing w:after="0" w:line="240" w:lineRule="auto"/>
              <w:jc w:val="right"/>
            </w:pPr>
            <w:r>
              <w:rPr>
                <w:sz w:val="18"/>
                <w:szCs w:val="18"/>
              </w:rPr>
              <w:t>23.048.539</w:t>
            </w:r>
          </w:p>
        </w:tc>
        <w:tc>
          <w:tcPr>
            <w:tcW w:w="0" w:type="auto"/>
          </w:tcPr>
          <w:p w14:paraId="31E4928A" w14:textId="7A512BF4" w:rsidR="001C56C6" w:rsidRDefault="00000000">
            <w:pPr>
              <w:spacing w:after="0" w:line="240" w:lineRule="auto"/>
              <w:jc w:val="right"/>
            </w:pPr>
            <w:r>
              <w:rPr>
                <w:sz w:val="18"/>
                <w:szCs w:val="18"/>
              </w:rPr>
              <w:t>27.488.831</w:t>
            </w:r>
          </w:p>
        </w:tc>
        <w:tc>
          <w:tcPr>
            <w:tcW w:w="0" w:type="auto"/>
          </w:tcPr>
          <w:p w14:paraId="28D6951F" w14:textId="17102B0D" w:rsidR="001C56C6" w:rsidRDefault="00000000">
            <w:pPr>
              <w:spacing w:after="0" w:line="240" w:lineRule="auto"/>
              <w:jc w:val="right"/>
            </w:pPr>
            <w:r>
              <w:rPr>
                <w:sz w:val="18"/>
                <w:szCs w:val="18"/>
              </w:rPr>
              <w:t>4.440.292</w:t>
            </w:r>
          </w:p>
        </w:tc>
      </w:tr>
    </w:tbl>
    <w:p w14:paraId="2D665DC9" w14:textId="77777777" w:rsidR="001C56C6" w:rsidRDefault="001C56C6">
      <w:pPr>
        <w:spacing w:after="60"/>
      </w:pPr>
    </w:p>
    <w:p w14:paraId="4B28C5FB" w14:textId="62504B7E" w:rsidR="001C56C6" w:rsidRDefault="00000000">
      <w:r>
        <w:t>Andebys balancetal er et potentiale ved fuld tilgængelighed, ikke et bud på, hvad et værk vil tjene. Andebys tanke er 4.175.596 kr. værd på spotmarkedet og 4.440.292 kr. med balancemarkedet åbent. Balancemarkedet er 7.382.426 kr. værd med tankene og 7.117.730 kr. uden. Andeby er udgangspunktet for kursets første øvelse og for varmeflex.dk, når siden genopbygges.</w:t>
      </w:r>
    </w:p>
    <w:p w14:paraId="763FFF7A" w14:textId="77777777" w:rsidR="001C56C6" w:rsidRDefault="00000000">
      <w:pPr>
        <w:pStyle w:val="Overskrift1"/>
      </w:pPr>
      <w:bookmarkStart w:id="59" w:name="videre-arbejde"/>
      <w:bookmarkStart w:id="60" w:name="_Toc243114194"/>
      <w:bookmarkEnd w:id="57"/>
      <w:r>
        <w:t>10. Videre arbejde</w:t>
      </w:r>
      <w:bookmarkEnd w:id="60"/>
    </w:p>
    <w:p w14:paraId="1038EE99" w14:textId="77777777" w:rsidR="001C56C6" w:rsidRDefault="00000000">
      <w:pPr>
        <w:pStyle w:val="Opstilling-punkttegn"/>
      </w:pPr>
      <w:r>
        <w:rPr>
          <w:b/>
          <w:bCs/>
        </w:rPr>
        <w:t>Månedligt bloksloft pr. marked</w:t>
      </w:r>
      <w:r>
        <w:t>, kalibreret på værkets største bud pr. måned, så mFRR-kapaciteten ikke samles i få timer.</w:t>
      </w:r>
    </w:p>
    <w:p w14:paraId="7326200C" w14:textId="77777777" w:rsidR="001C56C6" w:rsidRDefault="00000000">
      <w:pPr>
        <w:pStyle w:val="Opstilling-punkttegn"/>
      </w:pPr>
      <w:r>
        <w:rPr>
          <w:b/>
          <w:bCs/>
        </w:rPr>
        <w:t>Vinterkalibrering</w:t>
      </w:r>
      <w:r>
        <w:t xml:space="preserve"> af aktiveringsandelene med data fra 2026/27.</w:t>
      </w:r>
    </w:p>
    <w:p w14:paraId="18A85C9B" w14:textId="77777777" w:rsidR="001C56C6" w:rsidRDefault="00000000">
      <w:pPr>
        <w:pStyle w:val="Opstilling-punkttegn"/>
      </w:pPr>
      <w:r>
        <w:rPr>
          <w:b/>
          <w:bCs/>
        </w:rPr>
        <w:t>Gasmotorernes balanceindtægt</w:t>
      </w:r>
      <w:r>
        <w:t>, så balanceværdien dækker hele værket.</w:t>
      </w:r>
    </w:p>
    <w:p w14:paraId="0DF55DAF" w14:textId="77777777" w:rsidR="001C56C6" w:rsidRDefault="00000000">
      <w:pPr>
        <w:pStyle w:val="Opstilling-punkttegn"/>
      </w:pPr>
      <w:r>
        <w:rPr>
          <w:b/>
          <w:bCs/>
        </w:rPr>
        <w:t>Driftsplanlægning fremad</w:t>
      </w:r>
      <w:r>
        <w:t>: lastfordeling en uge frem ud fra vejr- og prisprognoser i stedet for perfekt kendskab.</w:t>
      </w:r>
    </w:p>
    <w:p w14:paraId="1917BEF8" w14:textId="77777777" w:rsidR="001C56C6" w:rsidRDefault="00000000">
      <w:pPr>
        <w:pStyle w:val="Opstilling-punkttegn"/>
      </w:pPr>
      <w:r>
        <w:rPr>
          <w:b/>
          <w:bCs/>
        </w:rPr>
        <w:t>Tidsvarierende nettarif</w:t>
      </w:r>
      <w:r>
        <w:t xml:space="preserve"> for høj-spændingskunder, som en spec er skrevet til.</w:t>
      </w:r>
    </w:p>
    <w:p w14:paraId="3F05F301" w14:textId="77777777" w:rsidR="001C56C6" w:rsidRDefault="00000000">
      <w:pPr>
        <w:pStyle w:val="Opstilling-punkttegn"/>
      </w:pPr>
      <w:r>
        <w:rPr>
          <w:b/>
          <w:bCs/>
        </w:rPr>
        <w:t>Skabelon v5</w:t>
      </w:r>
      <w:r>
        <w:t xml:space="preserve"> med brændsel pr. kedel, gasafgifter og målt solvarme, som konverteringen allerede kan læse.</w:t>
      </w:r>
    </w:p>
    <w:p w14:paraId="62484F11" w14:textId="77777777" w:rsidR="001C56C6" w:rsidRDefault="00000000">
      <w:r>
        <w:t>Forbedringer og nye referencecases er velkomne i repositoriet. Dansk Fjernvarme samler en erfagruppe om udvikling og brug af modellen.</w:t>
      </w:r>
    </w:p>
    <w:p w14:paraId="0B0E39FD" w14:textId="77777777" w:rsidR="001C56C6" w:rsidRDefault="00000000">
      <w:r>
        <w:br w:type="page"/>
      </w:r>
    </w:p>
    <w:p w14:paraId="3BD34739" w14:textId="77777777" w:rsidR="001C56C6" w:rsidRDefault="00000000">
      <w:pPr>
        <w:pStyle w:val="Overskrift1"/>
      </w:pPr>
      <w:bookmarkStart w:id="61" w:name="bilag-a.-markedet-juli-2025juni-2026"/>
      <w:bookmarkStart w:id="62" w:name="_Toc243114195"/>
      <w:bookmarkEnd w:id="59"/>
      <w:r>
        <w:lastRenderedPageBreak/>
        <w:t>Bilag A. Markedet juli 2025–juni 2026</w:t>
      </w:r>
      <w:bookmarkEnd w:id="62"/>
    </w:p>
    <w:p w14:paraId="336024E8" w14:textId="77777777" w:rsidR="001C56C6" w:rsidRDefault="00000000">
      <w:r>
        <w:t>Alle tal er for DK1 og regnet fra df-data. Spot er timesnit af kvarterpriser, hvor de findes. Kapacitetspriser og indkøbt mængde gælder opregulering. Måneder er dansk tid.</w:t>
      </w:r>
    </w:p>
    <w:p w14:paraId="0A74B1E6" w14:textId="77777777" w:rsidR="001C56C6" w:rsidRDefault="00000000">
      <w:pPr>
        <w:pStyle w:val="Billedtekst"/>
      </w:pPr>
      <w:r>
        <w:t>Tabel A.1. Markedet pr. måned. Spot: gennemsnit og standardafvigelse, kr./MWh. Neg. t: timer med negativ pris. Spænd: gennemsnitligt døgnspænd, kr./MWh. Kapacitetspriser for opregulering i kr./MW/t, indkøbt mængde i MW.</w:t>
      </w:r>
    </w:p>
    <w:tbl>
      <w:tblPr>
        <w:tblStyle w:val="Tabel-Gitter"/>
        <w:tblW w:w="5000" w:type="pct"/>
        <w:tblLook w:val="0020" w:firstRow="1" w:lastRow="0" w:firstColumn="0" w:lastColumn="0" w:noHBand="0" w:noVBand="0"/>
      </w:tblPr>
      <w:tblGrid>
        <w:gridCol w:w="682"/>
        <w:gridCol w:w="630"/>
        <w:gridCol w:w="569"/>
        <w:gridCol w:w="734"/>
        <w:gridCol w:w="845"/>
        <w:gridCol w:w="1092"/>
        <w:gridCol w:w="1080"/>
        <w:gridCol w:w="1153"/>
        <w:gridCol w:w="1142"/>
      </w:tblGrid>
      <w:tr w:rsidR="001C56C6" w14:paraId="6161BB88" w14:textId="77777777">
        <w:trPr>
          <w:tblHeader/>
        </w:trPr>
        <w:tc>
          <w:tcPr>
            <w:tcW w:w="0" w:type="auto"/>
            <w:shd w:val="clear" w:color="auto" w:fill="D1E2E7"/>
          </w:tcPr>
          <w:p w14:paraId="39D98152" w14:textId="77777777" w:rsidR="001C56C6" w:rsidRDefault="00000000">
            <w:pPr>
              <w:spacing w:after="0" w:line="240" w:lineRule="auto"/>
            </w:pPr>
            <w:r>
              <w:rPr>
                <w:b/>
                <w:sz w:val="18"/>
                <w:szCs w:val="18"/>
              </w:rPr>
              <w:t>Md.</w:t>
            </w:r>
          </w:p>
        </w:tc>
        <w:tc>
          <w:tcPr>
            <w:tcW w:w="0" w:type="auto"/>
            <w:shd w:val="clear" w:color="auto" w:fill="D1E2E7"/>
          </w:tcPr>
          <w:p w14:paraId="68430C8A" w14:textId="77777777" w:rsidR="001C56C6" w:rsidRDefault="00000000">
            <w:pPr>
              <w:spacing w:after="0" w:line="240" w:lineRule="auto"/>
              <w:jc w:val="right"/>
            </w:pPr>
            <w:r>
              <w:rPr>
                <w:b/>
                <w:sz w:val="18"/>
                <w:szCs w:val="18"/>
              </w:rPr>
              <w:t>Spot</w:t>
            </w:r>
          </w:p>
        </w:tc>
        <w:tc>
          <w:tcPr>
            <w:tcW w:w="0" w:type="auto"/>
            <w:shd w:val="clear" w:color="auto" w:fill="D1E2E7"/>
          </w:tcPr>
          <w:p w14:paraId="6F44FD98" w14:textId="77777777" w:rsidR="001C56C6" w:rsidRDefault="00000000">
            <w:pPr>
              <w:spacing w:after="0" w:line="240" w:lineRule="auto"/>
              <w:jc w:val="right"/>
            </w:pPr>
            <w:r>
              <w:rPr>
                <w:b/>
                <w:sz w:val="18"/>
                <w:szCs w:val="18"/>
              </w:rPr>
              <w:t>Std.</w:t>
            </w:r>
          </w:p>
        </w:tc>
        <w:tc>
          <w:tcPr>
            <w:tcW w:w="0" w:type="auto"/>
            <w:shd w:val="clear" w:color="auto" w:fill="D1E2E7"/>
          </w:tcPr>
          <w:p w14:paraId="44C1ACE6" w14:textId="77777777" w:rsidR="001C56C6" w:rsidRDefault="00000000">
            <w:pPr>
              <w:spacing w:after="0" w:line="240" w:lineRule="auto"/>
              <w:jc w:val="right"/>
            </w:pPr>
            <w:r>
              <w:rPr>
                <w:b/>
                <w:sz w:val="18"/>
                <w:szCs w:val="18"/>
              </w:rPr>
              <w:t>Neg. t</w:t>
            </w:r>
          </w:p>
        </w:tc>
        <w:tc>
          <w:tcPr>
            <w:tcW w:w="0" w:type="auto"/>
            <w:shd w:val="clear" w:color="auto" w:fill="D1E2E7"/>
          </w:tcPr>
          <w:p w14:paraId="5512D6FC" w14:textId="77777777" w:rsidR="001C56C6" w:rsidRDefault="00000000">
            <w:pPr>
              <w:spacing w:after="0" w:line="240" w:lineRule="auto"/>
              <w:jc w:val="right"/>
            </w:pPr>
            <w:r>
              <w:rPr>
                <w:b/>
                <w:sz w:val="18"/>
                <w:szCs w:val="18"/>
              </w:rPr>
              <w:t>Spænd</w:t>
            </w:r>
          </w:p>
        </w:tc>
        <w:tc>
          <w:tcPr>
            <w:tcW w:w="0" w:type="auto"/>
            <w:shd w:val="clear" w:color="auto" w:fill="D1E2E7"/>
          </w:tcPr>
          <w:p w14:paraId="4ECE5CCF" w14:textId="77777777" w:rsidR="001C56C6" w:rsidRDefault="00000000">
            <w:pPr>
              <w:spacing w:after="0" w:line="240" w:lineRule="auto"/>
              <w:jc w:val="right"/>
            </w:pPr>
            <w:r>
              <w:rPr>
                <w:b/>
                <w:sz w:val="18"/>
                <w:szCs w:val="18"/>
              </w:rPr>
              <w:t>aFRR pris</w:t>
            </w:r>
          </w:p>
        </w:tc>
        <w:tc>
          <w:tcPr>
            <w:tcW w:w="0" w:type="auto"/>
            <w:shd w:val="clear" w:color="auto" w:fill="D1E2E7"/>
          </w:tcPr>
          <w:p w14:paraId="5DCB542E" w14:textId="77777777" w:rsidR="001C56C6" w:rsidRDefault="00000000">
            <w:pPr>
              <w:spacing w:after="0" w:line="240" w:lineRule="auto"/>
              <w:jc w:val="right"/>
            </w:pPr>
            <w:r>
              <w:rPr>
                <w:b/>
                <w:sz w:val="18"/>
                <w:szCs w:val="18"/>
              </w:rPr>
              <w:t>aFRR MW</w:t>
            </w:r>
          </w:p>
        </w:tc>
        <w:tc>
          <w:tcPr>
            <w:tcW w:w="0" w:type="auto"/>
            <w:shd w:val="clear" w:color="auto" w:fill="D1E2E7"/>
          </w:tcPr>
          <w:p w14:paraId="5C694087" w14:textId="77777777" w:rsidR="001C56C6" w:rsidRDefault="00000000">
            <w:pPr>
              <w:spacing w:after="0" w:line="240" w:lineRule="auto"/>
              <w:jc w:val="right"/>
            </w:pPr>
            <w:r>
              <w:rPr>
                <w:b/>
                <w:sz w:val="18"/>
                <w:szCs w:val="18"/>
              </w:rPr>
              <w:t>mFRR pris</w:t>
            </w:r>
          </w:p>
        </w:tc>
        <w:tc>
          <w:tcPr>
            <w:tcW w:w="0" w:type="auto"/>
            <w:shd w:val="clear" w:color="auto" w:fill="D1E2E7"/>
          </w:tcPr>
          <w:p w14:paraId="4CDD5063" w14:textId="77777777" w:rsidR="001C56C6" w:rsidRDefault="00000000">
            <w:pPr>
              <w:spacing w:after="0" w:line="240" w:lineRule="auto"/>
              <w:jc w:val="right"/>
            </w:pPr>
            <w:r>
              <w:rPr>
                <w:b/>
                <w:sz w:val="18"/>
                <w:szCs w:val="18"/>
              </w:rPr>
              <w:t>mFRR MW</w:t>
            </w:r>
          </w:p>
        </w:tc>
      </w:tr>
      <w:tr w:rsidR="001C56C6" w14:paraId="0265EB2B" w14:textId="77777777">
        <w:tc>
          <w:tcPr>
            <w:tcW w:w="0" w:type="auto"/>
          </w:tcPr>
          <w:p w14:paraId="7D643AE0" w14:textId="77777777" w:rsidR="001C56C6" w:rsidRDefault="00000000">
            <w:pPr>
              <w:spacing w:after="0" w:line="240" w:lineRule="auto"/>
            </w:pPr>
            <w:r>
              <w:rPr>
                <w:sz w:val="18"/>
                <w:szCs w:val="18"/>
              </w:rPr>
              <w:t>07/25</w:t>
            </w:r>
          </w:p>
        </w:tc>
        <w:tc>
          <w:tcPr>
            <w:tcW w:w="0" w:type="auto"/>
          </w:tcPr>
          <w:p w14:paraId="0933A7DA" w14:textId="77777777" w:rsidR="001C56C6" w:rsidRDefault="00000000">
            <w:pPr>
              <w:spacing w:after="0" w:line="240" w:lineRule="auto"/>
              <w:jc w:val="right"/>
            </w:pPr>
            <w:r>
              <w:rPr>
                <w:sz w:val="18"/>
                <w:szCs w:val="18"/>
              </w:rPr>
              <w:t>618</w:t>
            </w:r>
          </w:p>
        </w:tc>
        <w:tc>
          <w:tcPr>
            <w:tcW w:w="0" w:type="auto"/>
          </w:tcPr>
          <w:p w14:paraId="1DBB0F11" w14:textId="77777777" w:rsidR="001C56C6" w:rsidRDefault="00000000">
            <w:pPr>
              <w:spacing w:after="0" w:line="240" w:lineRule="auto"/>
              <w:jc w:val="right"/>
            </w:pPr>
            <w:r>
              <w:rPr>
                <w:sz w:val="18"/>
                <w:szCs w:val="18"/>
              </w:rPr>
              <w:t>314</w:t>
            </w:r>
          </w:p>
        </w:tc>
        <w:tc>
          <w:tcPr>
            <w:tcW w:w="0" w:type="auto"/>
          </w:tcPr>
          <w:p w14:paraId="2C3DD3D9" w14:textId="77777777" w:rsidR="001C56C6" w:rsidRDefault="00000000">
            <w:pPr>
              <w:spacing w:after="0" w:line="240" w:lineRule="auto"/>
              <w:jc w:val="right"/>
            </w:pPr>
            <w:r>
              <w:rPr>
                <w:sz w:val="18"/>
                <w:szCs w:val="18"/>
              </w:rPr>
              <w:t>12</w:t>
            </w:r>
          </w:p>
        </w:tc>
        <w:tc>
          <w:tcPr>
            <w:tcW w:w="0" w:type="auto"/>
          </w:tcPr>
          <w:p w14:paraId="5AF4E90C" w14:textId="77777777" w:rsidR="001C56C6" w:rsidRDefault="00000000">
            <w:pPr>
              <w:spacing w:after="0" w:line="240" w:lineRule="auto"/>
              <w:jc w:val="right"/>
            </w:pPr>
            <w:r>
              <w:rPr>
                <w:sz w:val="18"/>
                <w:szCs w:val="18"/>
              </w:rPr>
              <w:t>831</w:t>
            </w:r>
          </w:p>
        </w:tc>
        <w:tc>
          <w:tcPr>
            <w:tcW w:w="0" w:type="auto"/>
          </w:tcPr>
          <w:p w14:paraId="009D5A90" w14:textId="77777777" w:rsidR="001C56C6" w:rsidRDefault="00000000">
            <w:pPr>
              <w:spacing w:after="0" w:line="240" w:lineRule="auto"/>
              <w:jc w:val="right"/>
            </w:pPr>
            <w:r>
              <w:rPr>
                <w:sz w:val="18"/>
                <w:szCs w:val="18"/>
              </w:rPr>
              <w:t>407</w:t>
            </w:r>
          </w:p>
        </w:tc>
        <w:tc>
          <w:tcPr>
            <w:tcW w:w="0" w:type="auto"/>
          </w:tcPr>
          <w:p w14:paraId="2FA7FAB0" w14:textId="77777777" w:rsidR="001C56C6" w:rsidRDefault="00000000">
            <w:pPr>
              <w:spacing w:after="0" w:line="240" w:lineRule="auto"/>
              <w:jc w:val="right"/>
            </w:pPr>
            <w:r>
              <w:rPr>
                <w:sz w:val="18"/>
                <w:szCs w:val="18"/>
              </w:rPr>
              <w:t>100</w:t>
            </w:r>
          </w:p>
        </w:tc>
        <w:tc>
          <w:tcPr>
            <w:tcW w:w="0" w:type="auto"/>
          </w:tcPr>
          <w:p w14:paraId="5A490A81" w14:textId="77777777" w:rsidR="001C56C6" w:rsidRDefault="00000000">
            <w:pPr>
              <w:spacing w:after="0" w:line="240" w:lineRule="auto"/>
              <w:jc w:val="right"/>
            </w:pPr>
            <w:r>
              <w:rPr>
                <w:sz w:val="18"/>
                <w:szCs w:val="18"/>
              </w:rPr>
              <w:t>42</w:t>
            </w:r>
          </w:p>
        </w:tc>
        <w:tc>
          <w:tcPr>
            <w:tcW w:w="0" w:type="auto"/>
          </w:tcPr>
          <w:p w14:paraId="3F24D0AA" w14:textId="77777777" w:rsidR="001C56C6" w:rsidRDefault="00000000">
            <w:pPr>
              <w:spacing w:after="0" w:line="240" w:lineRule="auto"/>
              <w:jc w:val="right"/>
            </w:pPr>
            <w:r>
              <w:rPr>
                <w:sz w:val="18"/>
                <w:szCs w:val="18"/>
              </w:rPr>
              <w:t>310</w:t>
            </w:r>
          </w:p>
        </w:tc>
      </w:tr>
      <w:tr w:rsidR="001C56C6" w14:paraId="0C5E5CC2" w14:textId="77777777">
        <w:tc>
          <w:tcPr>
            <w:tcW w:w="0" w:type="auto"/>
          </w:tcPr>
          <w:p w14:paraId="1AFB8932" w14:textId="77777777" w:rsidR="001C56C6" w:rsidRDefault="00000000">
            <w:pPr>
              <w:spacing w:after="0" w:line="240" w:lineRule="auto"/>
            </w:pPr>
            <w:r>
              <w:rPr>
                <w:sz w:val="18"/>
                <w:szCs w:val="18"/>
              </w:rPr>
              <w:t>08/25</w:t>
            </w:r>
          </w:p>
        </w:tc>
        <w:tc>
          <w:tcPr>
            <w:tcW w:w="0" w:type="auto"/>
          </w:tcPr>
          <w:p w14:paraId="3ECAFBF6" w14:textId="77777777" w:rsidR="001C56C6" w:rsidRDefault="00000000">
            <w:pPr>
              <w:spacing w:after="0" w:line="240" w:lineRule="auto"/>
              <w:jc w:val="right"/>
            </w:pPr>
            <w:r>
              <w:rPr>
                <w:sz w:val="18"/>
                <w:szCs w:val="18"/>
              </w:rPr>
              <w:t>548</w:t>
            </w:r>
          </w:p>
        </w:tc>
        <w:tc>
          <w:tcPr>
            <w:tcW w:w="0" w:type="auto"/>
          </w:tcPr>
          <w:p w14:paraId="0C30F113" w14:textId="77777777" w:rsidR="001C56C6" w:rsidRDefault="00000000">
            <w:pPr>
              <w:spacing w:after="0" w:line="240" w:lineRule="auto"/>
              <w:jc w:val="right"/>
            </w:pPr>
            <w:r>
              <w:rPr>
                <w:sz w:val="18"/>
                <w:szCs w:val="18"/>
              </w:rPr>
              <w:t>350</w:t>
            </w:r>
          </w:p>
        </w:tc>
        <w:tc>
          <w:tcPr>
            <w:tcW w:w="0" w:type="auto"/>
          </w:tcPr>
          <w:p w14:paraId="4C9D1E2C" w14:textId="77777777" w:rsidR="001C56C6" w:rsidRDefault="00000000">
            <w:pPr>
              <w:spacing w:after="0" w:line="240" w:lineRule="auto"/>
              <w:jc w:val="right"/>
            </w:pPr>
            <w:r>
              <w:rPr>
                <w:sz w:val="18"/>
                <w:szCs w:val="18"/>
              </w:rPr>
              <w:t>46</w:t>
            </w:r>
          </w:p>
        </w:tc>
        <w:tc>
          <w:tcPr>
            <w:tcW w:w="0" w:type="auto"/>
          </w:tcPr>
          <w:p w14:paraId="429B67A2" w14:textId="77777777" w:rsidR="001C56C6" w:rsidRDefault="00000000">
            <w:pPr>
              <w:spacing w:after="0" w:line="240" w:lineRule="auto"/>
              <w:jc w:val="right"/>
            </w:pPr>
            <w:r>
              <w:rPr>
                <w:sz w:val="18"/>
                <w:szCs w:val="18"/>
              </w:rPr>
              <w:t>977</w:t>
            </w:r>
          </w:p>
        </w:tc>
        <w:tc>
          <w:tcPr>
            <w:tcW w:w="0" w:type="auto"/>
          </w:tcPr>
          <w:p w14:paraId="5EE39009" w14:textId="77777777" w:rsidR="001C56C6" w:rsidRDefault="00000000">
            <w:pPr>
              <w:spacing w:after="0" w:line="240" w:lineRule="auto"/>
              <w:jc w:val="right"/>
            </w:pPr>
            <w:r>
              <w:rPr>
                <w:sz w:val="18"/>
                <w:szCs w:val="18"/>
              </w:rPr>
              <w:t>224</w:t>
            </w:r>
          </w:p>
        </w:tc>
        <w:tc>
          <w:tcPr>
            <w:tcW w:w="0" w:type="auto"/>
          </w:tcPr>
          <w:p w14:paraId="5B198F78" w14:textId="77777777" w:rsidR="001C56C6" w:rsidRDefault="00000000">
            <w:pPr>
              <w:spacing w:after="0" w:line="240" w:lineRule="auto"/>
              <w:jc w:val="right"/>
            </w:pPr>
            <w:r>
              <w:rPr>
                <w:sz w:val="18"/>
                <w:szCs w:val="18"/>
              </w:rPr>
              <w:t>100</w:t>
            </w:r>
          </w:p>
        </w:tc>
        <w:tc>
          <w:tcPr>
            <w:tcW w:w="0" w:type="auto"/>
          </w:tcPr>
          <w:p w14:paraId="7EA1E580" w14:textId="77777777" w:rsidR="001C56C6" w:rsidRDefault="00000000">
            <w:pPr>
              <w:spacing w:after="0" w:line="240" w:lineRule="auto"/>
              <w:jc w:val="right"/>
            </w:pPr>
            <w:r>
              <w:rPr>
                <w:sz w:val="18"/>
                <w:szCs w:val="18"/>
              </w:rPr>
              <w:t>127</w:t>
            </w:r>
          </w:p>
        </w:tc>
        <w:tc>
          <w:tcPr>
            <w:tcW w:w="0" w:type="auto"/>
          </w:tcPr>
          <w:p w14:paraId="23EE69D2" w14:textId="77777777" w:rsidR="001C56C6" w:rsidRDefault="00000000">
            <w:pPr>
              <w:spacing w:after="0" w:line="240" w:lineRule="auto"/>
              <w:jc w:val="right"/>
            </w:pPr>
            <w:r>
              <w:rPr>
                <w:sz w:val="18"/>
                <w:szCs w:val="18"/>
              </w:rPr>
              <w:t>312</w:t>
            </w:r>
          </w:p>
        </w:tc>
      </w:tr>
      <w:tr w:rsidR="001C56C6" w14:paraId="09C0686B" w14:textId="77777777">
        <w:tc>
          <w:tcPr>
            <w:tcW w:w="0" w:type="auto"/>
          </w:tcPr>
          <w:p w14:paraId="1B192C2F" w14:textId="77777777" w:rsidR="001C56C6" w:rsidRDefault="00000000">
            <w:pPr>
              <w:spacing w:after="0" w:line="240" w:lineRule="auto"/>
            </w:pPr>
            <w:r>
              <w:rPr>
                <w:sz w:val="18"/>
                <w:szCs w:val="18"/>
              </w:rPr>
              <w:t>09/25</w:t>
            </w:r>
          </w:p>
        </w:tc>
        <w:tc>
          <w:tcPr>
            <w:tcW w:w="0" w:type="auto"/>
          </w:tcPr>
          <w:p w14:paraId="2FC0D946" w14:textId="77777777" w:rsidR="001C56C6" w:rsidRDefault="00000000">
            <w:pPr>
              <w:spacing w:after="0" w:line="240" w:lineRule="auto"/>
              <w:jc w:val="right"/>
            </w:pPr>
            <w:r>
              <w:rPr>
                <w:sz w:val="18"/>
                <w:szCs w:val="18"/>
              </w:rPr>
              <w:t>540</w:t>
            </w:r>
          </w:p>
        </w:tc>
        <w:tc>
          <w:tcPr>
            <w:tcW w:w="0" w:type="auto"/>
          </w:tcPr>
          <w:p w14:paraId="145C0FE0" w14:textId="77777777" w:rsidR="001C56C6" w:rsidRDefault="00000000">
            <w:pPr>
              <w:spacing w:after="0" w:line="240" w:lineRule="auto"/>
              <w:jc w:val="right"/>
            </w:pPr>
            <w:r>
              <w:rPr>
                <w:sz w:val="18"/>
                <w:szCs w:val="18"/>
              </w:rPr>
              <w:t>450</w:t>
            </w:r>
          </w:p>
        </w:tc>
        <w:tc>
          <w:tcPr>
            <w:tcW w:w="0" w:type="auto"/>
          </w:tcPr>
          <w:p w14:paraId="2AD9B5C1" w14:textId="77777777" w:rsidR="001C56C6" w:rsidRDefault="00000000">
            <w:pPr>
              <w:spacing w:after="0" w:line="240" w:lineRule="auto"/>
              <w:jc w:val="right"/>
            </w:pPr>
            <w:r>
              <w:rPr>
                <w:sz w:val="18"/>
                <w:szCs w:val="18"/>
              </w:rPr>
              <w:t>27</w:t>
            </w:r>
          </w:p>
        </w:tc>
        <w:tc>
          <w:tcPr>
            <w:tcW w:w="0" w:type="auto"/>
          </w:tcPr>
          <w:p w14:paraId="7D1E7B7C" w14:textId="77777777" w:rsidR="001C56C6" w:rsidRDefault="00000000">
            <w:pPr>
              <w:spacing w:after="0" w:line="240" w:lineRule="auto"/>
              <w:jc w:val="right"/>
            </w:pPr>
            <w:r>
              <w:rPr>
                <w:sz w:val="18"/>
                <w:szCs w:val="18"/>
              </w:rPr>
              <w:t>1.173</w:t>
            </w:r>
          </w:p>
        </w:tc>
        <w:tc>
          <w:tcPr>
            <w:tcW w:w="0" w:type="auto"/>
          </w:tcPr>
          <w:p w14:paraId="1574441A" w14:textId="77777777" w:rsidR="001C56C6" w:rsidRDefault="00000000">
            <w:pPr>
              <w:spacing w:after="0" w:line="240" w:lineRule="auto"/>
              <w:jc w:val="right"/>
            </w:pPr>
            <w:r>
              <w:rPr>
                <w:sz w:val="18"/>
                <w:szCs w:val="18"/>
              </w:rPr>
              <w:t>156</w:t>
            </w:r>
          </w:p>
        </w:tc>
        <w:tc>
          <w:tcPr>
            <w:tcW w:w="0" w:type="auto"/>
          </w:tcPr>
          <w:p w14:paraId="28655D42" w14:textId="77777777" w:rsidR="001C56C6" w:rsidRDefault="00000000">
            <w:pPr>
              <w:spacing w:after="0" w:line="240" w:lineRule="auto"/>
              <w:jc w:val="right"/>
            </w:pPr>
            <w:r>
              <w:rPr>
                <w:sz w:val="18"/>
                <w:szCs w:val="18"/>
              </w:rPr>
              <w:t>100</w:t>
            </w:r>
          </w:p>
        </w:tc>
        <w:tc>
          <w:tcPr>
            <w:tcW w:w="0" w:type="auto"/>
          </w:tcPr>
          <w:p w14:paraId="53B76F36" w14:textId="77777777" w:rsidR="001C56C6" w:rsidRDefault="00000000">
            <w:pPr>
              <w:spacing w:after="0" w:line="240" w:lineRule="auto"/>
              <w:jc w:val="right"/>
            </w:pPr>
            <w:r>
              <w:rPr>
                <w:sz w:val="18"/>
                <w:szCs w:val="18"/>
              </w:rPr>
              <w:t>107</w:t>
            </w:r>
          </w:p>
        </w:tc>
        <w:tc>
          <w:tcPr>
            <w:tcW w:w="0" w:type="auto"/>
          </w:tcPr>
          <w:p w14:paraId="3F325A56" w14:textId="77777777" w:rsidR="001C56C6" w:rsidRDefault="00000000">
            <w:pPr>
              <w:spacing w:after="0" w:line="240" w:lineRule="auto"/>
              <w:jc w:val="right"/>
            </w:pPr>
            <w:r>
              <w:rPr>
                <w:sz w:val="18"/>
                <w:szCs w:val="18"/>
              </w:rPr>
              <w:t>362</w:t>
            </w:r>
          </w:p>
        </w:tc>
      </w:tr>
      <w:tr w:rsidR="001C56C6" w14:paraId="2F42142F" w14:textId="77777777">
        <w:tc>
          <w:tcPr>
            <w:tcW w:w="0" w:type="auto"/>
          </w:tcPr>
          <w:p w14:paraId="357275D0" w14:textId="77777777" w:rsidR="001C56C6" w:rsidRDefault="00000000">
            <w:pPr>
              <w:spacing w:after="0" w:line="240" w:lineRule="auto"/>
            </w:pPr>
            <w:r>
              <w:rPr>
                <w:sz w:val="18"/>
                <w:szCs w:val="18"/>
              </w:rPr>
              <w:t>10/25</w:t>
            </w:r>
          </w:p>
        </w:tc>
        <w:tc>
          <w:tcPr>
            <w:tcW w:w="0" w:type="auto"/>
          </w:tcPr>
          <w:p w14:paraId="031E7519" w14:textId="77777777" w:rsidR="001C56C6" w:rsidRDefault="00000000">
            <w:pPr>
              <w:spacing w:after="0" w:line="240" w:lineRule="auto"/>
              <w:jc w:val="right"/>
            </w:pPr>
            <w:r>
              <w:rPr>
                <w:sz w:val="18"/>
                <w:szCs w:val="18"/>
              </w:rPr>
              <w:t>584</w:t>
            </w:r>
          </w:p>
        </w:tc>
        <w:tc>
          <w:tcPr>
            <w:tcW w:w="0" w:type="auto"/>
          </w:tcPr>
          <w:p w14:paraId="427EECF7" w14:textId="77777777" w:rsidR="001C56C6" w:rsidRDefault="00000000">
            <w:pPr>
              <w:spacing w:after="0" w:line="240" w:lineRule="auto"/>
              <w:jc w:val="right"/>
            </w:pPr>
            <w:r>
              <w:rPr>
                <w:sz w:val="18"/>
                <w:szCs w:val="18"/>
              </w:rPr>
              <w:t>386</w:t>
            </w:r>
          </w:p>
        </w:tc>
        <w:tc>
          <w:tcPr>
            <w:tcW w:w="0" w:type="auto"/>
          </w:tcPr>
          <w:p w14:paraId="1A559202" w14:textId="77777777" w:rsidR="001C56C6" w:rsidRDefault="00000000">
            <w:pPr>
              <w:spacing w:after="0" w:line="240" w:lineRule="auto"/>
              <w:jc w:val="right"/>
            </w:pPr>
            <w:r>
              <w:rPr>
                <w:sz w:val="18"/>
                <w:szCs w:val="18"/>
              </w:rPr>
              <w:t>30</w:t>
            </w:r>
          </w:p>
        </w:tc>
        <w:tc>
          <w:tcPr>
            <w:tcW w:w="0" w:type="auto"/>
          </w:tcPr>
          <w:p w14:paraId="5FCF0BC6" w14:textId="77777777" w:rsidR="001C56C6" w:rsidRDefault="00000000">
            <w:pPr>
              <w:spacing w:after="0" w:line="240" w:lineRule="auto"/>
              <w:jc w:val="right"/>
            </w:pPr>
            <w:r>
              <w:rPr>
                <w:sz w:val="18"/>
                <w:szCs w:val="18"/>
              </w:rPr>
              <w:t>782</w:t>
            </w:r>
          </w:p>
        </w:tc>
        <w:tc>
          <w:tcPr>
            <w:tcW w:w="0" w:type="auto"/>
          </w:tcPr>
          <w:p w14:paraId="25039BD9" w14:textId="77777777" w:rsidR="001C56C6" w:rsidRDefault="00000000">
            <w:pPr>
              <w:spacing w:after="0" w:line="240" w:lineRule="auto"/>
              <w:jc w:val="right"/>
            </w:pPr>
            <w:r>
              <w:rPr>
                <w:sz w:val="18"/>
                <w:szCs w:val="18"/>
              </w:rPr>
              <w:t>140</w:t>
            </w:r>
          </w:p>
        </w:tc>
        <w:tc>
          <w:tcPr>
            <w:tcW w:w="0" w:type="auto"/>
          </w:tcPr>
          <w:p w14:paraId="167EA369" w14:textId="77777777" w:rsidR="001C56C6" w:rsidRDefault="00000000">
            <w:pPr>
              <w:spacing w:after="0" w:line="240" w:lineRule="auto"/>
              <w:jc w:val="right"/>
            </w:pPr>
            <w:r>
              <w:rPr>
                <w:sz w:val="18"/>
                <w:szCs w:val="18"/>
              </w:rPr>
              <w:t>100</w:t>
            </w:r>
          </w:p>
        </w:tc>
        <w:tc>
          <w:tcPr>
            <w:tcW w:w="0" w:type="auto"/>
          </w:tcPr>
          <w:p w14:paraId="134FA2E0" w14:textId="77777777" w:rsidR="001C56C6" w:rsidRDefault="00000000">
            <w:pPr>
              <w:spacing w:after="0" w:line="240" w:lineRule="auto"/>
              <w:jc w:val="right"/>
            </w:pPr>
            <w:r>
              <w:rPr>
                <w:sz w:val="18"/>
                <w:szCs w:val="18"/>
              </w:rPr>
              <w:t>69</w:t>
            </w:r>
          </w:p>
        </w:tc>
        <w:tc>
          <w:tcPr>
            <w:tcW w:w="0" w:type="auto"/>
          </w:tcPr>
          <w:p w14:paraId="712839E6" w14:textId="77777777" w:rsidR="001C56C6" w:rsidRDefault="00000000">
            <w:pPr>
              <w:spacing w:after="0" w:line="240" w:lineRule="auto"/>
              <w:jc w:val="right"/>
            </w:pPr>
            <w:r>
              <w:rPr>
                <w:sz w:val="18"/>
                <w:szCs w:val="18"/>
              </w:rPr>
              <w:t>399</w:t>
            </w:r>
          </w:p>
        </w:tc>
      </w:tr>
      <w:tr w:rsidR="001C56C6" w14:paraId="28CBF8C3" w14:textId="77777777">
        <w:tc>
          <w:tcPr>
            <w:tcW w:w="0" w:type="auto"/>
          </w:tcPr>
          <w:p w14:paraId="150D0AA5" w14:textId="77777777" w:rsidR="001C56C6" w:rsidRDefault="00000000">
            <w:pPr>
              <w:spacing w:after="0" w:line="240" w:lineRule="auto"/>
            </w:pPr>
            <w:r>
              <w:rPr>
                <w:sz w:val="18"/>
                <w:szCs w:val="18"/>
              </w:rPr>
              <w:t>11/25</w:t>
            </w:r>
          </w:p>
        </w:tc>
        <w:tc>
          <w:tcPr>
            <w:tcW w:w="0" w:type="auto"/>
          </w:tcPr>
          <w:p w14:paraId="305E1EEE" w14:textId="77777777" w:rsidR="001C56C6" w:rsidRDefault="00000000">
            <w:pPr>
              <w:spacing w:after="0" w:line="240" w:lineRule="auto"/>
              <w:jc w:val="right"/>
            </w:pPr>
            <w:r>
              <w:rPr>
                <w:sz w:val="18"/>
                <w:szCs w:val="18"/>
              </w:rPr>
              <w:t>694</w:t>
            </w:r>
          </w:p>
        </w:tc>
        <w:tc>
          <w:tcPr>
            <w:tcW w:w="0" w:type="auto"/>
          </w:tcPr>
          <w:p w14:paraId="25D552C6" w14:textId="77777777" w:rsidR="001C56C6" w:rsidRDefault="00000000">
            <w:pPr>
              <w:spacing w:after="0" w:line="240" w:lineRule="auto"/>
              <w:jc w:val="right"/>
            </w:pPr>
            <w:r>
              <w:rPr>
                <w:sz w:val="18"/>
                <w:szCs w:val="18"/>
              </w:rPr>
              <w:t>345</w:t>
            </w:r>
          </w:p>
        </w:tc>
        <w:tc>
          <w:tcPr>
            <w:tcW w:w="0" w:type="auto"/>
          </w:tcPr>
          <w:p w14:paraId="03D54642" w14:textId="77777777" w:rsidR="001C56C6" w:rsidRDefault="00000000">
            <w:pPr>
              <w:spacing w:after="0" w:line="240" w:lineRule="auto"/>
              <w:jc w:val="right"/>
            </w:pPr>
            <w:r>
              <w:rPr>
                <w:sz w:val="18"/>
                <w:szCs w:val="18"/>
              </w:rPr>
              <w:t>0</w:t>
            </w:r>
          </w:p>
        </w:tc>
        <w:tc>
          <w:tcPr>
            <w:tcW w:w="0" w:type="auto"/>
          </w:tcPr>
          <w:p w14:paraId="27F4FAAA" w14:textId="77777777" w:rsidR="001C56C6" w:rsidRDefault="00000000">
            <w:pPr>
              <w:spacing w:after="0" w:line="240" w:lineRule="auto"/>
              <w:jc w:val="right"/>
            </w:pPr>
            <w:r>
              <w:rPr>
                <w:sz w:val="18"/>
                <w:szCs w:val="18"/>
              </w:rPr>
              <w:t>605</w:t>
            </w:r>
          </w:p>
        </w:tc>
        <w:tc>
          <w:tcPr>
            <w:tcW w:w="0" w:type="auto"/>
          </w:tcPr>
          <w:p w14:paraId="7C41176F" w14:textId="77777777" w:rsidR="001C56C6" w:rsidRDefault="00000000">
            <w:pPr>
              <w:spacing w:after="0" w:line="240" w:lineRule="auto"/>
              <w:jc w:val="right"/>
            </w:pPr>
            <w:r>
              <w:rPr>
                <w:sz w:val="18"/>
                <w:szCs w:val="18"/>
              </w:rPr>
              <w:t>171</w:t>
            </w:r>
          </w:p>
        </w:tc>
        <w:tc>
          <w:tcPr>
            <w:tcW w:w="0" w:type="auto"/>
          </w:tcPr>
          <w:p w14:paraId="682CE8B2" w14:textId="77777777" w:rsidR="001C56C6" w:rsidRDefault="00000000">
            <w:pPr>
              <w:spacing w:after="0" w:line="240" w:lineRule="auto"/>
              <w:jc w:val="right"/>
            </w:pPr>
            <w:r>
              <w:rPr>
                <w:sz w:val="18"/>
                <w:szCs w:val="18"/>
              </w:rPr>
              <w:t>100</w:t>
            </w:r>
          </w:p>
        </w:tc>
        <w:tc>
          <w:tcPr>
            <w:tcW w:w="0" w:type="auto"/>
          </w:tcPr>
          <w:p w14:paraId="1DE7D9BF" w14:textId="77777777" w:rsidR="001C56C6" w:rsidRDefault="00000000">
            <w:pPr>
              <w:spacing w:after="0" w:line="240" w:lineRule="auto"/>
              <w:jc w:val="right"/>
            </w:pPr>
            <w:r>
              <w:rPr>
                <w:sz w:val="18"/>
                <w:szCs w:val="18"/>
              </w:rPr>
              <w:t>125</w:t>
            </w:r>
          </w:p>
        </w:tc>
        <w:tc>
          <w:tcPr>
            <w:tcW w:w="0" w:type="auto"/>
          </w:tcPr>
          <w:p w14:paraId="62992922" w14:textId="77777777" w:rsidR="001C56C6" w:rsidRDefault="00000000">
            <w:pPr>
              <w:spacing w:after="0" w:line="240" w:lineRule="auto"/>
              <w:jc w:val="right"/>
            </w:pPr>
            <w:r>
              <w:rPr>
                <w:sz w:val="18"/>
                <w:szCs w:val="18"/>
              </w:rPr>
              <w:t>421</w:t>
            </w:r>
          </w:p>
        </w:tc>
      </w:tr>
      <w:tr w:rsidR="001C56C6" w14:paraId="7B75D3D5" w14:textId="77777777">
        <w:tc>
          <w:tcPr>
            <w:tcW w:w="0" w:type="auto"/>
          </w:tcPr>
          <w:p w14:paraId="34130A89" w14:textId="77777777" w:rsidR="001C56C6" w:rsidRDefault="00000000">
            <w:pPr>
              <w:spacing w:after="0" w:line="240" w:lineRule="auto"/>
            </w:pPr>
            <w:r>
              <w:rPr>
                <w:sz w:val="18"/>
                <w:szCs w:val="18"/>
              </w:rPr>
              <w:t>12/25</w:t>
            </w:r>
          </w:p>
        </w:tc>
        <w:tc>
          <w:tcPr>
            <w:tcW w:w="0" w:type="auto"/>
          </w:tcPr>
          <w:p w14:paraId="5987FE5D" w14:textId="77777777" w:rsidR="001C56C6" w:rsidRDefault="00000000">
            <w:pPr>
              <w:spacing w:after="0" w:line="240" w:lineRule="auto"/>
              <w:jc w:val="right"/>
            </w:pPr>
            <w:r>
              <w:rPr>
                <w:sz w:val="18"/>
                <w:szCs w:val="18"/>
              </w:rPr>
              <w:t>616</w:t>
            </w:r>
          </w:p>
        </w:tc>
        <w:tc>
          <w:tcPr>
            <w:tcW w:w="0" w:type="auto"/>
          </w:tcPr>
          <w:p w14:paraId="51361265" w14:textId="77777777" w:rsidR="001C56C6" w:rsidRDefault="00000000">
            <w:pPr>
              <w:spacing w:after="0" w:line="240" w:lineRule="auto"/>
              <w:jc w:val="right"/>
            </w:pPr>
            <w:r>
              <w:rPr>
                <w:sz w:val="18"/>
                <w:szCs w:val="18"/>
              </w:rPr>
              <w:t>229</w:t>
            </w:r>
          </w:p>
        </w:tc>
        <w:tc>
          <w:tcPr>
            <w:tcW w:w="0" w:type="auto"/>
          </w:tcPr>
          <w:p w14:paraId="226C9A04" w14:textId="77777777" w:rsidR="001C56C6" w:rsidRDefault="00000000">
            <w:pPr>
              <w:spacing w:after="0" w:line="240" w:lineRule="auto"/>
              <w:jc w:val="right"/>
            </w:pPr>
            <w:r>
              <w:rPr>
                <w:sz w:val="18"/>
                <w:szCs w:val="18"/>
              </w:rPr>
              <w:t>0</w:t>
            </w:r>
          </w:p>
        </w:tc>
        <w:tc>
          <w:tcPr>
            <w:tcW w:w="0" w:type="auto"/>
          </w:tcPr>
          <w:p w14:paraId="3B5D3F74" w14:textId="77777777" w:rsidR="001C56C6" w:rsidRDefault="00000000">
            <w:pPr>
              <w:spacing w:after="0" w:line="240" w:lineRule="auto"/>
              <w:jc w:val="right"/>
            </w:pPr>
            <w:r>
              <w:rPr>
                <w:sz w:val="18"/>
                <w:szCs w:val="18"/>
              </w:rPr>
              <w:t>432</w:t>
            </w:r>
          </w:p>
        </w:tc>
        <w:tc>
          <w:tcPr>
            <w:tcW w:w="0" w:type="auto"/>
          </w:tcPr>
          <w:p w14:paraId="0358213B" w14:textId="77777777" w:rsidR="001C56C6" w:rsidRDefault="00000000">
            <w:pPr>
              <w:spacing w:after="0" w:line="240" w:lineRule="auto"/>
              <w:jc w:val="right"/>
            </w:pPr>
            <w:r>
              <w:rPr>
                <w:sz w:val="18"/>
                <w:szCs w:val="18"/>
              </w:rPr>
              <w:t>178</w:t>
            </w:r>
          </w:p>
        </w:tc>
        <w:tc>
          <w:tcPr>
            <w:tcW w:w="0" w:type="auto"/>
          </w:tcPr>
          <w:p w14:paraId="66FF90F9" w14:textId="77777777" w:rsidR="001C56C6" w:rsidRDefault="00000000">
            <w:pPr>
              <w:spacing w:after="0" w:line="240" w:lineRule="auto"/>
              <w:jc w:val="right"/>
            </w:pPr>
            <w:r>
              <w:rPr>
                <w:sz w:val="18"/>
                <w:szCs w:val="18"/>
              </w:rPr>
              <w:t>100</w:t>
            </w:r>
          </w:p>
        </w:tc>
        <w:tc>
          <w:tcPr>
            <w:tcW w:w="0" w:type="auto"/>
          </w:tcPr>
          <w:p w14:paraId="756997AA" w14:textId="77777777" w:rsidR="001C56C6" w:rsidRDefault="00000000">
            <w:pPr>
              <w:spacing w:after="0" w:line="240" w:lineRule="auto"/>
              <w:jc w:val="right"/>
            </w:pPr>
            <w:r>
              <w:rPr>
                <w:sz w:val="18"/>
                <w:szCs w:val="18"/>
              </w:rPr>
              <w:t>108</w:t>
            </w:r>
          </w:p>
        </w:tc>
        <w:tc>
          <w:tcPr>
            <w:tcW w:w="0" w:type="auto"/>
          </w:tcPr>
          <w:p w14:paraId="6EEC5495" w14:textId="77777777" w:rsidR="001C56C6" w:rsidRDefault="00000000">
            <w:pPr>
              <w:spacing w:after="0" w:line="240" w:lineRule="auto"/>
              <w:jc w:val="right"/>
            </w:pPr>
            <w:r>
              <w:rPr>
                <w:sz w:val="18"/>
                <w:szCs w:val="18"/>
              </w:rPr>
              <w:t>437</w:t>
            </w:r>
          </w:p>
        </w:tc>
      </w:tr>
      <w:tr w:rsidR="001C56C6" w14:paraId="67906FFA" w14:textId="77777777">
        <w:tc>
          <w:tcPr>
            <w:tcW w:w="0" w:type="auto"/>
          </w:tcPr>
          <w:p w14:paraId="724C8E62" w14:textId="77777777" w:rsidR="001C56C6" w:rsidRDefault="00000000">
            <w:pPr>
              <w:spacing w:after="0" w:line="240" w:lineRule="auto"/>
            </w:pPr>
            <w:r>
              <w:rPr>
                <w:sz w:val="18"/>
                <w:szCs w:val="18"/>
              </w:rPr>
              <w:t>01/26</w:t>
            </w:r>
          </w:p>
        </w:tc>
        <w:tc>
          <w:tcPr>
            <w:tcW w:w="0" w:type="auto"/>
          </w:tcPr>
          <w:p w14:paraId="7DFF371D" w14:textId="77777777" w:rsidR="001C56C6" w:rsidRDefault="00000000">
            <w:pPr>
              <w:spacing w:after="0" w:line="240" w:lineRule="auto"/>
              <w:jc w:val="right"/>
            </w:pPr>
            <w:r>
              <w:rPr>
                <w:sz w:val="18"/>
                <w:szCs w:val="18"/>
              </w:rPr>
              <w:t>789</w:t>
            </w:r>
          </w:p>
        </w:tc>
        <w:tc>
          <w:tcPr>
            <w:tcW w:w="0" w:type="auto"/>
          </w:tcPr>
          <w:p w14:paraId="42F25AEE" w14:textId="77777777" w:rsidR="001C56C6" w:rsidRDefault="00000000">
            <w:pPr>
              <w:spacing w:after="0" w:line="240" w:lineRule="auto"/>
              <w:jc w:val="right"/>
            </w:pPr>
            <w:r>
              <w:rPr>
                <w:sz w:val="18"/>
                <w:szCs w:val="18"/>
              </w:rPr>
              <w:t>279</w:t>
            </w:r>
          </w:p>
        </w:tc>
        <w:tc>
          <w:tcPr>
            <w:tcW w:w="0" w:type="auto"/>
          </w:tcPr>
          <w:p w14:paraId="66973EFD" w14:textId="77777777" w:rsidR="001C56C6" w:rsidRDefault="00000000">
            <w:pPr>
              <w:spacing w:after="0" w:line="240" w:lineRule="auto"/>
              <w:jc w:val="right"/>
            </w:pPr>
            <w:r>
              <w:rPr>
                <w:sz w:val="18"/>
                <w:szCs w:val="18"/>
              </w:rPr>
              <w:t>0</w:t>
            </w:r>
          </w:p>
        </w:tc>
        <w:tc>
          <w:tcPr>
            <w:tcW w:w="0" w:type="auto"/>
          </w:tcPr>
          <w:p w14:paraId="53586AA4" w14:textId="77777777" w:rsidR="001C56C6" w:rsidRDefault="00000000">
            <w:pPr>
              <w:spacing w:after="0" w:line="240" w:lineRule="auto"/>
              <w:jc w:val="right"/>
            </w:pPr>
            <w:r>
              <w:rPr>
                <w:sz w:val="18"/>
                <w:szCs w:val="18"/>
              </w:rPr>
              <w:t>539</w:t>
            </w:r>
          </w:p>
        </w:tc>
        <w:tc>
          <w:tcPr>
            <w:tcW w:w="0" w:type="auto"/>
          </w:tcPr>
          <w:p w14:paraId="020003A7" w14:textId="77777777" w:rsidR="001C56C6" w:rsidRDefault="00000000">
            <w:pPr>
              <w:spacing w:after="0" w:line="240" w:lineRule="auto"/>
              <w:jc w:val="right"/>
            </w:pPr>
            <w:r>
              <w:rPr>
                <w:sz w:val="18"/>
                <w:szCs w:val="18"/>
              </w:rPr>
              <w:t>112</w:t>
            </w:r>
          </w:p>
        </w:tc>
        <w:tc>
          <w:tcPr>
            <w:tcW w:w="0" w:type="auto"/>
          </w:tcPr>
          <w:p w14:paraId="5598CAA0" w14:textId="77777777" w:rsidR="001C56C6" w:rsidRDefault="00000000">
            <w:pPr>
              <w:spacing w:after="0" w:line="240" w:lineRule="auto"/>
              <w:jc w:val="right"/>
            </w:pPr>
            <w:r>
              <w:rPr>
                <w:sz w:val="18"/>
                <w:szCs w:val="18"/>
              </w:rPr>
              <w:t>100</w:t>
            </w:r>
          </w:p>
        </w:tc>
        <w:tc>
          <w:tcPr>
            <w:tcW w:w="0" w:type="auto"/>
          </w:tcPr>
          <w:p w14:paraId="61A2355D" w14:textId="77777777" w:rsidR="001C56C6" w:rsidRDefault="00000000">
            <w:pPr>
              <w:spacing w:after="0" w:line="240" w:lineRule="auto"/>
              <w:jc w:val="right"/>
            </w:pPr>
            <w:r>
              <w:rPr>
                <w:sz w:val="18"/>
                <w:szCs w:val="18"/>
              </w:rPr>
              <w:t>99</w:t>
            </w:r>
          </w:p>
        </w:tc>
        <w:tc>
          <w:tcPr>
            <w:tcW w:w="0" w:type="auto"/>
          </w:tcPr>
          <w:p w14:paraId="26E62E71" w14:textId="77777777" w:rsidR="001C56C6" w:rsidRDefault="00000000">
            <w:pPr>
              <w:spacing w:after="0" w:line="240" w:lineRule="auto"/>
              <w:jc w:val="right"/>
            </w:pPr>
            <w:r>
              <w:rPr>
                <w:sz w:val="18"/>
                <w:szCs w:val="18"/>
              </w:rPr>
              <w:t>339</w:t>
            </w:r>
          </w:p>
        </w:tc>
      </w:tr>
      <w:tr w:rsidR="001C56C6" w14:paraId="59CF9221" w14:textId="77777777">
        <w:tc>
          <w:tcPr>
            <w:tcW w:w="0" w:type="auto"/>
          </w:tcPr>
          <w:p w14:paraId="2B24BC3D" w14:textId="77777777" w:rsidR="001C56C6" w:rsidRDefault="00000000">
            <w:pPr>
              <w:spacing w:after="0" w:line="240" w:lineRule="auto"/>
            </w:pPr>
            <w:r>
              <w:rPr>
                <w:sz w:val="18"/>
                <w:szCs w:val="18"/>
              </w:rPr>
              <w:t>02/26</w:t>
            </w:r>
          </w:p>
        </w:tc>
        <w:tc>
          <w:tcPr>
            <w:tcW w:w="0" w:type="auto"/>
          </w:tcPr>
          <w:p w14:paraId="3B5631A6" w14:textId="77777777" w:rsidR="001C56C6" w:rsidRDefault="00000000">
            <w:pPr>
              <w:spacing w:after="0" w:line="240" w:lineRule="auto"/>
              <w:jc w:val="right"/>
            </w:pPr>
            <w:r>
              <w:rPr>
                <w:sz w:val="18"/>
                <w:szCs w:val="18"/>
              </w:rPr>
              <w:t>718</w:t>
            </w:r>
          </w:p>
        </w:tc>
        <w:tc>
          <w:tcPr>
            <w:tcW w:w="0" w:type="auto"/>
          </w:tcPr>
          <w:p w14:paraId="74BB7DB3" w14:textId="77777777" w:rsidR="001C56C6" w:rsidRDefault="00000000">
            <w:pPr>
              <w:spacing w:after="0" w:line="240" w:lineRule="auto"/>
              <w:jc w:val="right"/>
            </w:pPr>
            <w:r>
              <w:rPr>
                <w:sz w:val="18"/>
                <w:szCs w:val="18"/>
              </w:rPr>
              <w:t>180</w:t>
            </w:r>
          </w:p>
        </w:tc>
        <w:tc>
          <w:tcPr>
            <w:tcW w:w="0" w:type="auto"/>
          </w:tcPr>
          <w:p w14:paraId="57D23868" w14:textId="77777777" w:rsidR="001C56C6" w:rsidRDefault="00000000">
            <w:pPr>
              <w:spacing w:after="0" w:line="240" w:lineRule="auto"/>
              <w:jc w:val="right"/>
            </w:pPr>
            <w:r>
              <w:rPr>
                <w:sz w:val="18"/>
                <w:szCs w:val="18"/>
              </w:rPr>
              <w:t>0</w:t>
            </w:r>
          </w:p>
        </w:tc>
        <w:tc>
          <w:tcPr>
            <w:tcW w:w="0" w:type="auto"/>
          </w:tcPr>
          <w:p w14:paraId="36CADBB4" w14:textId="77777777" w:rsidR="001C56C6" w:rsidRDefault="00000000">
            <w:pPr>
              <w:spacing w:after="0" w:line="240" w:lineRule="auto"/>
              <w:jc w:val="right"/>
            </w:pPr>
            <w:r>
              <w:rPr>
                <w:sz w:val="18"/>
                <w:szCs w:val="18"/>
              </w:rPr>
              <w:t>411</w:t>
            </w:r>
          </w:p>
        </w:tc>
        <w:tc>
          <w:tcPr>
            <w:tcW w:w="0" w:type="auto"/>
          </w:tcPr>
          <w:p w14:paraId="1F5B4DC7" w14:textId="77777777" w:rsidR="001C56C6" w:rsidRDefault="00000000">
            <w:pPr>
              <w:spacing w:after="0" w:line="240" w:lineRule="auto"/>
              <w:jc w:val="right"/>
            </w:pPr>
            <w:r>
              <w:rPr>
                <w:sz w:val="18"/>
                <w:szCs w:val="18"/>
              </w:rPr>
              <w:t>67</w:t>
            </w:r>
          </w:p>
        </w:tc>
        <w:tc>
          <w:tcPr>
            <w:tcW w:w="0" w:type="auto"/>
          </w:tcPr>
          <w:p w14:paraId="0CC3866A" w14:textId="77777777" w:rsidR="001C56C6" w:rsidRDefault="00000000">
            <w:pPr>
              <w:spacing w:after="0" w:line="240" w:lineRule="auto"/>
              <w:jc w:val="right"/>
            </w:pPr>
            <w:r>
              <w:rPr>
                <w:sz w:val="18"/>
                <w:szCs w:val="18"/>
              </w:rPr>
              <w:t>99</w:t>
            </w:r>
          </w:p>
        </w:tc>
        <w:tc>
          <w:tcPr>
            <w:tcW w:w="0" w:type="auto"/>
          </w:tcPr>
          <w:p w14:paraId="4408500C" w14:textId="77777777" w:rsidR="001C56C6" w:rsidRDefault="00000000">
            <w:pPr>
              <w:spacing w:after="0" w:line="240" w:lineRule="auto"/>
              <w:jc w:val="right"/>
            </w:pPr>
            <w:r>
              <w:rPr>
                <w:sz w:val="18"/>
                <w:szCs w:val="18"/>
              </w:rPr>
              <w:t>89</w:t>
            </w:r>
          </w:p>
        </w:tc>
        <w:tc>
          <w:tcPr>
            <w:tcW w:w="0" w:type="auto"/>
          </w:tcPr>
          <w:p w14:paraId="0DF3B767" w14:textId="77777777" w:rsidR="001C56C6" w:rsidRDefault="00000000">
            <w:pPr>
              <w:spacing w:after="0" w:line="240" w:lineRule="auto"/>
              <w:jc w:val="right"/>
            </w:pPr>
            <w:r>
              <w:rPr>
                <w:sz w:val="18"/>
                <w:szCs w:val="18"/>
              </w:rPr>
              <w:t>323</w:t>
            </w:r>
          </w:p>
        </w:tc>
      </w:tr>
      <w:tr w:rsidR="001C56C6" w14:paraId="2E25D6CD" w14:textId="77777777">
        <w:tc>
          <w:tcPr>
            <w:tcW w:w="0" w:type="auto"/>
          </w:tcPr>
          <w:p w14:paraId="0B25E02C" w14:textId="77777777" w:rsidR="001C56C6" w:rsidRDefault="00000000">
            <w:pPr>
              <w:spacing w:after="0" w:line="240" w:lineRule="auto"/>
            </w:pPr>
            <w:r>
              <w:rPr>
                <w:sz w:val="18"/>
                <w:szCs w:val="18"/>
              </w:rPr>
              <w:t>03/26</w:t>
            </w:r>
          </w:p>
        </w:tc>
        <w:tc>
          <w:tcPr>
            <w:tcW w:w="0" w:type="auto"/>
          </w:tcPr>
          <w:p w14:paraId="4715A5D7" w14:textId="77777777" w:rsidR="001C56C6" w:rsidRDefault="00000000">
            <w:pPr>
              <w:spacing w:after="0" w:line="240" w:lineRule="auto"/>
              <w:jc w:val="right"/>
            </w:pPr>
            <w:r>
              <w:rPr>
                <w:sz w:val="18"/>
                <w:szCs w:val="18"/>
              </w:rPr>
              <w:t>729</w:t>
            </w:r>
          </w:p>
        </w:tc>
        <w:tc>
          <w:tcPr>
            <w:tcW w:w="0" w:type="auto"/>
          </w:tcPr>
          <w:p w14:paraId="2488093E" w14:textId="77777777" w:rsidR="001C56C6" w:rsidRDefault="00000000">
            <w:pPr>
              <w:spacing w:after="0" w:line="240" w:lineRule="auto"/>
              <w:jc w:val="right"/>
            </w:pPr>
            <w:r>
              <w:rPr>
                <w:sz w:val="18"/>
                <w:szCs w:val="18"/>
              </w:rPr>
              <w:t>392</w:t>
            </w:r>
          </w:p>
        </w:tc>
        <w:tc>
          <w:tcPr>
            <w:tcW w:w="0" w:type="auto"/>
          </w:tcPr>
          <w:p w14:paraId="11D744BA" w14:textId="77777777" w:rsidR="001C56C6" w:rsidRDefault="00000000">
            <w:pPr>
              <w:spacing w:after="0" w:line="240" w:lineRule="auto"/>
              <w:jc w:val="right"/>
            </w:pPr>
            <w:r>
              <w:rPr>
                <w:sz w:val="18"/>
                <w:szCs w:val="18"/>
              </w:rPr>
              <w:t>7</w:t>
            </w:r>
          </w:p>
        </w:tc>
        <w:tc>
          <w:tcPr>
            <w:tcW w:w="0" w:type="auto"/>
          </w:tcPr>
          <w:p w14:paraId="0A7445B3" w14:textId="77777777" w:rsidR="001C56C6" w:rsidRDefault="00000000">
            <w:pPr>
              <w:spacing w:after="0" w:line="240" w:lineRule="auto"/>
              <w:jc w:val="right"/>
            </w:pPr>
            <w:r>
              <w:rPr>
                <w:sz w:val="18"/>
                <w:szCs w:val="18"/>
              </w:rPr>
              <w:t>1.036</w:t>
            </w:r>
          </w:p>
        </w:tc>
        <w:tc>
          <w:tcPr>
            <w:tcW w:w="0" w:type="auto"/>
          </w:tcPr>
          <w:p w14:paraId="29A2AB5C" w14:textId="77777777" w:rsidR="001C56C6" w:rsidRDefault="00000000">
            <w:pPr>
              <w:spacing w:after="0" w:line="240" w:lineRule="auto"/>
              <w:jc w:val="right"/>
            </w:pPr>
            <w:r>
              <w:rPr>
                <w:sz w:val="18"/>
                <w:szCs w:val="18"/>
              </w:rPr>
              <w:t>159</w:t>
            </w:r>
          </w:p>
        </w:tc>
        <w:tc>
          <w:tcPr>
            <w:tcW w:w="0" w:type="auto"/>
          </w:tcPr>
          <w:p w14:paraId="6094BF43" w14:textId="77777777" w:rsidR="001C56C6" w:rsidRDefault="00000000">
            <w:pPr>
              <w:spacing w:after="0" w:line="240" w:lineRule="auto"/>
              <w:jc w:val="right"/>
            </w:pPr>
            <w:r>
              <w:rPr>
                <w:sz w:val="18"/>
                <w:szCs w:val="18"/>
              </w:rPr>
              <w:t>88</w:t>
            </w:r>
          </w:p>
        </w:tc>
        <w:tc>
          <w:tcPr>
            <w:tcW w:w="0" w:type="auto"/>
          </w:tcPr>
          <w:p w14:paraId="457A5B2F" w14:textId="77777777" w:rsidR="001C56C6" w:rsidRDefault="00000000">
            <w:pPr>
              <w:spacing w:after="0" w:line="240" w:lineRule="auto"/>
              <w:jc w:val="right"/>
            </w:pPr>
            <w:r>
              <w:rPr>
                <w:sz w:val="18"/>
                <w:szCs w:val="18"/>
              </w:rPr>
              <w:t>209</w:t>
            </w:r>
          </w:p>
        </w:tc>
        <w:tc>
          <w:tcPr>
            <w:tcW w:w="0" w:type="auto"/>
          </w:tcPr>
          <w:p w14:paraId="0208FEDB" w14:textId="77777777" w:rsidR="001C56C6" w:rsidRDefault="00000000">
            <w:pPr>
              <w:spacing w:after="0" w:line="240" w:lineRule="auto"/>
              <w:jc w:val="right"/>
            </w:pPr>
            <w:r>
              <w:rPr>
                <w:sz w:val="18"/>
                <w:szCs w:val="18"/>
              </w:rPr>
              <w:t>441</w:t>
            </w:r>
          </w:p>
        </w:tc>
      </w:tr>
      <w:tr w:rsidR="001C56C6" w14:paraId="21705D3E" w14:textId="77777777">
        <w:tc>
          <w:tcPr>
            <w:tcW w:w="0" w:type="auto"/>
          </w:tcPr>
          <w:p w14:paraId="7CAE35A3" w14:textId="77777777" w:rsidR="001C56C6" w:rsidRDefault="00000000">
            <w:pPr>
              <w:spacing w:after="0" w:line="240" w:lineRule="auto"/>
            </w:pPr>
            <w:r>
              <w:rPr>
                <w:sz w:val="18"/>
                <w:szCs w:val="18"/>
              </w:rPr>
              <w:t>04/26</w:t>
            </w:r>
          </w:p>
        </w:tc>
        <w:tc>
          <w:tcPr>
            <w:tcW w:w="0" w:type="auto"/>
          </w:tcPr>
          <w:p w14:paraId="424CA3C7" w14:textId="77777777" w:rsidR="001C56C6" w:rsidRDefault="00000000">
            <w:pPr>
              <w:spacing w:after="0" w:line="240" w:lineRule="auto"/>
              <w:jc w:val="right"/>
            </w:pPr>
            <w:r>
              <w:rPr>
                <w:sz w:val="18"/>
                <w:szCs w:val="18"/>
              </w:rPr>
              <w:t>622</w:t>
            </w:r>
          </w:p>
        </w:tc>
        <w:tc>
          <w:tcPr>
            <w:tcW w:w="0" w:type="auto"/>
          </w:tcPr>
          <w:p w14:paraId="1133E2FC" w14:textId="77777777" w:rsidR="001C56C6" w:rsidRDefault="00000000">
            <w:pPr>
              <w:spacing w:after="0" w:line="240" w:lineRule="auto"/>
              <w:jc w:val="right"/>
            </w:pPr>
            <w:r>
              <w:rPr>
                <w:sz w:val="18"/>
                <w:szCs w:val="18"/>
              </w:rPr>
              <w:t>395</w:t>
            </w:r>
          </w:p>
        </w:tc>
        <w:tc>
          <w:tcPr>
            <w:tcW w:w="0" w:type="auto"/>
          </w:tcPr>
          <w:p w14:paraId="0E97A149" w14:textId="77777777" w:rsidR="001C56C6" w:rsidRDefault="00000000">
            <w:pPr>
              <w:spacing w:after="0" w:line="240" w:lineRule="auto"/>
              <w:jc w:val="right"/>
            </w:pPr>
            <w:r>
              <w:rPr>
                <w:sz w:val="18"/>
                <w:szCs w:val="18"/>
              </w:rPr>
              <w:t>49</w:t>
            </w:r>
          </w:p>
        </w:tc>
        <w:tc>
          <w:tcPr>
            <w:tcW w:w="0" w:type="auto"/>
          </w:tcPr>
          <w:p w14:paraId="6A1328C9" w14:textId="77777777" w:rsidR="001C56C6" w:rsidRDefault="00000000">
            <w:pPr>
              <w:spacing w:after="0" w:line="240" w:lineRule="auto"/>
              <w:jc w:val="right"/>
            </w:pPr>
            <w:r>
              <w:rPr>
                <w:sz w:val="18"/>
                <w:szCs w:val="18"/>
              </w:rPr>
              <w:t>979</w:t>
            </w:r>
          </w:p>
        </w:tc>
        <w:tc>
          <w:tcPr>
            <w:tcW w:w="0" w:type="auto"/>
          </w:tcPr>
          <w:p w14:paraId="7C109ADB" w14:textId="77777777" w:rsidR="001C56C6" w:rsidRDefault="00000000">
            <w:pPr>
              <w:spacing w:after="0" w:line="240" w:lineRule="auto"/>
              <w:jc w:val="right"/>
            </w:pPr>
            <w:r>
              <w:rPr>
                <w:sz w:val="18"/>
                <w:szCs w:val="18"/>
              </w:rPr>
              <w:t>132</w:t>
            </w:r>
          </w:p>
        </w:tc>
        <w:tc>
          <w:tcPr>
            <w:tcW w:w="0" w:type="auto"/>
          </w:tcPr>
          <w:p w14:paraId="2411BCB8" w14:textId="77777777" w:rsidR="001C56C6" w:rsidRDefault="00000000">
            <w:pPr>
              <w:spacing w:after="0" w:line="240" w:lineRule="auto"/>
              <w:jc w:val="right"/>
            </w:pPr>
            <w:r>
              <w:rPr>
                <w:sz w:val="18"/>
                <w:szCs w:val="18"/>
              </w:rPr>
              <w:t>89</w:t>
            </w:r>
          </w:p>
        </w:tc>
        <w:tc>
          <w:tcPr>
            <w:tcW w:w="0" w:type="auto"/>
          </w:tcPr>
          <w:p w14:paraId="5781ADBE" w14:textId="77777777" w:rsidR="001C56C6" w:rsidRDefault="00000000">
            <w:pPr>
              <w:spacing w:after="0" w:line="240" w:lineRule="auto"/>
              <w:jc w:val="right"/>
            </w:pPr>
            <w:r>
              <w:rPr>
                <w:sz w:val="18"/>
                <w:szCs w:val="18"/>
              </w:rPr>
              <w:t>146</w:t>
            </w:r>
          </w:p>
        </w:tc>
        <w:tc>
          <w:tcPr>
            <w:tcW w:w="0" w:type="auto"/>
          </w:tcPr>
          <w:p w14:paraId="24F33621" w14:textId="77777777" w:rsidR="001C56C6" w:rsidRDefault="00000000">
            <w:pPr>
              <w:spacing w:after="0" w:line="240" w:lineRule="auto"/>
              <w:jc w:val="right"/>
            </w:pPr>
            <w:r>
              <w:rPr>
                <w:sz w:val="18"/>
                <w:szCs w:val="18"/>
              </w:rPr>
              <w:t>419</w:t>
            </w:r>
          </w:p>
        </w:tc>
      </w:tr>
      <w:tr w:rsidR="001C56C6" w14:paraId="29B97C72" w14:textId="77777777">
        <w:tc>
          <w:tcPr>
            <w:tcW w:w="0" w:type="auto"/>
          </w:tcPr>
          <w:p w14:paraId="6EB5D169" w14:textId="77777777" w:rsidR="001C56C6" w:rsidRDefault="00000000">
            <w:pPr>
              <w:spacing w:after="0" w:line="240" w:lineRule="auto"/>
            </w:pPr>
            <w:r>
              <w:rPr>
                <w:sz w:val="18"/>
                <w:szCs w:val="18"/>
              </w:rPr>
              <w:t>05/26</w:t>
            </w:r>
          </w:p>
        </w:tc>
        <w:tc>
          <w:tcPr>
            <w:tcW w:w="0" w:type="auto"/>
          </w:tcPr>
          <w:p w14:paraId="502FAAB2" w14:textId="77777777" w:rsidR="001C56C6" w:rsidRDefault="00000000">
            <w:pPr>
              <w:spacing w:after="0" w:line="240" w:lineRule="auto"/>
              <w:jc w:val="right"/>
            </w:pPr>
            <w:r>
              <w:rPr>
                <w:sz w:val="18"/>
                <w:szCs w:val="18"/>
              </w:rPr>
              <w:t>747</w:t>
            </w:r>
          </w:p>
        </w:tc>
        <w:tc>
          <w:tcPr>
            <w:tcW w:w="0" w:type="auto"/>
          </w:tcPr>
          <w:p w14:paraId="4FB44AC0" w14:textId="77777777" w:rsidR="001C56C6" w:rsidRDefault="00000000">
            <w:pPr>
              <w:spacing w:after="0" w:line="240" w:lineRule="auto"/>
              <w:jc w:val="right"/>
            </w:pPr>
            <w:r>
              <w:rPr>
                <w:sz w:val="18"/>
                <w:szCs w:val="18"/>
              </w:rPr>
              <w:t>407</w:t>
            </w:r>
          </w:p>
        </w:tc>
        <w:tc>
          <w:tcPr>
            <w:tcW w:w="0" w:type="auto"/>
          </w:tcPr>
          <w:p w14:paraId="52A48AA8" w14:textId="77777777" w:rsidR="001C56C6" w:rsidRDefault="00000000">
            <w:pPr>
              <w:spacing w:after="0" w:line="240" w:lineRule="auto"/>
              <w:jc w:val="right"/>
            </w:pPr>
            <w:r>
              <w:rPr>
                <w:sz w:val="18"/>
                <w:szCs w:val="18"/>
              </w:rPr>
              <w:t>49</w:t>
            </w:r>
          </w:p>
        </w:tc>
        <w:tc>
          <w:tcPr>
            <w:tcW w:w="0" w:type="auto"/>
          </w:tcPr>
          <w:p w14:paraId="0D681FE2" w14:textId="77777777" w:rsidR="001C56C6" w:rsidRDefault="00000000">
            <w:pPr>
              <w:spacing w:after="0" w:line="240" w:lineRule="auto"/>
              <w:jc w:val="right"/>
            </w:pPr>
            <w:r>
              <w:rPr>
                <w:sz w:val="18"/>
                <w:szCs w:val="18"/>
              </w:rPr>
              <w:t>1.120</w:t>
            </w:r>
          </w:p>
        </w:tc>
        <w:tc>
          <w:tcPr>
            <w:tcW w:w="0" w:type="auto"/>
          </w:tcPr>
          <w:p w14:paraId="6E9BD433" w14:textId="77777777" w:rsidR="001C56C6" w:rsidRDefault="00000000">
            <w:pPr>
              <w:spacing w:after="0" w:line="240" w:lineRule="auto"/>
              <w:jc w:val="right"/>
            </w:pPr>
            <w:r>
              <w:rPr>
                <w:sz w:val="18"/>
                <w:szCs w:val="18"/>
              </w:rPr>
              <w:t>86</w:t>
            </w:r>
          </w:p>
        </w:tc>
        <w:tc>
          <w:tcPr>
            <w:tcW w:w="0" w:type="auto"/>
          </w:tcPr>
          <w:p w14:paraId="6B28A415" w14:textId="77777777" w:rsidR="001C56C6" w:rsidRDefault="00000000">
            <w:pPr>
              <w:spacing w:after="0" w:line="240" w:lineRule="auto"/>
              <w:jc w:val="right"/>
            </w:pPr>
            <w:r>
              <w:rPr>
                <w:sz w:val="18"/>
                <w:szCs w:val="18"/>
              </w:rPr>
              <w:t>96</w:t>
            </w:r>
          </w:p>
        </w:tc>
        <w:tc>
          <w:tcPr>
            <w:tcW w:w="0" w:type="auto"/>
          </w:tcPr>
          <w:p w14:paraId="112BA7B4" w14:textId="77777777" w:rsidR="001C56C6" w:rsidRDefault="00000000">
            <w:pPr>
              <w:spacing w:after="0" w:line="240" w:lineRule="auto"/>
              <w:jc w:val="right"/>
            </w:pPr>
            <w:r>
              <w:rPr>
                <w:sz w:val="18"/>
                <w:szCs w:val="18"/>
              </w:rPr>
              <w:t>72</w:t>
            </w:r>
          </w:p>
        </w:tc>
        <w:tc>
          <w:tcPr>
            <w:tcW w:w="0" w:type="auto"/>
          </w:tcPr>
          <w:p w14:paraId="52CD516C" w14:textId="77777777" w:rsidR="001C56C6" w:rsidRDefault="00000000">
            <w:pPr>
              <w:spacing w:after="0" w:line="240" w:lineRule="auto"/>
              <w:jc w:val="right"/>
            </w:pPr>
            <w:r>
              <w:rPr>
                <w:sz w:val="18"/>
                <w:szCs w:val="18"/>
              </w:rPr>
              <w:t>414</w:t>
            </w:r>
          </w:p>
        </w:tc>
      </w:tr>
      <w:tr w:rsidR="001C56C6" w14:paraId="391D6628" w14:textId="77777777">
        <w:tc>
          <w:tcPr>
            <w:tcW w:w="0" w:type="auto"/>
          </w:tcPr>
          <w:p w14:paraId="4BE7DD95" w14:textId="77777777" w:rsidR="001C56C6" w:rsidRDefault="00000000">
            <w:pPr>
              <w:spacing w:after="0" w:line="240" w:lineRule="auto"/>
            </w:pPr>
            <w:r>
              <w:rPr>
                <w:sz w:val="18"/>
                <w:szCs w:val="18"/>
              </w:rPr>
              <w:t>06/26</w:t>
            </w:r>
          </w:p>
        </w:tc>
        <w:tc>
          <w:tcPr>
            <w:tcW w:w="0" w:type="auto"/>
          </w:tcPr>
          <w:p w14:paraId="192C7180" w14:textId="77777777" w:rsidR="001C56C6" w:rsidRDefault="00000000">
            <w:pPr>
              <w:spacing w:after="0" w:line="240" w:lineRule="auto"/>
              <w:jc w:val="right"/>
            </w:pPr>
            <w:r>
              <w:rPr>
                <w:sz w:val="18"/>
                <w:szCs w:val="18"/>
              </w:rPr>
              <w:t>823</w:t>
            </w:r>
          </w:p>
        </w:tc>
        <w:tc>
          <w:tcPr>
            <w:tcW w:w="0" w:type="auto"/>
          </w:tcPr>
          <w:p w14:paraId="590B0335" w14:textId="77777777" w:rsidR="001C56C6" w:rsidRDefault="00000000">
            <w:pPr>
              <w:spacing w:after="0" w:line="240" w:lineRule="auto"/>
              <w:jc w:val="right"/>
            </w:pPr>
            <w:r>
              <w:rPr>
                <w:sz w:val="18"/>
                <w:szCs w:val="18"/>
              </w:rPr>
              <w:t>596</w:t>
            </w:r>
          </w:p>
        </w:tc>
        <w:tc>
          <w:tcPr>
            <w:tcW w:w="0" w:type="auto"/>
          </w:tcPr>
          <w:p w14:paraId="1686DB94" w14:textId="77777777" w:rsidR="001C56C6" w:rsidRDefault="00000000">
            <w:pPr>
              <w:spacing w:after="0" w:line="240" w:lineRule="auto"/>
              <w:jc w:val="right"/>
            </w:pPr>
            <w:r>
              <w:rPr>
                <w:sz w:val="18"/>
                <w:szCs w:val="18"/>
              </w:rPr>
              <w:t>27</w:t>
            </w:r>
          </w:p>
        </w:tc>
        <w:tc>
          <w:tcPr>
            <w:tcW w:w="0" w:type="auto"/>
          </w:tcPr>
          <w:p w14:paraId="4EA26FA4" w14:textId="77777777" w:rsidR="001C56C6" w:rsidRDefault="00000000">
            <w:pPr>
              <w:spacing w:after="0" w:line="240" w:lineRule="auto"/>
              <w:jc w:val="right"/>
            </w:pPr>
            <w:r>
              <w:rPr>
                <w:sz w:val="18"/>
                <w:szCs w:val="18"/>
              </w:rPr>
              <w:t>1.554</w:t>
            </w:r>
          </w:p>
        </w:tc>
        <w:tc>
          <w:tcPr>
            <w:tcW w:w="0" w:type="auto"/>
          </w:tcPr>
          <w:p w14:paraId="48A1CD3B" w14:textId="77777777" w:rsidR="001C56C6" w:rsidRDefault="00000000">
            <w:pPr>
              <w:spacing w:after="0" w:line="240" w:lineRule="auto"/>
              <w:jc w:val="right"/>
            </w:pPr>
            <w:r>
              <w:rPr>
                <w:sz w:val="18"/>
                <w:szCs w:val="18"/>
              </w:rPr>
              <w:t>93</w:t>
            </w:r>
          </w:p>
        </w:tc>
        <w:tc>
          <w:tcPr>
            <w:tcW w:w="0" w:type="auto"/>
          </w:tcPr>
          <w:p w14:paraId="024B246F" w14:textId="77777777" w:rsidR="001C56C6" w:rsidRDefault="00000000">
            <w:pPr>
              <w:spacing w:after="0" w:line="240" w:lineRule="auto"/>
              <w:jc w:val="right"/>
            </w:pPr>
            <w:r>
              <w:rPr>
                <w:sz w:val="18"/>
                <w:szCs w:val="18"/>
              </w:rPr>
              <w:t>92</w:t>
            </w:r>
          </w:p>
        </w:tc>
        <w:tc>
          <w:tcPr>
            <w:tcW w:w="0" w:type="auto"/>
          </w:tcPr>
          <w:p w14:paraId="17C15B31" w14:textId="77777777" w:rsidR="001C56C6" w:rsidRDefault="00000000">
            <w:pPr>
              <w:spacing w:after="0" w:line="240" w:lineRule="auto"/>
              <w:jc w:val="right"/>
            </w:pPr>
            <w:r>
              <w:rPr>
                <w:sz w:val="18"/>
                <w:szCs w:val="18"/>
              </w:rPr>
              <w:t>122</w:t>
            </w:r>
          </w:p>
        </w:tc>
        <w:tc>
          <w:tcPr>
            <w:tcW w:w="0" w:type="auto"/>
          </w:tcPr>
          <w:p w14:paraId="6FD4285D" w14:textId="77777777" w:rsidR="001C56C6" w:rsidRDefault="00000000">
            <w:pPr>
              <w:spacing w:after="0" w:line="240" w:lineRule="auto"/>
              <w:jc w:val="right"/>
            </w:pPr>
            <w:r>
              <w:rPr>
                <w:sz w:val="18"/>
                <w:szCs w:val="18"/>
              </w:rPr>
              <w:t>395</w:t>
            </w:r>
          </w:p>
        </w:tc>
      </w:tr>
    </w:tbl>
    <w:p w14:paraId="37E4D570" w14:textId="77777777" w:rsidR="001C56C6" w:rsidRDefault="001C56C6">
      <w:pPr>
        <w:spacing w:after="60"/>
      </w:pPr>
    </w:p>
    <w:p w14:paraId="60DCF969" w14:textId="77777777" w:rsidR="001C56C6" w:rsidRDefault="00000000">
      <w:r>
        <w:rPr>
          <w:noProof/>
        </w:rPr>
        <w:drawing>
          <wp:inline distT="0" distB="0" distL="0" distR="0" wp14:anchorId="6E084575" wp14:editId="4E5D9762">
            <wp:extent cx="5039999" cy="2239999"/>
            <wp:effectExtent l="0" t="0" r="0" b="0"/>
            <wp:docPr id="66" name="Picture" descr="Figur A.1. Døgnets prisspænd på spotmarkedet og kapacitetspriserne for opregulering pr. måned."/>
            <wp:cNvGraphicFramePr/>
            <a:graphic xmlns:a="http://schemas.openxmlformats.org/drawingml/2006/main">
              <a:graphicData uri="http://schemas.openxmlformats.org/drawingml/2006/picture">
                <pic:pic xmlns:pic="http://schemas.openxmlformats.org/drawingml/2006/picture">
                  <pic:nvPicPr>
                    <pic:cNvPr id="67" name="Picture" descr="fig_marked.png"/>
                    <pic:cNvPicPr>
                      <a:picLocks noChangeAspect="1" noChangeArrowheads="1"/>
                    </pic:cNvPicPr>
                  </pic:nvPicPr>
                  <pic:blipFill>
                    <a:blip r:embed="rId15"/>
                    <a:stretch>
                      <a:fillRect/>
                    </a:stretch>
                  </pic:blipFill>
                  <pic:spPr bwMode="auto">
                    <a:xfrm>
                      <a:off x="0" y="0"/>
                      <a:ext cx="5039999" cy="2239999"/>
                    </a:xfrm>
                    <a:prstGeom prst="rect">
                      <a:avLst/>
                    </a:prstGeom>
                    <a:noFill/>
                    <a:ln w="9525">
                      <a:noFill/>
                      <a:headEnd/>
                      <a:tailEnd/>
                    </a:ln>
                  </pic:spPr>
                </pic:pic>
              </a:graphicData>
            </a:graphic>
          </wp:inline>
        </w:drawing>
      </w:r>
    </w:p>
    <w:p w14:paraId="1859152D" w14:textId="77777777" w:rsidR="001C56C6" w:rsidRDefault="00000000">
      <w:pPr>
        <w:pStyle w:val="Billedtekst"/>
      </w:pPr>
      <w:r>
        <w:t>Figur A.1. Døgnets prisspænd på spotmarkedet og kapacitetspriserne for opregulering pr. måned.</w:t>
      </w:r>
    </w:p>
    <w:p w14:paraId="2C8E25A2" w14:textId="77777777" w:rsidR="001C56C6" w:rsidRDefault="00000000">
      <w:r>
        <w:t>Tre træk er værd at bemærke. Døgnspændet, som er det, en tank tjener på, er størst forår og sommer, ikke midvinter. aFRR-kapacitetsprisen faldt til en fjerdedel fra sommeren 2025 til foråret 2026. Og i marts–april 2026 lå mFRR-kapacitetsprisen over aFRR’s: markedet havde skiftet tyngde.</w:t>
      </w:r>
    </w:p>
    <w:p w14:paraId="644679DD" w14:textId="77777777" w:rsidR="001C56C6" w:rsidRDefault="00000000">
      <w:r>
        <w:rPr>
          <w:b/>
          <w:bCs/>
        </w:rPr>
        <w:t>Pris-tager.</w:t>
      </w:r>
      <w:r>
        <w:t xml:space="preserve"> Energinet købte i gennemsnit 97 MW aFRR-opregulering og 381 MW mFRR-opregulering i DK1. Billunds prækvalifikation på 17,52 MW svarer til 18 % og 4,6 %; varmepumpen alene (5,52 MW) til 5,7 % og 1,4 %.</w:t>
      </w:r>
    </w:p>
    <w:p w14:paraId="7EBDEE18" w14:textId="77777777" w:rsidR="001C56C6" w:rsidRDefault="00000000">
      <w:pPr>
        <w:pStyle w:val="Overskrift1"/>
      </w:pPr>
      <w:bookmarkStart w:id="63" w:name="Xca111571d499dcc5e0385212b599948562bf32d"/>
      <w:bookmarkStart w:id="64" w:name="_Toc243114196"/>
      <w:bookmarkEnd w:id="61"/>
      <w:r>
        <w:lastRenderedPageBreak/>
        <w:t>Bilag B. Modellens matematik i korte træk</w:t>
      </w:r>
      <w:bookmarkEnd w:id="64"/>
    </w:p>
    <w:p w14:paraId="5764149D" w14:textId="77777777" w:rsidR="001C56C6" w:rsidRDefault="00000000">
      <w:r>
        <w:t>Notation: t er en time, i en enhed, s en tank og m et marked (aFRR eller mFRR). Alle størrelser er pr. time, medmindre andet er nævnt.</w:t>
      </w:r>
    </w:p>
    <w:p w14:paraId="3577BBA7" w14:textId="77777777" w:rsidR="001C56C6" w:rsidRDefault="00000000">
      <w:r>
        <w:rPr>
          <w:b/>
          <w:bCs/>
        </w:rPr>
        <w:t>Beslutningsvariable.</w:t>
      </w:r>
      <w:r>
        <w:t xml:space="preserve"> Varmeproduktion p(i,t) ≥ 0. Ladning ch(s,t) ≥ 0, afladning dis(s,t) ≥ 0 og lagerindhold e(s,t). For enheder med unit commitment: tændt u(i,t) ∈ {0,1} og start v(i,t) ∈ {0,1}. Reservation r(m,i,t) ≥ 0 i MW el.</w:t>
      </w:r>
    </w:p>
    <w:p w14:paraId="4D66CFBB" w14:textId="77777777" w:rsidR="001C56C6" w:rsidRDefault="00000000">
      <w:r>
        <w:rPr>
          <w:b/>
          <w:bCs/>
        </w:rPr>
        <w:t>Mål.</w:t>
      </w:r>
      <w:r>
        <w:t xml:space="preserve"> Minimér summen over alle timer og enheder af brændselsomkostning, elomkostning og drifts- og vedligeholdelsesomkostning gange p(i,t), plus startomkostning gange v(i,t), minus balanceindtægten. Elomkostningen for el-forbrugende enheder er spot plus tarif og afgift pr. MWh el. Kraftvarmens elsalg indgår med negativt fortegn. Balanceindtægten er summen over marked, enhed og time af (kapacitetspris(m,t) + av(m,t)) · r(m,i,t), hvor av er aktiveringsværdien pr. MW reserveret.</w:t>
      </w:r>
    </w:p>
    <w:p w14:paraId="7C3C1F82" w14:textId="77777777" w:rsidR="001C56C6" w:rsidRDefault="00000000">
      <w:r>
        <w:rPr>
          <w:b/>
          <w:bCs/>
        </w:rPr>
        <w:t>Varmebalance.</w:t>
      </w:r>
      <w:r>
        <w:t xml:space="preserve"> Σᵢ p(i,t) − Σₘ Σᵢ f(m,t) · COP(i,t) · r(m,i,t) + Σₛ (dis(s,t) − ch(s,t)) = D(t) for alle t. f(m,t) er den forventede aktiverede andel; det andet led er den varme, der ikke produceres, når en enhed aktiveres og stopper.</w:t>
      </w:r>
    </w:p>
    <w:p w14:paraId="2991B19E" w14:textId="77777777" w:rsidR="001C56C6" w:rsidRDefault="00000000">
      <w:r>
        <w:rPr>
          <w:b/>
          <w:bCs/>
        </w:rPr>
        <w:t>Lager.</w:t>
      </w:r>
      <w:r>
        <w:t xml:space="preserve"> e(s,t) = e(s,t−1) + ch(s,t) − dis(s,t), 0 ≤ e(s,t) ≤ E(s), lade- og afladeeffekt begrænset, og lageret ender, hvor det startede.</w:t>
      </w:r>
    </w:p>
    <w:p w14:paraId="5557C9BF" w14:textId="77777777" w:rsidR="001C56C6" w:rsidRDefault="00000000">
      <w:r>
        <w:rPr>
          <w:b/>
          <w:bCs/>
        </w:rPr>
        <w:t>Kapacitet og unit commitment.</w:t>
      </w:r>
      <w:r>
        <w:t xml:space="preserve"> p_min(i) · u(i,t) ≤ p(i,t) ≤ p_max(i,t) · u(i,t). En start registreres, når u går fra 0 til 1: v(i,t) ≥ u(i,t) − u(i,t−1). Minimumsdriftstid UT(i): summen af v over de seneste UT(i) timer ≤ u(i,t). Minimum stilstand tilsvarende. For varmepumpen interpoleres p_max(i,t) og COP(i,t) i ydelsestabellen ved udetemperaturen i time t.</w:t>
      </w:r>
    </w:p>
    <w:p w14:paraId="23E38BF1" w14:textId="77777777" w:rsidR="001C56C6" w:rsidRDefault="00000000">
      <w:r>
        <w:rPr>
          <w:b/>
          <w:bCs/>
        </w:rPr>
        <w:t>Footroom.</w:t>
      </w:r>
      <w:r>
        <w:t xml:space="preserve"> p(i,t) ≥ COP(i,t) · Σₘ r(m,i,t): enheden skal producere mindst det, den har budt at stoppe.</w:t>
      </w:r>
    </w:p>
    <w:p w14:paraId="6B7C5113" w14:textId="3D6CFC56" w:rsidR="001C56C6" w:rsidRDefault="00000000">
      <w:r>
        <w:rPr>
          <w:b/>
          <w:bCs/>
        </w:rPr>
        <w:t>Lofter.</w:t>
      </w:r>
      <w:r>
        <w:t xml:space="preserve"> Σₘ r(m,i,t) ≤ R(i) pr. enhed og Σₘ Σᵢ r(m,i,t) ≤ R_tot pr. time. I Spor A desuden Σᵢ r(</w:t>
      </w:r>
      <w:proofErr w:type="gramStart"/>
      <w:r>
        <w:t>m,i</w:t>
      </w:r>
      <w:proofErr w:type="gramEnd"/>
      <w:r>
        <w:t>,t) ≤ g(</w:t>
      </w:r>
      <w:proofErr w:type="gramStart"/>
      <w:r>
        <w:t>m,t</w:t>
      </w:r>
      <w:proofErr w:type="gramEnd"/>
      <w:r>
        <w:t>) · B(m), hvor g(</w:t>
      </w:r>
      <w:proofErr w:type="gramStart"/>
      <w:r>
        <w:t>m,t</w:t>
      </w:r>
      <w:proofErr w:type="gramEnd"/>
      <w:r>
        <w:t xml:space="preserve">) = 1, når kapacitetsprisen er over en tærskel, ellers 0. I Spor B summen af r over en måned ≤ </w:t>
      </w:r>
      <w:proofErr w:type="gramStart"/>
      <w:r>
        <w:t>A(</w:t>
      </w:r>
      <w:proofErr w:type="gramEnd"/>
      <w:r>
        <w:t>m, måned), værkets egen reserverede mængde. Netloftet: Σᵢ p(i,t) / COP(i,t) ≤ G pr. time over varmepumper og elkedler (for en elkedel er COP virkningsgraden).</w:t>
      </w:r>
    </w:p>
    <w:p w14:paraId="1B3F2C68" w14:textId="77777777" w:rsidR="001C56C6" w:rsidRDefault="00000000">
      <w:r>
        <w:rPr>
          <w:b/>
          <w:bCs/>
        </w:rPr>
        <w:t>Drift uden aktivering.</w:t>
      </w:r>
      <w:r>
        <w:t xml:space="preserve"> En ekstra plan p⁰(i,t), ch⁰(s,t), dis⁰(s,t), e⁰(s,t) med samme u(i,t), v(i,t) og r(m,i,t) som hovedplanen: Σᵢ p⁰(i,t) + Σₛ (dis⁰(s,t) − ch⁰(s,t)) = D(t) uden reduktion for aktivering, p⁰(i,t) ≥ COP(i,t) · Σₘ r(m,i,t), p_min(i) · u(i,t) ≤ p⁰(i,t) ≤ p_max(i,t) · u(i,t), lagerligningerne og netloftet som for hovedplanen. Planen indgår ikke i målet.</w:t>
      </w:r>
    </w:p>
    <w:p w14:paraId="619757D6" w14:textId="191947BC" w:rsidR="001C56C6" w:rsidRDefault="00000000">
      <w:r>
        <w:rPr>
          <w:b/>
          <w:bCs/>
        </w:rPr>
        <w:t>Aktiveringsværdi.</w:t>
      </w:r>
      <w:r>
        <w:t xml:space="preserve"> av(m,t) = Σ over kvartererne τ i timen t af ¼ · f(m,τ) · (aktiveringspris(m,τ) + spot(τ) + faste elomkostninger). Den aktiverede andel f(m,τ) er 1, når buddet ligger i merit (clear), eller min(1, k · α(m,τ)), hvor α er systemets aktiverede volumen divideret med den indkøbte kapacitet (system_share). Buddet er spot plus et tillæg (500 kr./MWh for Billund). Med en budstrategi (afsnit 4.5) er f </w:t>
      </w:r>
      <w:r>
        <w:lastRenderedPageBreak/>
        <w:t>en prognose, fx gennemsnittet af de seneste 30 døgn; reservationen låses, og afregningen regnes bagefter med den realiserede aktivering.</w:t>
      </w:r>
    </w:p>
    <w:p w14:paraId="0611A694" w14:textId="77777777" w:rsidR="001C56C6" w:rsidRDefault="00000000">
      <w:r>
        <w:t>Modellen er formuleret i Linopy og løses med HiGHS. Koden står i src/model.py, src/balancing.py, src/activation_value.py og src/unit_commitment.py.</w:t>
      </w:r>
    </w:p>
    <w:p w14:paraId="6E303C93" w14:textId="77777777" w:rsidR="001C56C6" w:rsidRDefault="00000000">
      <w:pPr>
        <w:pStyle w:val="Overskrift1"/>
      </w:pPr>
      <w:bookmarkStart w:id="65" w:name="bilag-c.-arbejdsformen"/>
      <w:bookmarkStart w:id="66" w:name="_Toc243114197"/>
      <w:bookmarkEnd w:id="63"/>
      <w:r>
        <w:t>Bilag C. Arbejdsformen</w:t>
      </w:r>
      <w:bookmarkEnd w:id="66"/>
    </w:p>
    <w:p w14:paraId="4B90D82D" w14:textId="77777777" w:rsidR="001C56C6" w:rsidRDefault="00000000">
      <w:r>
        <w:t>Dette bilag bygger på bilag E i rapport v3 og er forkortet og opdateret.</w:t>
      </w:r>
    </w:p>
    <w:p w14:paraId="0EC20B18" w14:textId="77777777" w:rsidR="001C56C6" w:rsidRDefault="00000000">
      <w:r>
        <w:rPr>
          <w:b/>
          <w:bCs/>
        </w:rPr>
        <w:t>Udgangspunktet.</w:t>
      </w:r>
      <w:r>
        <w:t xml:space="preserve"> Modellen er bygget af en fagperson med 25 års erfaring i fjernvarmedrift, kraftvarme, balancemarkeder og elhandel, men uden erfaring med Python, optimeringsbiblioteker eller MILP-formuleringer. Al kode er skrevet af Claude i samtale, over mere end 30 arbejdssessioner i 2026.</w:t>
      </w:r>
    </w:p>
    <w:p w14:paraId="45305BE7" w14:textId="77777777" w:rsidR="001C56C6" w:rsidRDefault="00000000">
      <w:r>
        <w:rPr>
          <w:b/>
          <w:bCs/>
        </w:rPr>
        <w:t>Den første besked</w:t>
      </w:r>
      <w:r>
        <w:t xml:space="preserve"> var skrevet på fagsprog uden et ord om metode: et ønske om at lave businesscases for en akkumuleringstank på et generisk værk med varmepumpe, elkedel, kedler og motor, med timedata for varme og priser, og med balanceydelserne som det interessante. Claude formulerede det som en driftsoptimering med differensprincippet, foreslog datakilderne og advarede om, at balancemarkedet ofte er tankens største værdi. Pointen er, at en god første prompt ikke kræver teknisk forforståelse, men en præcis beskrivelse af problemet.</w:t>
      </w:r>
    </w:p>
    <w:p w14:paraId="6B4291FE" w14:textId="77777777" w:rsidR="001C56C6" w:rsidRDefault="00000000">
      <w:r>
        <w:rPr>
          <w:b/>
          <w:bCs/>
        </w:rPr>
        <w:t>Arbejdsdelingen.</w:t>
      </w:r>
      <w:r>
        <w:t xml:space="preserve"> Fagpersonen formulerer spørgsmålet, vurderer, om resultatet giver mening, presser på antagelser og afviser forslag, der ikke passer. Claude oversætter til metode og kode, kører den og forklarer resultatet. Eksempler på det sidste: unit commitment for halmkedlen, kvarteropløst aktiveringsværdi, kalibrering af varmelasten mod måledata, opslag i Energistyrelsens teknologikatalog for tankpriser. Eksempler på det første: at en halmkedel ikke tænder hver tredje time, at Karup-stationen passer dårligere end Fyn til Billund på trods af afstanden, at januar–februar 2026 var indkøring og ikke drift, og at 19 mio. kr. ikke kunne stå ved siden af Billunds afregning.</w:t>
      </w:r>
    </w:p>
    <w:p w14:paraId="73E7BEBF" w14:textId="77777777" w:rsidR="001C56C6" w:rsidRDefault="00000000">
      <w:r>
        <w:rPr>
          <w:b/>
          <w:bCs/>
        </w:rPr>
        <w:t>Statusnotater</w:t>
      </w:r>
      <w:r>
        <w:t xml:space="preserve"> holder projektet sammen. Hver session slutter med et notat om, hvad der blev bygget, besluttet og fundet, og hvad der er næste skridt. Næste session begynder med at læse det. Uden notaterne ville hver samtale starte forfra, og kvaliteten ville drive.</w:t>
      </w:r>
    </w:p>
    <w:p w14:paraId="1C8DA0CC" w14:textId="77777777" w:rsidR="001C56C6" w:rsidRDefault="00000000">
      <w:r>
        <w:rPr>
          <w:b/>
          <w:bCs/>
        </w:rPr>
        <w:t>Grønt er ikke et bevis.</w:t>
      </w:r>
      <w:r>
        <w:t xml:space="preserve"> Projektets dyreste fejl var tavse: en solvertolerance større end de differenser, der blev målt; et DMI-område, der blev valgt uden at nogen bad om det; manglende soldata, der blev fyldt med nul; en datakilde, der gav nul aktiveringsindtægt uden at sige det. Hver gang var testene grønne. Reglen er nu, at en kontrol først tæller, når den er set fejle.</w:t>
      </w:r>
    </w:p>
    <w:p w14:paraId="005E6BE2" w14:textId="77777777" w:rsidR="001C56C6" w:rsidRDefault="00000000">
      <w:r>
        <w:rPr>
          <w:b/>
          <w:bCs/>
        </w:rPr>
        <w:t>Hvad det betyder for andre værker.</w:t>
      </w:r>
      <w:r>
        <w:t xml:space="preserve"> Arbejdsformen flytter den tekniske kapacitet fra konsulenten til værktøjet og lader domæneviden blive hos værket. Resultatet er ikke kun en rapport, men en model, der kan regne nye spørgsmål til en lav marginal omkostning. Forudsætningen er ikke teknisk oplæring, men vilje til at </w:t>
      </w:r>
      <w:r>
        <w:lastRenderedPageBreak/>
        <w:t>formulere spørgsmål præcist, læse svarene kritisk og holde fast i, at det er fagpersonen, der afgør, hvad der giver mening.</w:t>
      </w:r>
      <w:bookmarkEnd w:id="65"/>
    </w:p>
    <w:sectPr w:rsidR="001C56C6" w:rsidSect="00825B91">
      <w:headerReference w:type="default" r:id="rId16"/>
      <w:footerReference w:type="default" r:id="rId17"/>
      <w:headerReference w:type="first" r:id="rId18"/>
      <w:footerReference w:type="first" r:id="rId19"/>
      <w:pgSz w:w="11906" w:h="16838" w:code="9"/>
      <w:pgMar w:top="1701" w:right="2835" w:bottom="2381" w:left="1134" w:header="567" w:footer="5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A0D84" w14:textId="77777777" w:rsidR="00CC12C2" w:rsidRDefault="00CC12C2" w:rsidP="009E4B94">
      <w:pPr>
        <w:spacing w:line="240" w:lineRule="auto"/>
      </w:pPr>
      <w:r>
        <w:separator/>
      </w:r>
    </w:p>
  </w:endnote>
  <w:endnote w:type="continuationSeparator" w:id="0">
    <w:p w14:paraId="6B1647A8" w14:textId="77777777" w:rsidR="00CC12C2" w:rsidRDefault="00CC12C2" w:rsidP="009E4B94">
      <w:pPr>
        <w:spacing w:line="240" w:lineRule="auto"/>
      </w:pPr>
      <w:r>
        <w:continuationSeparator/>
      </w:r>
    </w:p>
  </w:endnote>
  <w:endnote w:type="continuationNotice" w:id="1">
    <w:p w14:paraId="1EDC11F7" w14:textId="77777777" w:rsidR="00CC12C2" w:rsidRDefault="00CC12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1042" w14:textId="77777777" w:rsidR="007E7227" w:rsidRPr="00681D83" w:rsidRDefault="007E7227">
    <w:pPr>
      <w:pStyle w:val="Sidefod"/>
    </w:pPr>
    <w:r>
      <w:rPr>
        <w:noProof/>
        <w:lang w:eastAsia="da-DK"/>
      </w:rPr>
      <w:drawing>
        <wp:anchor distT="0" distB="0" distL="114300" distR="114300" simplePos="0" relativeHeight="251658243" behindDoc="1" locked="1" layoutInCell="1" allowOverlap="1" wp14:anchorId="4641E52C" wp14:editId="69019C61">
          <wp:simplePos x="0" y="0"/>
          <wp:positionH relativeFrom="page">
            <wp:align>right</wp:align>
          </wp:positionH>
          <wp:positionV relativeFrom="page">
            <wp:align>bottom</wp:align>
          </wp:positionV>
          <wp:extent cx="7567200" cy="2822400"/>
          <wp:effectExtent l="0" t="0" r="0" b="0"/>
          <wp:wrapNone/>
          <wp:docPr id="11" name="GrafiskElement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28224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2C5F" w14:textId="77777777" w:rsidR="007E7227" w:rsidRPr="00094ABD" w:rsidRDefault="007E7227">
    <w:pPr>
      <w:pStyle w:val="Sidefod"/>
    </w:pPr>
    <w:r>
      <w:rPr>
        <w:noProof/>
        <w:lang w:eastAsia="da-DK"/>
      </w:rPr>
      <w:drawing>
        <wp:anchor distT="0" distB="0" distL="114300" distR="114300" simplePos="0" relativeHeight="251658242" behindDoc="1" locked="1" layoutInCell="1" allowOverlap="1" wp14:anchorId="74272D1F" wp14:editId="1DFAE285">
          <wp:simplePos x="0" y="0"/>
          <wp:positionH relativeFrom="page">
            <wp:align>right</wp:align>
          </wp:positionH>
          <wp:positionV relativeFrom="page">
            <wp:align>bottom</wp:align>
          </wp:positionV>
          <wp:extent cx="7567200" cy="2822400"/>
          <wp:effectExtent l="0" t="0" r="0" b="0"/>
          <wp:wrapNone/>
          <wp:docPr id="5" name="GrafiskElement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28224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C5EC9" w14:textId="77777777" w:rsidR="00CC12C2" w:rsidRDefault="00CC12C2" w:rsidP="009E4B94">
      <w:pPr>
        <w:spacing w:line="240" w:lineRule="auto"/>
      </w:pPr>
      <w:r>
        <w:separator/>
      </w:r>
    </w:p>
  </w:footnote>
  <w:footnote w:type="continuationSeparator" w:id="0">
    <w:p w14:paraId="715E3EA6" w14:textId="77777777" w:rsidR="00CC12C2" w:rsidRDefault="00CC12C2" w:rsidP="009E4B94">
      <w:pPr>
        <w:spacing w:line="240" w:lineRule="auto"/>
      </w:pPr>
      <w:r>
        <w:continuationSeparator/>
      </w:r>
    </w:p>
  </w:footnote>
  <w:footnote w:type="continuationNotice" w:id="1">
    <w:p w14:paraId="6F6EA067" w14:textId="77777777" w:rsidR="00CC12C2" w:rsidRDefault="00CC12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1E4E" w14:textId="77777777" w:rsidR="007E7227" w:rsidRDefault="007E7227">
    <w:pPr>
      <w:pStyle w:val="Sidehoved"/>
    </w:pPr>
    <w:r>
      <w:rPr>
        <w:noProof/>
        <w:lang w:eastAsia="da-DK"/>
      </w:rPr>
      <mc:AlternateContent>
        <mc:Choice Requires="wps">
          <w:drawing>
            <wp:anchor distT="0" distB="0" distL="114300" distR="114300" simplePos="0" relativeHeight="251658244" behindDoc="0" locked="0" layoutInCell="1" allowOverlap="1" wp14:anchorId="21333A5C" wp14:editId="4552AC1F">
              <wp:simplePos x="0" y="0"/>
              <wp:positionH relativeFrom="page">
                <wp:posOffset>6025515</wp:posOffset>
              </wp:positionH>
              <wp:positionV relativeFrom="page">
                <wp:posOffset>1083945</wp:posOffset>
              </wp:positionV>
              <wp:extent cx="1439545" cy="719455"/>
              <wp:effectExtent l="0" t="0" r="8255" b="4445"/>
              <wp:wrapNone/>
              <wp:docPr id="14" name="PageNo"/>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0AFB85F4" w14:textId="77777777" w:rsidTr="00D61484">
                            <w:tc>
                              <w:tcPr>
                                <w:tcW w:w="2272" w:type="dxa"/>
                              </w:tcPr>
                              <w:p w14:paraId="47650EF4" w14:textId="11AAAE7C" w:rsidR="007E7227" w:rsidRDefault="007E7227" w:rsidP="00D61484">
                                <w:pPr>
                                  <w:pStyle w:val="Template-Datoogsidenr"/>
                                </w:pPr>
                                <w:r>
                                  <w:t xml:space="preserve">Side </w:t>
                                </w:r>
                                <w:r>
                                  <w:fldChar w:fldCharType="begin"/>
                                </w:r>
                                <w:r>
                                  <w:instrText xml:space="preserve"> PAGE</w:instrText>
                                </w:r>
                                <w:r>
                                  <w:fldChar w:fldCharType="separate"/>
                                </w:r>
                                <w:r>
                                  <w:rPr>
                                    <w:noProof/>
                                  </w:rPr>
                                  <w:t>2</w:t>
                                </w:r>
                                <w:r>
                                  <w:fldChar w:fldCharType="end"/>
                                </w:r>
                                <w:r>
                                  <w:t>/</w:t>
                                </w:r>
                                <w:r>
                                  <w:fldChar w:fldCharType="begin"/>
                                </w:r>
                                <w:r>
                                  <w:instrText xml:space="preserve"> SECTIONPAGES</w:instrText>
                                </w:r>
                                <w:r>
                                  <w:fldChar w:fldCharType="separate"/>
                                </w:r>
                                <w:r w:rsidR="000D4FB2">
                                  <w:rPr>
                                    <w:noProof/>
                                  </w:rPr>
                                  <w:t>26</w:t>
                                </w:r>
                                <w:r>
                                  <w:fldChar w:fldCharType="end"/>
                                </w:r>
                              </w:p>
                            </w:tc>
                          </w:tr>
                        </w:tbl>
                        <w:p w14:paraId="6E4E96EA" w14:textId="77777777" w:rsidR="007E7227" w:rsidRDefault="007E7227" w:rsidP="008C504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33A5C" id="_x0000_t202" coordsize="21600,21600" o:spt="202" path="m,l,21600r21600,l21600,xe">
              <v:stroke joinstyle="miter"/>
              <v:path gradientshapeok="t" o:connecttype="rect"/>
            </v:shapetype>
            <v:shape id="PageNo" o:spid="_x0000_s1026" type="#_x0000_t202" style="position:absolute;margin-left:474.45pt;margin-top:85.35pt;width:113.35pt;height:56.6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" filled="f" fillcolor="white [3201]"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0AFB85F4" w14:textId="77777777" w:rsidTr="00D61484">
                      <w:tc>
                        <w:tcPr>
                          <w:tcW w:w="2272" w:type="dxa"/>
                        </w:tcPr>
                        <w:p w14:paraId="47650EF4" w14:textId="11AAAE7C" w:rsidR="007E7227" w:rsidRDefault="007E7227" w:rsidP="00D61484">
                          <w:pPr>
                            <w:pStyle w:val="Template-Datoogsidenr"/>
                          </w:pPr>
                          <w:r>
                            <w:t xml:space="preserve">Side </w:t>
                          </w:r>
                          <w:r>
                            <w:fldChar w:fldCharType="begin"/>
                          </w:r>
                          <w:r>
                            <w:instrText xml:space="preserve"> PAGE</w:instrText>
                          </w:r>
                          <w:r>
                            <w:fldChar w:fldCharType="separate"/>
                          </w:r>
                          <w:r>
                            <w:rPr>
                              <w:noProof/>
                            </w:rPr>
                            <w:t>2</w:t>
                          </w:r>
                          <w:r>
                            <w:fldChar w:fldCharType="end"/>
                          </w:r>
                          <w:r>
                            <w:t>/</w:t>
                          </w:r>
                          <w:r>
                            <w:fldChar w:fldCharType="begin"/>
                          </w:r>
                          <w:r>
                            <w:instrText xml:space="preserve"> SECTIONPAGES</w:instrText>
                          </w:r>
                          <w:r>
                            <w:fldChar w:fldCharType="separate"/>
                          </w:r>
                          <w:r w:rsidR="000D4FB2">
                            <w:rPr>
                              <w:noProof/>
                            </w:rPr>
                            <w:t>26</w:t>
                          </w:r>
                          <w:r>
                            <w:fldChar w:fldCharType="end"/>
                          </w:r>
                        </w:p>
                      </w:tc>
                    </w:tr>
                  </w:tbl>
                  <w:p w14:paraId="6E4E96EA" w14:textId="77777777" w:rsidR="007E7227" w:rsidRDefault="007E7227" w:rsidP="008C5043"/>
                </w:txbxContent>
              </v:textbox>
              <w10:wrap anchorx="page" anchory="page"/>
            </v:shape>
          </w:pict>
        </mc:Fallback>
      </mc:AlternateContent>
    </w:r>
    <w:r>
      <w:rPr>
        <w:noProof/>
        <w:lang w:eastAsia="da-DK"/>
      </w:rPr>
      <w:drawing>
        <wp:anchor distT="0" distB="0" distL="114300" distR="114300" simplePos="0" relativeHeight="251658246" behindDoc="0" locked="1" layoutInCell="1" allowOverlap="1" wp14:anchorId="0FA1ECCB" wp14:editId="5205DED1">
          <wp:simplePos x="0" y="0"/>
          <wp:positionH relativeFrom="page">
            <wp:posOffset>5634990</wp:posOffset>
          </wp:positionH>
          <wp:positionV relativeFrom="page">
            <wp:posOffset>396240</wp:posOffset>
          </wp:positionV>
          <wp:extent cx="1519200" cy="432000"/>
          <wp:effectExtent l="0" t="0" r="5080" b="6350"/>
          <wp:wrapNone/>
          <wp:docPr id="1"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9200" cy="43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B8DA" w14:textId="77777777" w:rsidR="007E7227" w:rsidRPr="00702821" w:rsidRDefault="00702821" w:rsidP="00DD1936">
    <w:pPr>
      <w:pStyle w:val="Sidehoved"/>
      <w:rPr>
        <w:sz w:val="24"/>
        <w:szCs w:val="24"/>
      </w:rPr>
    </w:pPr>
    <w:r w:rsidRPr="00702821">
      <w:rPr>
        <w:sz w:val="24"/>
        <w:szCs w:val="24"/>
      </w:rPr>
      <w:t>Rapport</w:t>
    </w:r>
  </w:p>
  <w:p w14:paraId="7ECE31CC" w14:textId="77777777" w:rsidR="007E7227" w:rsidRDefault="007E7227" w:rsidP="00DD1936">
    <w:pPr>
      <w:pStyle w:val="Sidehoved"/>
    </w:pPr>
    <w:r>
      <w:rPr>
        <w:noProof/>
        <w:lang w:eastAsia="da-DK"/>
      </w:rPr>
      <w:drawing>
        <wp:anchor distT="0" distB="0" distL="114300" distR="114300" simplePos="0" relativeHeight="251658245" behindDoc="0" locked="1" layoutInCell="1" allowOverlap="1" wp14:anchorId="7DD91571" wp14:editId="0C1898F3">
          <wp:simplePos x="0" y="0"/>
          <wp:positionH relativeFrom="page">
            <wp:posOffset>5638800</wp:posOffset>
          </wp:positionH>
          <wp:positionV relativeFrom="page">
            <wp:posOffset>400050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p w14:paraId="47595E90" w14:textId="77777777" w:rsidR="007E7227" w:rsidRDefault="007E7227" w:rsidP="00DD1936">
    <w:pPr>
      <w:pStyle w:val="Sidehoved"/>
    </w:pPr>
  </w:p>
  <w:p w14:paraId="4A8D931A" w14:textId="77777777" w:rsidR="007E7227" w:rsidRDefault="007E7227" w:rsidP="00DD1936">
    <w:pPr>
      <w:pStyle w:val="Sidehoved"/>
    </w:pPr>
  </w:p>
  <w:p w14:paraId="34512FA7" w14:textId="77777777" w:rsidR="007E7227" w:rsidRDefault="007E7227" w:rsidP="00DD1936">
    <w:pPr>
      <w:pStyle w:val="Sidehoved"/>
    </w:pPr>
  </w:p>
  <w:p w14:paraId="299DE007" w14:textId="77777777" w:rsidR="007E7227" w:rsidRDefault="007E7227" w:rsidP="00DD1936">
    <w:pPr>
      <w:pStyle w:val="Sidehoved"/>
    </w:pPr>
    <w:r>
      <w:rPr>
        <w:noProof/>
        <w:lang w:eastAsia="da-DK"/>
      </w:rPr>
      <mc:AlternateContent>
        <mc:Choice Requires="wps">
          <w:drawing>
            <wp:anchor distT="0" distB="0" distL="114300" distR="114300" simplePos="0" relativeHeight="251658247" behindDoc="1" locked="0" layoutInCell="1" allowOverlap="1" wp14:anchorId="26B0505C" wp14:editId="5507A818">
              <wp:simplePos x="0" y="0"/>
              <wp:positionH relativeFrom="page">
                <wp:posOffset>6029325</wp:posOffset>
              </wp:positionH>
              <wp:positionV relativeFrom="page">
                <wp:posOffset>2943225</wp:posOffset>
              </wp:positionV>
              <wp:extent cx="1439545" cy="719455"/>
              <wp:effectExtent l="0" t="0" r="8255" b="4445"/>
              <wp:wrapNone/>
              <wp:docPr id="2" name="PageNo"/>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W w:w="0" w:type="auto"/>
                            <w:tblLayout w:type="fixed"/>
                            <w:tblCellMar>
                              <w:left w:w="0" w:type="dxa"/>
                              <w:right w:w="0" w:type="dxa"/>
                            </w:tblCellMar>
                            <w:tblLook w:val="04A0" w:firstRow="1" w:lastRow="0" w:firstColumn="1" w:lastColumn="0" w:noHBand="0" w:noVBand="1"/>
                          </w:tblPr>
                          <w:tblGrid>
                            <w:gridCol w:w="2272"/>
                          </w:tblGrid>
                          <w:tr w:rsidR="007E7227" w14:paraId="011CD9CC" w14:textId="77777777" w:rsidTr="00D61484">
                            <w:tc>
                              <w:tcPr>
                                <w:tcW w:w="2272" w:type="dxa"/>
                              </w:tcPr>
                              <w:p w14:paraId="239AB4F5" w14:textId="77777777" w:rsidR="007E7227" w:rsidRDefault="007E7227" w:rsidP="00D86284">
                                <w:pPr>
                                  <w:pStyle w:val="Template-Datoogsidenr"/>
                                </w:pPr>
                              </w:p>
                            </w:tc>
                          </w:tr>
                          <w:tr w:rsidR="007E7227" w14:paraId="7A30EFF0" w14:textId="77777777" w:rsidTr="00D61484">
                            <w:tc>
                              <w:tcPr>
                                <w:tcW w:w="2272" w:type="dxa"/>
                              </w:tcPr>
                              <w:p w14:paraId="4ADC22D4" w14:textId="477E2674" w:rsidR="007E7227" w:rsidRDefault="007E7227" w:rsidP="00D86284">
                                <w:pPr>
                                  <w:pStyle w:val="Template-Datoogsidenr"/>
                                </w:pPr>
                                <w:r>
                                  <w:t xml:space="preserve">Side </w:t>
                                </w:r>
                                <w:r>
                                  <w:fldChar w:fldCharType="begin"/>
                                </w:r>
                                <w:r>
                                  <w:instrText xml:space="preserve"> PAGE</w:instrText>
                                </w:r>
                                <w:r>
                                  <w:fldChar w:fldCharType="separate"/>
                                </w:r>
                                <w:r>
                                  <w:rPr>
                                    <w:noProof/>
                                  </w:rPr>
                                  <w:t>1</w:t>
                                </w:r>
                                <w:r>
                                  <w:fldChar w:fldCharType="end"/>
                                </w:r>
                                <w:r>
                                  <w:t>/</w:t>
                                </w:r>
                                <w:r>
                                  <w:fldChar w:fldCharType="begin"/>
                                </w:r>
                                <w:r>
                                  <w:instrText xml:space="preserve"> SECTIONPAGES</w:instrText>
                                </w:r>
                                <w:r>
                                  <w:fldChar w:fldCharType="separate"/>
                                </w:r>
                                <w:r w:rsidR="000D4FB2">
                                  <w:rPr>
                                    <w:noProof/>
                                  </w:rPr>
                                  <w:t>26</w:t>
                                </w:r>
                                <w:r>
                                  <w:fldChar w:fldCharType="end"/>
                                </w:r>
                              </w:p>
                            </w:tc>
                          </w:tr>
                        </w:tbl>
                        <w:p w14:paraId="4271B616" w14:textId="77777777" w:rsidR="007E7227" w:rsidRDefault="007E722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B0505C" id="_x0000_t202" coordsize="21600,21600" o:spt="202" path="m,l,21600r21600,l21600,xe">
              <v:stroke joinstyle="miter"/>
              <v:path gradientshapeok="t" o:connecttype="rect"/>
            </v:shapetype>
            <v:shape id="_x0000_s1027" type="#_x0000_t202" style="position:absolute;margin-left:474.75pt;margin-top:231.75pt;width:113.35pt;height:56.6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" filled="f" fillcolor="white [3201]" stroked="f" strokeweight=".5pt">
              <v:textbox inset="0,0,0,0">
                <w:txbxContent>
                  <w:tbl>
                    <w:tblPr>
                      <w:tblW w:w="0" w:type="auto"/>
                      <w:tblLayout w:type="fixed"/>
                      <w:tblCellMar>
                        <w:left w:w="0" w:type="dxa"/>
                        <w:right w:w="0" w:type="dxa"/>
                      </w:tblCellMar>
                      <w:tblLook w:val="04A0" w:firstRow="1" w:lastRow="0" w:firstColumn="1" w:lastColumn="0" w:noHBand="0" w:noVBand="1"/>
                    </w:tblPr>
                    <w:tblGrid>
                      <w:gridCol w:w="2272"/>
                    </w:tblGrid>
                    <w:tr w:rsidR="007E7227" w14:paraId="011CD9CC" w14:textId="77777777" w:rsidTr="00D61484">
                      <w:tc>
                        <w:tcPr>
                          <w:tcW w:w="2272" w:type="dxa"/>
                        </w:tcPr>
                        <w:p w14:paraId="239AB4F5" w14:textId="77777777" w:rsidR="007E7227" w:rsidRDefault="007E7227" w:rsidP="00D86284">
                          <w:pPr>
                            <w:pStyle w:val="Template-Datoogsidenr"/>
                          </w:pPr>
                        </w:p>
                      </w:tc>
                    </w:tr>
                    <w:tr w:rsidR="007E7227" w14:paraId="7A30EFF0" w14:textId="77777777" w:rsidTr="00D61484">
                      <w:tc>
                        <w:tcPr>
                          <w:tcW w:w="2272" w:type="dxa"/>
                        </w:tcPr>
                        <w:p w14:paraId="4ADC22D4" w14:textId="477E2674" w:rsidR="007E7227" w:rsidRDefault="007E7227" w:rsidP="00D86284">
                          <w:pPr>
                            <w:pStyle w:val="Template-Datoogsidenr"/>
                          </w:pPr>
                          <w:r>
                            <w:t xml:space="preserve">Side </w:t>
                          </w:r>
                          <w:r>
                            <w:fldChar w:fldCharType="begin"/>
                          </w:r>
                          <w:r>
                            <w:instrText xml:space="preserve"> PAGE</w:instrText>
                          </w:r>
                          <w:r>
                            <w:fldChar w:fldCharType="separate"/>
                          </w:r>
                          <w:r>
                            <w:rPr>
                              <w:noProof/>
                            </w:rPr>
                            <w:t>1</w:t>
                          </w:r>
                          <w:r>
                            <w:fldChar w:fldCharType="end"/>
                          </w:r>
                          <w:r>
                            <w:t>/</w:t>
                          </w:r>
                          <w:r>
                            <w:fldChar w:fldCharType="begin"/>
                          </w:r>
                          <w:r>
                            <w:instrText xml:space="preserve"> SECTIONPAGES</w:instrText>
                          </w:r>
                          <w:r>
                            <w:fldChar w:fldCharType="separate"/>
                          </w:r>
                          <w:r w:rsidR="000D4FB2">
                            <w:rPr>
                              <w:noProof/>
                            </w:rPr>
                            <w:t>26</w:t>
                          </w:r>
                          <w:r>
                            <w:fldChar w:fldCharType="end"/>
                          </w:r>
                        </w:p>
                      </w:tc>
                    </w:tr>
                  </w:tbl>
                  <w:p w14:paraId="4271B616" w14:textId="77777777" w:rsidR="007E7227" w:rsidRDefault="007E7227"/>
                </w:txbxContent>
              </v:textbox>
              <w10:wrap anchorx="page" anchory="page"/>
            </v:shape>
          </w:pict>
        </mc:Fallback>
      </mc:AlternateContent>
    </w:r>
    <w:r>
      <w:rPr>
        <w:noProof/>
        <w:lang w:eastAsia="da-DK"/>
      </w:rPr>
      <mc:AlternateContent>
        <mc:Choice Requires="wps">
          <w:drawing>
            <wp:anchor distT="0" distB="0" distL="114300" distR="114300" simplePos="0" relativeHeight="251658241" behindDoc="0" locked="0" layoutInCell="1" allowOverlap="1" wp14:anchorId="21C89649" wp14:editId="273A21C6">
              <wp:simplePos x="0" y="0"/>
              <wp:positionH relativeFrom="page">
                <wp:posOffset>6029325</wp:posOffset>
              </wp:positionH>
              <wp:positionV relativeFrom="page">
                <wp:posOffset>2943225</wp:posOffset>
              </wp:positionV>
              <wp:extent cx="1439545" cy="719455"/>
              <wp:effectExtent l="0" t="0" r="8255" b="4445"/>
              <wp:wrapNone/>
              <wp:docPr id="10" name="Date"/>
              <wp:cNvGraphicFramePr/>
              <a:graphic xmlns:a="http://schemas.openxmlformats.org/drawingml/2006/main">
                <a:graphicData uri="http://schemas.microsoft.com/office/word/2010/wordprocessingShape">
                  <wps:wsp>
                    <wps:cNvSpPr txBox="1"/>
                    <wps:spPr>
                      <a:xfrm>
                        <a:off x="0" y="0"/>
                        <a:ext cx="1439545" cy="719455"/>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0B27689B" w14:textId="77777777" w:rsidTr="00D61484">
                            <w:tc>
                              <w:tcPr>
                                <w:tcW w:w="2272" w:type="dxa"/>
                              </w:tcPr>
                              <w:p w14:paraId="3BAA3105" w14:textId="77777777" w:rsidR="007E7227" w:rsidRDefault="00FB29CB" w:rsidP="00D86284">
                                <w:pPr>
                                  <w:pStyle w:val="Template-Datoogsidenr"/>
                                </w:pPr>
                                <w:r>
                                  <w:t>22. oktober 2026</w:t>
                                </w:r>
                              </w:p>
                            </w:tc>
                          </w:tr>
                          <w:tr w:rsidR="007E7227" w14:paraId="410CEFF0" w14:textId="77777777" w:rsidTr="00D61484">
                            <w:tc>
                              <w:tcPr>
                                <w:tcW w:w="2272" w:type="dxa"/>
                              </w:tcPr>
                              <w:p w14:paraId="01E4C958" w14:textId="77777777" w:rsidR="007E7227" w:rsidRDefault="007E7227" w:rsidP="00D61484">
                                <w:pPr>
                                  <w:pStyle w:val="Template-Datoogsidenr"/>
                                </w:pPr>
                              </w:p>
                            </w:tc>
                          </w:tr>
                        </w:tbl>
                        <w:p w14:paraId="285DA228" w14:textId="77777777" w:rsidR="007E7227" w:rsidRDefault="007E722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89649" id="Date" o:spid="_x0000_s1028" type="#_x0000_t202" style="position:absolute;margin-left:474.75pt;margin-top:231.75pt;width:113.35pt;height:56.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" filled="f" fillcolor="white [3201]"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tblGrid>
                    <w:tr w:rsidR="007E7227" w14:paraId="0B27689B" w14:textId="77777777" w:rsidTr="00D61484">
                      <w:tc>
                        <w:tcPr>
                          <w:tcW w:w="2272" w:type="dxa"/>
                        </w:tcPr>
                        <w:p w14:paraId="3BAA3105" w14:textId="77777777" w:rsidR="007E7227" w:rsidRDefault="00FB29CB" w:rsidP="00D86284">
                          <w:pPr>
                            <w:pStyle w:val="Template-Datoogsidenr"/>
                          </w:pPr>
                          <w:r>
                            <w:t>22. oktober 2026</w:t>
                          </w:r>
                        </w:p>
                      </w:tc>
                    </w:tr>
                    <w:tr w:rsidR="007E7227" w14:paraId="410CEFF0" w14:textId="77777777" w:rsidTr="00D61484">
                      <w:tc>
                        <w:tcPr>
                          <w:tcW w:w="2272" w:type="dxa"/>
                        </w:tcPr>
                        <w:p w14:paraId="01E4C958" w14:textId="77777777" w:rsidR="007E7227" w:rsidRDefault="007E7227" w:rsidP="00D61484">
                          <w:pPr>
                            <w:pStyle w:val="Template-Datoogsidenr"/>
                          </w:pPr>
                        </w:p>
                      </w:tc>
                    </w:tr>
                  </w:tbl>
                  <w:p w14:paraId="285DA228" w14:textId="77777777" w:rsidR="007E7227" w:rsidRDefault="007E7227"/>
                </w:txbxContent>
              </v:textbox>
              <w10:wrap anchorx="page" anchory="page"/>
            </v:shape>
          </w:pict>
        </mc:Fallback>
      </mc:AlternateContent>
    </w:r>
    <w:r>
      <w:rPr>
        <w:noProof/>
        <w:lang w:eastAsia="da-DK"/>
      </w:rPr>
      <mc:AlternateContent>
        <mc:Choice Requires="wps">
          <w:drawing>
            <wp:anchor distT="0" distB="0" distL="114300" distR="114300" simplePos="0" relativeHeight="251658240" behindDoc="0" locked="0" layoutInCell="1" allowOverlap="1" wp14:anchorId="7C2E65B1" wp14:editId="1B00436B">
              <wp:simplePos x="0" y="0"/>
              <wp:positionH relativeFrom="page">
                <wp:posOffset>6029325</wp:posOffset>
              </wp:positionH>
              <wp:positionV relativeFrom="page">
                <wp:posOffset>1228726</wp:posOffset>
              </wp:positionV>
              <wp:extent cx="1439545" cy="2038350"/>
              <wp:effectExtent l="0" t="0" r="8255" b="0"/>
              <wp:wrapNone/>
              <wp:docPr id="3" name="AdresseHIDE"/>
              <wp:cNvGraphicFramePr/>
              <a:graphic xmlns:a="http://schemas.openxmlformats.org/drawingml/2006/main">
                <a:graphicData uri="http://schemas.microsoft.com/office/word/2010/wordprocessingShape">
                  <wps:wsp>
                    <wps:cNvSpPr txBox="1"/>
                    <wps:spPr>
                      <a:xfrm>
                        <a:off x="0" y="0"/>
                        <a:ext cx="1439545" cy="2038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7E7227" w:rsidRPr="00244D70" w14:paraId="55A51BAF" w14:textId="77777777" w:rsidTr="00020629">
                            <w:trPr>
                              <w:trHeight w:hRule="exact" w:val="2693"/>
                            </w:trPr>
                            <w:tc>
                              <w:tcPr>
                                <w:tcW w:w="2268" w:type="dxa"/>
                              </w:tcPr>
                              <w:p w14:paraId="6C3EA266" w14:textId="77777777" w:rsidR="007E7227" w:rsidRPr="00244D70" w:rsidRDefault="007E7227" w:rsidP="00474C86">
                                <w:pPr>
                                  <w:pStyle w:val="Template-Adresse"/>
                                </w:pPr>
                                <w:r>
                                  <w:t>Fjernvarmens Hus</w:t>
                                </w:r>
                              </w:p>
                              <w:p w14:paraId="39E90F1A" w14:textId="77777777" w:rsidR="007E7227" w:rsidRDefault="007E7227" w:rsidP="00244D70">
                                <w:pPr>
                                  <w:pStyle w:val="Template-Adresse"/>
                                </w:pPr>
                                <w:r>
                                  <w:t>Merkurvej 7</w:t>
                                </w:r>
                              </w:p>
                              <w:p w14:paraId="3CF52F96" w14:textId="77777777" w:rsidR="007E7227" w:rsidRDefault="007E7227" w:rsidP="00244D70">
                                <w:pPr>
                                  <w:pStyle w:val="Template-Adresse"/>
                                </w:pPr>
                                <w:r>
                                  <w:t>DK-6000 Kolding</w:t>
                                </w:r>
                              </w:p>
                              <w:p w14:paraId="252F70D9" w14:textId="77777777" w:rsidR="007E7227" w:rsidRDefault="007E7227" w:rsidP="00244D70">
                                <w:pPr>
                                  <w:pStyle w:val="Template-Adresse"/>
                                </w:pPr>
                                <w:r>
                                  <w:t>Tlf. +45 7630 8000</w:t>
                                </w:r>
                              </w:p>
                              <w:p w14:paraId="28090921" w14:textId="77777777" w:rsidR="007E7227" w:rsidRDefault="007E7227" w:rsidP="00244D70">
                                <w:pPr>
                                  <w:pStyle w:val="Template-Adresse"/>
                                </w:pPr>
                                <w:r>
                                  <w:t>mail@danskfjernvarme.dk</w:t>
                                </w:r>
                              </w:p>
                              <w:p w14:paraId="7DAFF7B9" w14:textId="77777777" w:rsidR="007E7227" w:rsidRDefault="007E7227" w:rsidP="00244D70">
                                <w:pPr>
                                  <w:pStyle w:val="Template-Adresse"/>
                                </w:pPr>
                                <w:r>
                                  <w:t>www.danskfjernvarme.dk</w:t>
                                </w:r>
                              </w:p>
                              <w:p w14:paraId="62BF7203" w14:textId="77777777" w:rsidR="007E7227" w:rsidRDefault="007E7227" w:rsidP="00474C86">
                                <w:pPr>
                                  <w:pStyle w:val="Template-Adresse"/>
                                </w:pPr>
                                <w:r>
                                  <w:t>cvr dk 55 83 10 17</w:t>
                                </w:r>
                              </w:p>
                              <w:p w14:paraId="6585B607" w14:textId="77777777" w:rsidR="007E7227" w:rsidRPr="00244D70" w:rsidRDefault="007E7227" w:rsidP="00182651">
                                <w:pPr>
                                  <w:pStyle w:val="Template-Adresse"/>
                                </w:pPr>
                              </w:p>
                            </w:tc>
                          </w:tr>
                        </w:tbl>
                        <w:p w14:paraId="3A23ED0E" w14:textId="77777777" w:rsidR="007E7227" w:rsidRPr="00244D70" w:rsidRDefault="007E7227" w:rsidP="00182651">
                          <w:pPr>
                            <w:pStyle w:val="Template-Adress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E65B1" id="AdresseHIDE" o:spid="_x0000_s1029" type="#_x0000_t202" style="position:absolute;margin-left:474.75pt;margin-top:96.75pt;width:113.35pt;height:1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" filled="f"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7E7227" w:rsidRPr="00244D70" w14:paraId="55A51BAF" w14:textId="77777777" w:rsidTr="00020629">
                      <w:trPr>
                        <w:trHeight w:hRule="exact" w:val="2693"/>
                      </w:trPr>
                      <w:tc>
                        <w:tcPr>
                          <w:tcW w:w="2268" w:type="dxa"/>
                        </w:tcPr>
                        <w:p w14:paraId="6C3EA266" w14:textId="77777777" w:rsidR="007E7227" w:rsidRPr="00244D70" w:rsidRDefault="007E7227" w:rsidP="00474C86">
                          <w:pPr>
                            <w:pStyle w:val="Template-Adresse"/>
                          </w:pPr>
                          <w:r>
                            <w:t>Fjernvarmens Hus</w:t>
                          </w:r>
                        </w:p>
                        <w:p w14:paraId="39E90F1A" w14:textId="77777777" w:rsidR="007E7227" w:rsidRDefault="007E7227" w:rsidP="00244D70">
                          <w:pPr>
                            <w:pStyle w:val="Template-Adresse"/>
                          </w:pPr>
                          <w:r>
                            <w:t>Merkurvej 7</w:t>
                          </w:r>
                        </w:p>
                        <w:p w14:paraId="3CF52F96" w14:textId="77777777" w:rsidR="007E7227" w:rsidRDefault="007E7227" w:rsidP="00244D70">
                          <w:pPr>
                            <w:pStyle w:val="Template-Adresse"/>
                          </w:pPr>
                          <w:r>
                            <w:t>DK-6000 Kolding</w:t>
                          </w:r>
                        </w:p>
                        <w:p w14:paraId="252F70D9" w14:textId="77777777" w:rsidR="007E7227" w:rsidRDefault="007E7227" w:rsidP="00244D70">
                          <w:pPr>
                            <w:pStyle w:val="Template-Adresse"/>
                          </w:pPr>
                          <w:r>
                            <w:t>Tlf. +45 7630 8000</w:t>
                          </w:r>
                        </w:p>
                        <w:p w14:paraId="28090921" w14:textId="77777777" w:rsidR="007E7227" w:rsidRDefault="007E7227" w:rsidP="00244D70">
                          <w:pPr>
                            <w:pStyle w:val="Template-Adresse"/>
                          </w:pPr>
                          <w:r>
                            <w:t>mail@danskfjernvarme.dk</w:t>
                          </w:r>
                        </w:p>
                        <w:p w14:paraId="7DAFF7B9" w14:textId="77777777" w:rsidR="007E7227" w:rsidRDefault="007E7227" w:rsidP="00244D70">
                          <w:pPr>
                            <w:pStyle w:val="Template-Adresse"/>
                          </w:pPr>
                          <w:r>
                            <w:t>www.danskfjernvarme.dk</w:t>
                          </w:r>
                        </w:p>
                        <w:p w14:paraId="62BF7203" w14:textId="77777777" w:rsidR="007E7227" w:rsidRDefault="007E7227" w:rsidP="00474C86">
                          <w:pPr>
                            <w:pStyle w:val="Template-Adresse"/>
                          </w:pPr>
                          <w:r>
                            <w:t>cvr dk 55 83 10 17</w:t>
                          </w:r>
                        </w:p>
                        <w:p w14:paraId="6585B607" w14:textId="77777777" w:rsidR="007E7227" w:rsidRPr="00244D70" w:rsidRDefault="007E7227" w:rsidP="00182651">
                          <w:pPr>
                            <w:pStyle w:val="Template-Adresse"/>
                          </w:pPr>
                        </w:p>
                      </w:tc>
                    </w:tr>
                  </w:tbl>
                  <w:p w14:paraId="3A23ED0E" w14:textId="77777777" w:rsidR="007E7227" w:rsidRPr="00244D70" w:rsidRDefault="007E7227" w:rsidP="00182651">
                    <w:pPr>
                      <w:pStyle w:val="Template-Adress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623E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F83A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6C66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CD457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6E9E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0230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6234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6864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86129C8"/>
    <w:multiLevelType w:val="hybridMultilevel"/>
    <w:tmpl w:val="17A2FD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3085595"/>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567390E"/>
    <w:multiLevelType w:val="hybridMultilevel"/>
    <w:tmpl w:val="059A20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1615616B"/>
    <w:multiLevelType w:val="hybridMultilevel"/>
    <w:tmpl w:val="073A9A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7C806B0"/>
    <w:multiLevelType w:val="hybridMultilevel"/>
    <w:tmpl w:val="75D60F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81B0889"/>
    <w:multiLevelType w:val="hybridMultilevel"/>
    <w:tmpl w:val="600066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3192B57"/>
    <w:multiLevelType w:val="hybridMultilevel"/>
    <w:tmpl w:val="B74A41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4520C0A"/>
    <w:multiLevelType w:val="hybridMultilevel"/>
    <w:tmpl w:val="1042284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ADA1FE4"/>
    <w:multiLevelType w:val="hybridMultilevel"/>
    <w:tmpl w:val="6820015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8" w15:restartNumberingAfterBreak="0">
    <w:nsid w:val="2AE0043B"/>
    <w:multiLevelType w:val="hybridMultilevel"/>
    <w:tmpl w:val="FBC07BC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F760463"/>
    <w:multiLevelType w:val="hybridMultilevel"/>
    <w:tmpl w:val="F1A04E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7CE17A3"/>
    <w:multiLevelType w:val="hybridMultilevel"/>
    <w:tmpl w:val="436043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2922540"/>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8B224F8"/>
    <w:multiLevelType w:val="hybridMultilevel"/>
    <w:tmpl w:val="F808F7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FD8637C"/>
    <w:multiLevelType w:val="hybridMultilevel"/>
    <w:tmpl w:val="A6C8E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FEE319C"/>
    <w:multiLevelType w:val="hybridMultilevel"/>
    <w:tmpl w:val="F1E0B0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3A23CCC"/>
    <w:multiLevelType w:val="hybridMultilevel"/>
    <w:tmpl w:val="509621FC"/>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26" w15:restartNumberingAfterBreak="0">
    <w:nsid w:val="56E252F8"/>
    <w:multiLevelType w:val="hybridMultilevel"/>
    <w:tmpl w:val="6D4C8A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96657B5"/>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D327F24"/>
    <w:multiLevelType w:val="hybridMultilevel"/>
    <w:tmpl w:val="A73E982C"/>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9" w15:restartNumberingAfterBreak="0">
    <w:nsid w:val="61490228"/>
    <w:multiLevelType w:val="hybridMultilevel"/>
    <w:tmpl w:val="AE709A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699A092B"/>
    <w:multiLevelType w:val="hybridMultilevel"/>
    <w:tmpl w:val="A97C78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A440D10"/>
    <w:multiLevelType w:val="hybridMultilevel"/>
    <w:tmpl w:val="BC6879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AB61779"/>
    <w:multiLevelType w:val="hybridMultilevel"/>
    <w:tmpl w:val="061E2AC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BDE75C9"/>
    <w:multiLevelType w:val="hybridMultilevel"/>
    <w:tmpl w:val="D0F6F6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E0C1413"/>
    <w:multiLevelType w:val="hybridMultilevel"/>
    <w:tmpl w:val="9744A5B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7DE87B0B"/>
    <w:multiLevelType w:val="hybridMultilevel"/>
    <w:tmpl w:val="323C98E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37" w15:restartNumberingAfterBreak="0">
    <w:nsid w:val="7EF70CEE"/>
    <w:multiLevelType w:val="hybridMultilevel"/>
    <w:tmpl w:val="8DC2D9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359625364">
    <w:abstractNumId w:val="38"/>
  </w:num>
  <w:num w:numId="2" w16cid:durableId="913903095">
    <w:abstractNumId w:val="7"/>
  </w:num>
  <w:num w:numId="3" w16cid:durableId="373316529">
    <w:abstractNumId w:val="6"/>
  </w:num>
  <w:num w:numId="4" w16cid:durableId="359747180">
    <w:abstractNumId w:val="5"/>
  </w:num>
  <w:num w:numId="5" w16cid:durableId="256135996">
    <w:abstractNumId w:val="4"/>
  </w:num>
  <w:num w:numId="6" w16cid:durableId="488441273">
    <w:abstractNumId w:val="36"/>
  </w:num>
  <w:num w:numId="7" w16cid:durableId="228855531">
    <w:abstractNumId w:val="3"/>
  </w:num>
  <w:num w:numId="8" w16cid:durableId="119231534">
    <w:abstractNumId w:val="2"/>
  </w:num>
  <w:num w:numId="9" w16cid:durableId="1749841849">
    <w:abstractNumId w:val="1"/>
  </w:num>
  <w:num w:numId="10" w16cid:durableId="113447678">
    <w:abstractNumId w:val="0"/>
  </w:num>
  <w:num w:numId="11" w16cid:durableId="71700139">
    <w:abstractNumId w:val="8"/>
  </w:num>
  <w:num w:numId="12" w16cid:durableId="332025557">
    <w:abstractNumId w:val="36"/>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415057554">
    <w:abstractNumId w:val="33"/>
  </w:num>
  <w:num w:numId="14" w16cid:durableId="729616674">
    <w:abstractNumId w:val="28"/>
  </w:num>
  <w:num w:numId="15" w16cid:durableId="1826972869">
    <w:abstractNumId w:val="11"/>
  </w:num>
  <w:num w:numId="16" w16cid:durableId="492911886">
    <w:abstractNumId w:val="30"/>
  </w:num>
  <w:num w:numId="17" w16cid:durableId="1498955439">
    <w:abstractNumId w:val="16"/>
  </w:num>
  <w:num w:numId="18" w16cid:durableId="544030056">
    <w:abstractNumId w:val="29"/>
  </w:num>
  <w:num w:numId="19" w16cid:durableId="744229422">
    <w:abstractNumId w:val="17"/>
  </w:num>
  <w:num w:numId="20" w16cid:durableId="819422662">
    <w:abstractNumId w:val="24"/>
  </w:num>
  <w:num w:numId="21" w16cid:durableId="1957253810">
    <w:abstractNumId w:val="10"/>
  </w:num>
  <w:num w:numId="22" w16cid:durableId="497187120">
    <w:abstractNumId w:val="32"/>
  </w:num>
  <w:num w:numId="23" w16cid:durableId="509754756">
    <w:abstractNumId w:val="23"/>
  </w:num>
  <w:num w:numId="24" w16cid:durableId="939413945">
    <w:abstractNumId w:val="14"/>
  </w:num>
  <w:num w:numId="25" w16cid:durableId="1784837413">
    <w:abstractNumId w:val="35"/>
  </w:num>
  <w:num w:numId="26" w16cid:durableId="1956206371">
    <w:abstractNumId w:val="19"/>
  </w:num>
  <w:num w:numId="27" w16cid:durableId="483663723">
    <w:abstractNumId w:val="20"/>
  </w:num>
  <w:num w:numId="28" w16cid:durableId="1898976905">
    <w:abstractNumId w:val="26"/>
  </w:num>
  <w:num w:numId="29" w16cid:durableId="2099986710">
    <w:abstractNumId w:val="25"/>
  </w:num>
  <w:num w:numId="30" w16cid:durableId="1781103335">
    <w:abstractNumId w:val="22"/>
  </w:num>
  <w:num w:numId="31" w16cid:durableId="1705516629">
    <w:abstractNumId w:val="34"/>
  </w:num>
  <w:num w:numId="32" w16cid:durableId="1707021154">
    <w:abstractNumId w:val="12"/>
  </w:num>
  <w:num w:numId="33" w16cid:durableId="2046632031">
    <w:abstractNumId w:val="27"/>
  </w:num>
  <w:num w:numId="34" w16cid:durableId="1875461171">
    <w:abstractNumId w:val="21"/>
  </w:num>
  <w:num w:numId="35" w16cid:durableId="470439386">
    <w:abstractNumId w:val="37"/>
  </w:num>
  <w:num w:numId="36" w16cid:durableId="708844094">
    <w:abstractNumId w:val="13"/>
  </w:num>
  <w:num w:numId="37" w16cid:durableId="1206406414">
    <w:abstractNumId w:val="18"/>
  </w:num>
  <w:num w:numId="38" w16cid:durableId="1855268340">
    <w:abstractNumId w:val="9"/>
  </w:num>
  <w:num w:numId="39" w16cid:durableId="339817552">
    <w:abstractNumId w:val="15"/>
  </w:num>
  <w:num w:numId="40" w16cid:durableId="11679846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53"/>
    <w:rsid w:val="0000207D"/>
    <w:rsid w:val="00002237"/>
    <w:rsid w:val="000037A0"/>
    <w:rsid w:val="00003D7E"/>
    <w:rsid w:val="00004865"/>
    <w:rsid w:val="00004ADB"/>
    <w:rsid w:val="000074C9"/>
    <w:rsid w:val="0000791C"/>
    <w:rsid w:val="00012A78"/>
    <w:rsid w:val="00012FFD"/>
    <w:rsid w:val="00013E6E"/>
    <w:rsid w:val="000149D6"/>
    <w:rsid w:val="00014E8D"/>
    <w:rsid w:val="00015578"/>
    <w:rsid w:val="00016491"/>
    <w:rsid w:val="000171AB"/>
    <w:rsid w:val="000175F3"/>
    <w:rsid w:val="00017E95"/>
    <w:rsid w:val="00020629"/>
    <w:rsid w:val="000231C4"/>
    <w:rsid w:val="0002489B"/>
    <w:rsid w:val="00024F69"/>
    <w:rsid w:val="00027436"/>
    <w:rsid w:val="0002757B"/>
    <w:rsid w:val="00027FDF"/>
    <w:rsid w:val="000323B4"/>
    <w:rsid w:val="000336B6"/>
    <w:rsid w:val="000344D3"/>
    <w:rsid w:val="0003647F"/>
    <w:rsid w:val="00042029"/>
    <w:rsid w:val="0004204D"/>
    <w:rsid w:val="00042307"/>
    <w:rsid w:val="00043385"/>
    <w:rsid w:val="00043524"/>
    <w:rsid w:val="00044D38"/>
    <w:rsid w:val="000451B1"/>
    <w:rsid w:val="000454D4"/>
    <w:rsid w:val="00045986"/>
    <w:rsid w:val="0004665F"/>
    <w:rsid w:val="00046F9B"/>
    <w:rsid w:val="0005180C"/>
    <w:rsid w:val="0005208E"/>
    <w:rsid w:val="0005213E"/>
    <w:rsid w:val="00053653"/>
    <w:rsid w:val="00053F59"/>
    <w:rsid w:val="00055558"/>
    <w:rsid w:val="00057542"/>
    <w:rsid w:val="00057CC2"/>
    <w:rsid w:val="00066897"/>
    <w:rsid w:val="00067516"/>
    <w:rsid w:val="0006785B"/>
    <w:rsid w:val="000679DC"/>
    <w:rsid w:val="00067B17"/>
    <w:rsid w:val="000717FF"/>
    <w:rsid w:val="000750F3"/>
    <w:rsid w:val="00077E2F"/>
    <w:rsid w:val="000811A5"/>
    <w:rsid w:val="00081787"/>
    <w:rsid w:val="00081D85"/>
    <w:rsid w:val="00087652"/>
    <w:rsid w:val="00091A44"/>
    <w:rsid w:val="00091EB2"/>
    <w:rsid w:val="00091F41"/>
    <w:rsid w:val="00093587"/>
    <w:rsid w:val="00094ABD"/>
    <w:rsid w:val="000953C6"/>
    <w:rsid w:val="00095CF9"/>
    <w:rsid w:val="00095D2C"/>
    <w:rsid w:val="00096095"/>
    <w:rsid w:val="00097C6B"/>
    <w:rsid w:val="000A0778"/>
    <w:rsid w:val="000A0BBF"/>
    <w:rsid w:val="000A0FD6"/>
    <w:rsid w:val="000A19AA"/>
    <w:rsid w:val="000A3ADE"/>
    <w:rsid w:val="000A63B4"/>
    <w:rsid w:val="000A68AA"/>
    <w:rsid w:val="000B1AA4"/>
    <w:rsid w:val="000B5274"/>
    <w:rsid w:val="000B78BC"/>
    <w:rsid w:val="000C4F00"/>
    <w:rsid w:val="000C64DC"/>
    <w:rsid w:val="000D2C73"/>
    <w:rsid w:val="000D4146"/>
    <w:rsid w:val="000D4FB2"/>
    <w:rsid w:val="000D5E63"/>
    <w:rsid w:val="000D64CD"/>
    <w:rsid w:val="000D6508"/>
    <w:rsid w:val="000E022F"/>
    <w:rsid w:val="000E1B65"/>
    <w:rsid w:val="000E2D7E"/>
    <w:rsid w:val="000E3DCF"/>
    <w:rsid w:val="000E40BA"/>
    <w:rsid w:val="000E438C"/>
    <w:rsid w:val="000E644D"/>
    <w:rsid w:val="000E64DB"/>
    <w:rsid w:val="000E6D5D"/>
    <w:rsid w:val="000F0DE8"/>
    <w:rsid w:val="000F1596"/>
    <w:rsid w:val="000F448A"/>
    <w:rsid w:val="000F5FA3"/>
    <w:rsid w:val="00101542"/>
    <w:rsid w:val="00102604"/>
    <w:rsid w:val="00103406"/>
    <w:rsid w:val="00103E10"/>
    <w:rsid w:val="0010421D"/>
    <w:rsid w:val="001043F0"/>
    <w:rsid w:val="001049B2"/>
    <w:rsid w:val="00104F80"/>
    <w:rsid w:val="001053FC"/>
    <w:rsid w:val="00105C1C"/>
    <w:rsid w:val="00110E08"/>
    <w:rsid w:val="00111D77"/>
    <w:rsid w:val="00112314"/>
    <w:rsid w:val="00112E61"/>
    <w:rsid w:val="00113492"/>
    <w:rsid w:val="00114D80"/>
    <w:rsid w:val="00120578"/>
    <w:rsid w:val="001215EE"/>
    <w:rsid w:val="001238B4"/>
    <w:rsid w:val="0012665C"/>
    <w:rsid w:val="001272C9"/>
    <w:rsid w:val="00127449"/>
    <w:rsid w:val="001275E7"/>
    <w:rsid w:val="00130477"/>
    <w:rsid w:val="00131018"/>
    <w:rsid w:val="00131069"/>
    <w:rsid w:val="0013244F"/>
    <w:rsid w:val="001338DC"/>
    <w:rsid w:val="00134EDF"/>
    <w:rsid w:val="0013647F"/>
    <w:rsid w:val="00136972"/>
    <w:rsid w:val="00136C47"/>
    <w:rsid w:val="00137810"/>
    <w:rsid w:val="00137A33"/>
    <w:rsid w:val="00140EC8"/>
    <w:rsid w:val="00141A3B"/>
    <w:rsid w:val="00142F09"/>
    <w:rsid w:val="001437B2"/>
    <w:rsid w:val="00143F14"/>
    <w:rsid w:val="00146337"/>
    <w:rsid w:val="00150BC7"/>
    <w:rsid w:val="0015154D"/>
    <w:rsid w:val="0015228F"/>
    <w:rsid w:val="00153160"/>
    <w:rsid w:val="00156D65"/>
    <w:rsid w:val="00157FC8"/>
    <w:rsid w:val="001613F1"/>
    <w:rsid w:val="001621BD"/>
    <w:rsid w:val="00164645"/>
    <w:rsid w:val="001651F0"/>
    <w:rsid w:val="00165464"/>
    <w:rsid w:val="0016731B"/>
    <w:rsid w:val="00167F09"/>
    <w:rsid w:val="00170199"/>
    <w:rsid w:val="001714BC"/>
    <w:rsid w:val="00171645"/>
    <w:rsid w:val="001725E4"/>
    <w:rsid w:val="001726B5"/>
    <w:rsid w:val="001745FA"/>
    <w:rsid w:val="00174F7F"/>
    <w:rsid w:val="001775BE"/>
    <w:rsid w:val="00180A2D"/>
    <w:rsid w:val="00180C0F"/>
    <w:rsid w:val="00182651"/>
    <w:rsid w:val="00185BFC"/>
    <w:rsid w:val="00185C75"/>
    <w:rsid w:val="0018661F"/>
    <w:rsid w:val="00190776"/>
    <w:rsid w:val="0019138C"/>
    <w:rsid w:val="001924C5"/>
    <w:rsid w:val="00194C3C"/>
    <w:rsid w:val="00196092"/>
    <w:rsid w:val="001A1E6B"/>
    <w:rsid w:val="001A3619"/>
    <w:rsid w:val="001A404C"/>
    <w:rsid w:val="001A6E48"/>
    <w:rsid w:val="001B0D25"/>
    <w:rsid w:val="001B1000"/>
    <w:rsid w:val="001B1235"/>
    <w:rsid w:val="001B132F"/>
    <w:rsid w:val="001B427D"/>
    <w:rsid w:val="001B53E6"/>
    <w:rsid w:val="001B6BD2"/>
    <w:rsid w:val="001B74BC"/>
    <w:rsid w:val="001C0B14"/>
    <w:rsid w:val="001C1A6F"/>
    <w:rsid w:val="001C22FD"/>
    <w:rsid w:val="001C275A"/>
    <w:rsid w:val="001C358C"/>
    <w:rsid w:val="001C44FA"/>
    <w:rsid w:val="001C531B"/>
    <w:rsid w:val="001C56C6"/>
    <w:rsid w:val="001C727F"/>
    <w:rsid w:val="001C7F31"/>
    <w:rsid w:val="001D106F"/>
    <w:rsid w:val="001D229B"/>
    <w:rsid w:val="001D35CA"/>
    <w:rsid w:val="001D3C78"/>
    <w:rsid w:val="001D4952"/>
    <w:rsid w:val="001D5DC4"/>
    <w:rsid w:val="001D6EA4"/>
    <w:rsid w:val="001E288E"/>
    <w:rsid w:val="001E2EFE"/>
    <w:rsid w:val="001E3F26"/>
    <w:rsid w:val="001E627C"/>
    <w:rsid w:val="001E7DB0"/>
    <w:rsid w:val="001F02C6"/>
    <w:rsid w:val="001F02E1"/>
    <w:rsid w:val="001F0592"/>
    <w:rsid w:val="001F0A46"/>
    <w:rsid w:val="001F0D01"/>
    <w:rsid w:val="001F1BC3"/>
    <w:rsid w:val="001F3C40"/>
    <w:rsid w:val="001F4AD4"/>
    <w:rsid w:val="001F7AD4"/>
    <w:rsid w:val="00200788"/>
    <w:rsid w:val="0020091D"/>
    <w:rsid w:val="0020167E"/>
    <w:rsid w:val="00203998"/>
    <w:rsid w:val="00204E11"/>
    <w:rsid w:val="002052F4"/>
    <w:rsid w:val="0020619B"/>
    <w:rsid w:val="00210DAB"/>
    <w:rsid w:val="002138E0"/>
    <w:rsid w:val="00214BFA"/>
    <w:rsid w:val="002158BB"/>
    <w:rsid w:val="00221FFC"/>
    <w:rsid w:val="00223FD1"/>
    <w:rsid w:val="002259C2"/>
    <w:rsid w:val="00230E82"/>
    <w:rsid w:val="002313AF"/>
    <w:rsid w:val="00231FA3"/>
    <w:rsid w:val="00232399"/>
    <w:rsid w:val="00234772"/>
    <w:rsid w:val="00234AF7"/>
    <w:rsid w:val="002359D4"/>
    <w:rsid w:val="00235B07"/>
    <w:rsid w:val="00235E8E"/>
    <w:rsid w:val="00240179"/>
    <w:rsid w:val="0024071F"/>
    <w:rsid w:val="00241FA7"/>
    <w:rsid w:val="00243099"/>
    <w:rsid w:val="002445FF"/>
    <w:rsid w:val="00244D70"/>
    <w:rsid w:val="00247754"/>
    <w:rsid w:val="002479C0"/>
    <w:rsid w:val="00247AE0"/>
    <w:rsid w:val="00251387"/>
    <w:rsid w:val="0025227F"/>
    <w:rsid w:val="00252CE7"/>
    <w:rsid w:val="00253D13"/>
    <w:rsid w:val="00253FEF"/>
    <w:rsid w:val="00254C80"/>
    <w:rsid w:val="002656E1"/>
    <w:rsid w:val="002700B1"/>
    <w:rsid w:val="00270E5E"/>
    <w:rsid w:val="002714C9"/>
    <w:rsid w:val="0027187F"/>
    <w:rsid w:val="0027295A"/>
    <w:rsid w:val="00272D4B"/>
    <w:rsid w:val="00274956"/>
    <w:rsid w:val="0027694C"/>
    <w:rsid w:val="00280D5F"/>
    <w:rsid w:val="002829E3"/>
    <w:rsid w:val="00282D5F"/>
    <w:rsid w:val="002848D5"/>
    <w:rsid w:val="0028492D"/>
    <w:rsid w:val="00285F34"/>
    <w:rsid w:val="00287444"/>
    <w:rsid w:val="002874A5"/>
    <w:rsid w:val="00291DC5"/>
    <w:rsid w:val="00293998"/>
    <w:rsid w:val="00293A4F"/>
    <w:rsid w:val="00294119"/>
    <w:rsid w:val="002943C4"/>
    <w:rsid w:val="00295655"/>
    <w:rsid w:val="00297796"/>
    <w:rsid w:val="00297A2B"/>
    <w:rsid w:val="002A1232"/>
    <w:rsid w:val="002A1BFE"/>
    <w:rsid w:val="002A3534"/>
    <w:rsid w:val="002A3606"/>
    <w:rsid w:val="002A4991"/>
    <w:rsid w:val="002A6103"/>
    <w:rsid w:val="002A7D65"/>
    <w:rsid w:val="002B2990"/>
    <w:rsid w:val="002B3951"/>
    <w:rsid w:val="002B3D91"/>
    <w:rsid w:val="002B498E"/>
    <w:rsid w:val="002C0E9F"/>
    <w:rsid w:val="002C1CF0"/>
    <w:rsid w:val="002C2BA0"/>
    <w:rsid w:val="002C5E05"/>
    <w:rsid w:val="002C6E40"/>
    <w:rsid w:val="002D06BA"/>
    <w:rsid w:val="002D0A17"/>
    <w:rsid w:val="002D10A3"/>
    <w:rsid w:val="002D19EB"/>
    <w:rsid w:val="002D3244"/>
    <w:rsid w:val="002D4720"/>
    <w:rsid w:val="002D5049"/>
    <w:rsid w:val="002D5562"/>
    <w:rsid w:val="002D5CB4"/>
    <w:rsid w:val="002D6EA8"/>
    <w:rsid w:val="002E0E89"/>
    <w:rsid w:val="002E462E"/>
    <w:rsid w:val="002E5AA2"/>
    <w:rsid w:val="002E74A4"/>
    <w:rsid w:val="002E78CB"/>
    <w:rsid w:val="002F2710"/>
    <w:rsid w:val="002F2770"/>
    <w:rsid w:val="002F2E7E"/>
    <w:rsid w:val="002F4E76"/>
    <w:rsid w:val="002F7434"/>
    <w:rsid w:val="003022F4"/>
    <w:rsid w:val="003025C7"/>
    <w:rsid w:val="00303CA9"/>
    <w:rsid w:val="00304267"/>
    <w:rsid w:val="00312EE5"/>
    <w:rsid w:val="0031301A"/>
    <w:rsid w:val="0031329D"/>
    <w:rsid w:val="00313DE6"/>
    <w:rsid w:val="00315FED"/>
    <w:rsid w:val="003160BF"/>
    <w:rsid w:val="00322D35"/>
    <w:rsid w:val="003235DF"/>
    <w:rsid w:val="00324C94"/>
    <w:rsid w:val="00324E04"/>
    <w:rsid w:val="0032501E"/>
    <w:rsid w:val="003306EC"/>
    <w:rsid w:val="0033084A"/>
    <w:rsid w:val="00330859"/>
    <w:rsid w:val="00330DC7"/>
    <w:rsid w:val="0033150F"/>
    <w:rsid w:val="003337F8"/>
    <w:rsid w:val="00334817"/>
    <w:rsid w:val="0033571E"/>
    <w:rsid w:val="00336DE6"/>
    <w:rsid w:val="00340BD0"/>
    <w:rsid w:val="0034207C"/>
    <w:rsid w:val="003420B7"/>
    <w:rsid w:val="0034258C"/>
    <w:rsid w:val="00343386"/>
    <w:rsid w:val="00351046"/>
    <w:rsid w:val="00353515"/>
    <w:rsid w:val="0035359D"/>
    <w:rsid w:val="00356025"/>
    <w:rsid w:val="00361403"/>
    <w:rsid w:val="00364DA7"/>
    <w:rsid w:val="0036688B"/>
    <w:rsid w:val="00373040"/>
    <w:rsid w:val="0037310E"/>
    <w:rsid w:val="003747A5"/>
    <w:rsid w:val="00376A15"/>
    <w:rsid w:val="00377747"/>
    <w:rsid w:val="00380881"/>
    <w:rsid w:val="00380E44"/>
    <w:rsid w:val="00384270"/>
    <w:rsid w:val="00385CD9"/>
    <w:rsid w:val="00391837"/>
    <w:rsid w:val="0039331F"/>
    <w:rsid w:val="00394305"/>
    <w:rsid w:val="00395273"/>
    <w:rsid w:val="0039528C"/>
    <w:rsid w:val="00396301"/>
    <w:rsid w:val="003A14DC"/>
    <w:rsid w:val="003A296E"/>
    <w:rsid w:val="003A31E7"/>
    <w:rsid w:val="003A418A"/>
    <w:rsid w:val="003A503D"/>
    <w:rsid w:val="003A576B"/>
    <w:rsid w:val="003A6409"/>
    <w:rsid w:val="003A72E2"/>
    <w:rsid w:val="003B00F7"/>
    <w:rsid w:val="003B153A"/>
    <w:rsid w:val="003B25AD"/>
    <w:rsid w:val="003B3087"/>
    <w:rsid w:val="003B35B0"/>
    <w:rsid w:val="003B487D"/>
    <w:rsid w:val="003B5CD5"/>
    <w:rsid w:val="003B667F"/>
    <w:rsid w:val="003B743B"/>
    <w:rsid w:val="003C1B8C"/>
    <w:rsid w:val="003C1B96"/>
    <w:rsid w:val="003C3447"/>
    <w:rsid w:val="003C3822"/>
    <w:rsid w:val="003C4F9F"/>
    <w:rsid w:val="003C60F1"/>
    <w:rsid w:val="003C6751"/>
    <w:rsid w:val="003D1D88"/>
    <w:rsid w:val="003D1E69"/>
    <w:rsid w:val="003D4C94"/>
    <w:rsid w:val="003D5E89"/>
    <w:rsid w:val="003D6EA8"/>
    <w:rsid w:val="003E1CDD"/>
    <w:rsid w:val="003E2DF5"/>
    <w:rsid w:val="003E510C"/>
    <w:rsid w:val="003E78EB"/>
    <w:rsid w:val="003F150A"/>
    <w:rsid w:val="003F2F22"/>
    <w:rsid w:val="003F30A6"/>
    <w:rsid w:val="003F3336"/>
    <w:rsid w:val="003F5D0A"/>
    <w:rsid w:val="003F74AC"/>
    <w:rsid w:val="00401D04"/>
    <w:rsid w:val="004022FF"/>
    <w:rsid w:val="0040368C"/>
    <w:rsid w:val="00405253"/>
    <w:rsid w:val="00405782"/>
    <w:rsid w:val="00405E42"/>
    <w:rsid w:val="00406F23"/>
    <w:rsid w:val="00412274"/>
    <w:rsid w:val="00412966"/>
    <w:rsid w:val="00412E8E"/>
    <w:rsid w:val="0041344D"/>
    <w:rsid w:val="004146EC"/>
    <w:rsid w:val="00417A7B"/>
    <w:rsid w:val="00423282"/>
    <w:rsid w:val="00424709"/>
    <w:rsid w:val="00424AD9"/>
    <w:rsid w:val="00425961"/>
    <w:rsid w:val="00430841"/>
    <w:rsid w:val="00430CDD"/>
    <w:rsid w:val="0043116E"/>
    <w:rsid w:val="00432E9D"/>
    <w:rsid w:val="00436B88"/>
    <w:rsid w:val="004371CF"/>
    <w:rsid w:val="004436C8"/>
    <w:rsid w:val="00447B5F"/>
    <w:rsid w:val="0045050B"/>
    <w:rsid w:val="00452167"/>
    <w:rsid w:val="004545AB"/>
    <w:rsid w:val="004550A2"/>
    <w:rsid w:val="00461FD0"/>
    <w:rsid w:val="0046416C"/>
    <w:rsid w:val="00464FA7"/>
    <w:rsid w:val="00474C86"/>
    <w:rsid w:val="00481693"/>
    <w:rsid w:val="0048196D"/>
    <w:rsid w:val="00481BBC"/>
    <w:rsid w:val="004823D4"/>
    <w:rsid w:val="00482B84"/>
    <w:rsid w:val="004835A8"/>
    <w:rsid w:val="00483EA7"/>
    <w:rsid w:val="0048434A"/>
    <w:rsid w:val="00487635"/>
    <w:rsid w:val="00487CEF"/>
    <w:rsid w:val="004906C0"/>
    <w:rsid w:val="004912C0"/>
    <w:rsid w:val="0049291D"/>
    <w:rsid w:val="00492E07"/>
    <w:rsid w:val="00494647"/>
    <w:rsid w:val="00494DDD"/>
    <w:rsid w:val="004A0EC9"/>
    <w:rsid w:val="004A2A3D"/>
    <w:rsid w:val="004A2BE4"/>
    <w:rsid w:val="004A35CE"/>
    <w:rsid w:val="004A4E87"/>
    <w:rsid w:val="004A50AC"/>
    <w:rsid w:val="004A60F3"/>
    <w:rsid w:val="004B396D"/>
    <w:rsid w:val="004B5B21"/>
    <w:rsid w:val="004B66FA"/>
    <w:rsid w:val="004C01B2"/>
    <w:rsid w:val="004C0812"/>
    <w:rsid w:val="004C0B78"/>
    <w:rsid w:val="004C1ED9"/>
    <w:rsid w:val="004C545D"/>
    <w:rsid w:val="004C5AD0"/>
    <w:rsid w:val="004D3E14"/>
    <w:rsid w:val="004D4310"/>
    <w:rsid w:val="004D5ED7"/>
    <w:rsid w:val="004D77B5"/>
    <w:rsid w:val="004D7ED9"/>
    <w:rsid w:val="004E0ABE"/>
    <w:rsid w:val="004E2C15"/>
    <w:rsid w:val="004E3C8C"/>
    <w:rsid w:val="004E4441"/>
    <w:rsid w:val="004E6700"/>
    <w:rsid w:val="004E741D"/>
    <w:rsid w:val="004F05FF"/>
    <w:rsid w:val="004F3EFC"/>
    <w:rsid w:val="004F4B12"/>
    <w:rsid w:val="004F7035"/>
    <w:rsid w:val="004F792A"/>
    <w:rsid w:val="004F7DB4"/>
    <w:rsid w:val="005010C5"/>
    <w:rsid w:val="00501608"/>
    <w:rsid w:val="00501C06"/>
    <w:rsid w:val="00502994"/>
    <w:rsid w:val="00504774"/>
    <w:rsid w:val="005107FA"/>
    <w:rsid w:val="0051360F"/>
    <w:rsid w:val="00513612"/>
    <w:rsid w:val="0051385A"/>
    <w:rsid w:val="00514FF9"/>
    <w:rsid w:val="00516A11"/>
    <w:rsid w:val="00517493"/>
    <w:rsid w:val="005177EE"/>
    <w:rsid w:val="005178A7"/>
    <w:rsid w:val="00517937"/>
    <w:rsid w:val="00520A7A"/>
    <w:rsid w:val="00524884"/>
    <w:rsid w:val="00524FF6"/>
    <w:rsid w:val="0052557C"/>
    <w:rsid w:val="00525E91"/>
    <w:rsid w:val="00527138"/>
    <w:rsid w:val="00530116"/>
    <w:rsid w:val="00530884"/>
    <w:rsid w:val="00530D2D"/>
    <w:rsid w:val="005323A1"/>
    <w:rsid w:val="005323FD"/>
    <w:rsid w:val="00533981"/>
    <w:rsid w:val="00535075"/>
    <w:rsid w:val="0053695B"/>
    <w:rsid w:val="00543E2B"/>
    <w:rsid w:val="00547150"/>
    <w:rsid w:val="00547244"/>
    <w:rsid w:val="00547E4E"/>
    <w:rsid w:val="00553610"/>
    <w:rsid w:val="0055676D"/>
    <w:rsid w:val="00556BFC"/>
    <w:rsid w:val="00557403"/>
    <w:rsid w:val="00563D50"/>
    <w:rsid w:val="005648D7"/>
    <w:rsid w:val="00564903"/>
    <w:rsid w:val="00565B43"/>
    <w:rsid w:val="00570EC9"/>
    <w:rsid w:val="005728EF"/>
    <w:rsid w:val="00572D8E"/>
    <w:rsid w:val="00574BB9"/>
    <w:rsid w:val="00575163"/>
    <w:rsid w:val="00576D9D"/>
    <w:rsid w:val="005805C5"/>
    <w:rsid w:val="00580722"/>
    <w:rsid w:val="00582AE7"/>
    <w:rsid w:val="00582C6D"/>
    <w:rsid w:val="00583486"/>
    <w:rsid w:val="0058376D"/>
    <w:rsid w:val="005855A4"/>
    <w:rsid w:val="0058646C"/>
    <w:rsid w:val="005869FE"/>
    <w:rsid w:val="00586ED1"/>
    <w:rsid w:val="00592C33"/>
    <w:rsid w:val="00592ED9"/>
    <w:rsid w:val="0059561C"/>
    <w:rsid w:val="00597F02"/>
    <w:rsid w:val="005A0D88"/>
    <w:rsid w:val="005A1275"/>
    <w:rsid w:val="005A1D66"/>
    <w:rsid w:val="005A28D4"/>
    <w:rsid w:val="005A39B6"/>
    <w:rsid w:val="005A420C"/>
    <w:rsid w:val="005A5D01"/>
    <w:rsid w:val="005A6E01"/>
    <w:rsid w:val="005A7B4B"/>
    <w:rsid w:val="005B15F9"/>
    <w:rsid w:val="005B1F7D"/>
    <w:rsid w:val="005B2ABF"/>
    <w:rsid w:val="005B6D80"/>
    <w:rsid w:val="005C0600"/>
    <w:rsid w:val="005C31E9"/>
    <w:rsid w:val="005C5380"/>
    <w:rsid w:val="005C5F97"/>
    <w:rsid w:val="005C5FFA"/>
    <w:rsid w:val="005C707D"/>
    <w:rsid w:val="005C77D7"/>
    <w:rsid w:val="005D0590"/>
    <w:rsid w:val="005D533E"/>
    <w:rsid w:val="005D6B35"/>
    <w:rsid w:val="005D7AB6"/>
    <w:rsid w:val="005E0331"/>
    <w:rsid w:val="005E0FFE"/>
    <w:rsid w:val="005E1D5C"/>
    <w:rsid w:val="005E25F5"/>
    <w:rsid w:val="005E69D9"/>
    <w:rsid w:val="005E6D0B"/>
    <w:rsid w:val="005F1580"/>
    <w:rsid w:val="005F33B0"/>
    <w:rsid w:val="005F3D6E"/>
    <w:rsid w:val="005F3EAE"/>
    <w:rsid w:val="005F3ED8"/>
    <w:rsid w:val="005F6B57"/>
    <w:rsid w:val="005F6D11"/>
    <w:rsid w:val="005F725F"/>
    <w:rsid w:val="00600AD6"/>
    <w:rsid w:val="00601763"/>
    <w:rsid w:val="00604225"/>
    <w:rsid w:val="006046BA"/>
    <w:rsid w:val="00605120"/>
    <w:rsid w:val="00605793"/>
    <w:rsid w:val="00605821"/>
    <w:rsid w:val="00605B24"/>
    <w:rsid w:val="00605BCE"/>
    <w:rsid w:val="00606222"/>
    <w:rsid w:val="00606C2E"/>
    <w:rsid w:val="0061246A"/>
    <w:rsid w:val="006127EB"/>
    <w:rsid w:val="00612B2A"/>
    <w:rsid w:val="00612C74"/>
    <w:rsid w:val="00616D0D"/>
    <w:rsid w:val="00622C8C"/>
    <w:rsid w:val="006230C2"/>
    <w:rsid w:val="00624A2F"/>
    <w:rsid w:val="00624B62"/>
    <w:rsid w:val="00630BE4"/>
    <w:rsid w:val="006313E0"/>
    <w:rsid w:val="00631730"/>
    <w:rsid w:val="0063427E"/>
    <w:rsid w:val="00634B35"/>
    <w:rsid w:val="00643735"/>
    <w:rsid w:val="00643CB9"/>
    <w:rsid w:val="00643FAF"/>
    <w:rsid w:val="00645007"/>
    <w:rsid w:val="0064600F"/>
    <w:rsid w:val="0064666F"/>
    <w:rsid w:val="006505F9"/>
    <w:rsid w:val="00651AE2"/>
    <w:rsid w:val="0065344B"/>
    <w:rsid w:val="006537BE"/>
    <w:rsid w:val="006544BC"/>
    <w:rsid w:val="00654D76"/>
    <w:rsid w:val="00655B49"/>
    <w:rsid w:val="006565B4"/>
    <w:rsid w:val="006605A4"/>
    <w:rsid w:val="0066063A"/>
    <w:rsid w:val="00662E7E"/>
    <w:rsid w:val="0066561D"/>
    <w:rsid w:val="006659B9"/>
    <w:rsid w:val="0066676C"/>
    <w:rsid w:val="00670626"/>
    <w:rsid w:val="0067098B"/>
    <w:rsid w:val="00671960"/>
    <w:rsid w:val="00671DF8"/>
    <w:rsid w:val="0067214A"/>
    <w:rsid w:val="0067539A"/>
    <w:rsid w:val="00675823"/>
    <w:rsid w:val="00675DBB"/>
    <w:rsid w:val="00677B41"/>
    <w:rsid w:val="00680D64"/>
    <w:rsid w:val="00681D83"/>
    <w:rsid w:val="0068341C"/>
    <w:rsid w:val="0068402F"/>
    <w:rsid w:val="0068437C"/>
    <w:rsid w:val="00684EFF"/>
    <w:rsid w:val="006900C2"/>
    <w:rsid w:val="00692B11"/>
    <w:rsid w:val="00693BA6"/>
    <w:rsid w:val="00693CB1"/>
    <w:rsid w:val="00697A5E"/>
    <w:rsid w:val="006A1F5B"/>
    <w:rsid w:val="006A2227"/>
    <w:rsid w:val="006A53C1"/>
    <w:rsid w:val="006A555D"/>
    <w:rsid w:val="006A7736"/>
    <w:rsid w:val="006A78B1"/>
    <w:rsid w:val="006B30A9"/>
    <w:rsid w:val="006B4975"/>
    <w:rsid w:val="006B5919"/>
    <w:rsid w:val="006B6FB7"/>
    <w:rsid w:val="006B7333"/>
    <w:rsid w:val="006B7A0A"/>
    <w:rsid w:val="006C28DB"/>
    <w:rsid w:val="006C4C92"/>
    <w:rsid w:val="006C4F8E"/>
    <w:rsid w:val="006C7DAA"/>
    <w:rsid w:val="006D067C"/>
    <w:rsid w:val="006D0E0D"/>
    <w:rsid w:val="006D0F44"/>
    <w:rsid w:val="006D1437"/>
    <w:rsid w:val="006D51A8"/>
    <w:rsid w:val="006D5BBC"/>
    <w:rsid w:val="006D60AC"/>
    <w:rsid w:val="006D775F"/>
    <w:rsid w:val="006E00B0"/>
    <w:rsid w:val="006E0DC0"/>
    <w:rsid w:val="006E11E7"/>
    <w:rsid w:val="006E13E3"/>
    <w:rsid w:val="006E403A"/>
    <w:rsid w:val="006E46B0"/>
    <w:rsid w:val="006E50A5"/>
    <w:rsid w:val="006E6D75"/>
    <w:rsid w:val="006E767E"/>
    <w:rsid w:val="006E79CA"/>
    <w:rsid w:val="006F061C"/>
    <w:rsid w:val="006F144E"/>
    <w:rsid w:val="006F3FA0"/>
    <w:rsid w:val="006F4666"/>
    <w:rsid w:val="006F5B57"/>
    <w:rsid w:val="0070173B"/>
    <w:rsid w:val="00701CE2"/>
    <w:rsid w:val="0070267E"/>
    <w:rsid w:val="00702821"/>
    <w:rsid w:val="007028BA"/>
    <w:rsid w:val="00704AC9"/>
    <w:rsid w:val="00704B71"/>
    <w:rsid w:val="00704EEC"/>
    <w:rsid w:val="00706E32"/>
    <w:rsid w:val="00707103"/>
    <w:rsid w:val="00707AB7"/>
    <w:rsid w:val="00707BEE"/>
    <w:rsid w:val="007103EC"/>
    <w:rsid w:val="00710594"/>
    <w:rsid w:val="007153D0"/>
    <w:rsid w:val="0071554D"/>
    <w:rsid w:val="00720F07"/>
    <w:rsid w:val="00721FB8"/>
    <w:rsid w:val="00722A64"/>
    <w:rsid w:val="007239E0"/>
    <w:rsid w:val="007314D8"/>
    <w:rsid w:val="0073433F"/>
    <w:rsid w:val="007354A5"/>
    <w:rsid w:val="00736F0C"/>
    <w:rsid w:val="00737032"/>
    <w:rsid w:val="007401E5"/>
    <w:rsid w:val="007404E3"/>
    <w:rsid w:val="00740A93"/>
    <w:rsid w:val="00745756"/>
    <w:rsid w:val="007459D5"/>
    <w:rsid w:val="00746FED"/>
    <w:rsid w:val="00750A81"/>
    <w:rsid w:val="0075143E"/>
    <w:rsid w:val="007546AF"/>
    <w:rsid w:val="007578C5"/>
    <w:rsid w:val="00760A4A"/>
    <w:rsid w:val="00760C80"/>
    <w:rsid w:val="00761243"/>
    <w:rsid w:val="00761EF1"/>
    <w:rsid w:val="0076563A"/>
    <w:rsid w:val="0076580D"/>
    <w:rsid w:val="00765934"/>
    <w:rsid w:val="00767119"/>
    <w:rsid w:val="0077091F"/>
    <w:rsid w:val="00771D2F"/>
    <w:rsid w:val="00771DB6"/>
    <w:rsid w:val="00772060"/>
    <w:rsid w:val="007734A0"/>
    <w:rsid w:val="00775695"/>
    <w:rsid w:val="00783CDA"/>
    <w:rsid w:val="0078425C"/>
    <w:rsid w:val="00784E49"/>
    <w:rsid w:val="007856B7"/>
    <w:rsid w:val="00786243"/>
    <w:rsid w:val="00786BDB"/>
    <w:rsid w:val="00786FD9"/>
    <w:rsid w:val="00793696"/>
    <w:rsid w:val="00793C86"/>
    <w:rsid w:val="00794562"/>
    <w:rsid w:val="00794E4D"/>
    <w:rsid w:val="007969B6"/>
    <w:rsid w:val="007A0B8E"/>
    <w:rsid w:val="007A0BC2"/>
    <w:rsid w:val="007A2A29"/>
    <w:rsid w:val="007A3555"/>
    <w:rsid w:val="007A410E"/>
    <w:rsid w:val="007A4260"/>
    <w:rsid w:val="007A5BF5"/>
    <w:rsid w:val="007B25BD"/>
    <w:rsid w:val="007B2A20"/>
    <w:rsid w:val="007B3E02"/>
    <w:rsid w:val="007B5AFB"/>
    <w:rsid w:val="007B5B22"/>
    <w:rsid w:val="007B6DEB"/>
    <w:rsid w:val="007B7860"/>
    <w:rsid w:val="007C14DB"/>
    <w:rsid w:val="007C2067"/>
    <w:rsid w:val="007C3B85"/>
    <w:rsid w:val="007C3CF4"/>
    <w:rsid w:val="007C6267"/>
    <w:rsid w:val="007D194A"/>
    <w:rsid w:val="007D249C"/>
    <w:rsid w:val="007D4560"/>
    <w:rsid w:val="007D4A94"/>
    <w:rsid w:val="007E17CE"/>
    <w:rsid w:val="007E1970"/>
    <w:rsid w:val="007E1A81"/>
    <w:rsid w:val="007E214C"/>
    <w:rsid w:val="007E2C1B"/>
    <w:rsid w:val="007E373C"/>
    <w:rsid w:val="007E6A93"/>
    <w:rsid w:val="007E7227"/>
    <w:rsid w:val="007F1106"/>
    <w:rsid w:val="007F14E0"/>
    <w:rsid w:val="007F173E"/>
    <w:rsid w:val="007F2A81"/>
    <w:rsid w:val="007F3227"/>
    <w:rsid w:val="007F63BB"/>
    <w:rsid w:val="007F6E60"/>
    <w:rsid w:val="007F7369"/>
    <w:rsid w:val="0080025A"/>
    <w:rsid w:val="00800922"/>
    <w:rsid w:val="00800CB5"/>
    <w:rsid w:val="00801B61"/>
    <w:rsid w:val="008023D7"/>
    <w:rsid w:val="0080334F"/>
    <w:rsid w:val="00803BF0"/>
    <w:rsid w:val="00812B3F"/>
    <w:rsid w:val="008141BE"/>
    <w:rsid w:val="0081742D"/>
    <w:rsid w:val="008176D9"/>
    <w:rsid w:val="008203C8"/>
    <w:rsid w:val="008204A6"/>
    <w:rsid w:val="008205F0"/>
    <w:rsid w:val="00820606"/>
    <w:rsid w:val="008218C0"/>
    <w:rsid w:val="00822986"/>
    <w:rsid w:val="00824068"/>
    <w:rsid w:val="0082502A"/>
    <w:rsid w:val="00825B91"/>
    <w:rsid w:val="00831804"/>
    <w:rsid w:val="00831D62"/>
    <w:rsid w:val="008356DB"/>
    <w:rsid w:val="008364A5"/>
    <w:rsid w:val="00836D50"/>
    <w:rsid w:val="00837043"/>
    <w:rsid w:val="008378AC"/>
    <w:rsid w:val="00840B23"/>
    <w:rsid w:val="0084316C"/>
    <w:rsid w:val="008454A2"/>
    <w:rsid w:val="00845DB4"/>
    <w:rsid w:val="00846659"/>
    <w:rsid w:val="00846D22"/>
    <w:rsid w:val="00850312"/>
    <w:rsid w:val="00850D82"/>
    <w:rsid w:val="008519AB"/>
    <w:rsid w:val="00851FDE"/>
    <w:rsid w:val="008546B6"/>
    <w:rsid w:val="008564EF"/>
    <w:rsid w:val="00857C86"/>
    <w:rsid w:val="00860449"/>
    <w:rsid w:val="008609AA"/>
    <w:rsid w:val="00861963"/>
    <w:rsid w:val="00861E30"/>
    <w:rsid w:val="00862586"/>
    <w:rsid w:val="00862CB7"/>
    <w:rsid w:val="00863DDE"/>
    <w:rsid w:val="00863F14"/>
    <w:rsid w:val="0086491F"/>
    <w:rsid w:val="00865033"/>
    <w:rsid w:val="00865976"/>
    <w:rsid w:val="00866079"/>
    <w:rsid w:val="008739F1"/>
    <w:rsid w:val="00873E8B"/>
    <w:rsid w:val="00874462"/>
    <w:rsid w:val="0088109E"/>
    <w:rsid w:val="00882C14"/>
    <w:rsid w:val="00883160"/>
    <w:rsid w:val="008834A4"/>
    <w:rsid w:val="008845CE"/>
    <w:rsid w:val="00886C22"/>
    <w:rsid w:val="00887375"/>
    <w:rsid w:val="00891492"/>
    <w:rsid w:val="00892D08"/>
    <w:rsid w:val="00893791"/>
    <w:rsid w:val="008951C8"/>
    <w:rsid w:val="00896FB3"/>
    <w:rsid w:val="0089757E"/>
    <w:rsid w:val="008A022C"/>
    <w:rsid w:val="008A2CFB"/>
    <w:rsid w:val="008A36D8"/>
    <w:rsid w:val="008A6387"/>
    <w:rsid w:val="008A7050"/>
    <w:rsid w:val="008B079E"/>
    <w:rsid w:val="008B57CB"/>
    <w:rsid w:val="008B7FB4"/>
    <w:rsid w:val="008C0B58"/>
    <w:rsid w:val="008C1B9B"/>
    <w:rsid w:val="008C5043"/>
    <w:rsid w:val="008C786E"/>
    <w:rsid w:val="008D13E4"/>
    <w:rsid w:val="008D321F"/>
    <w:rsid w:val="008D79E9"/>
    <w:rsid w:val="008E1481"/>
    <w:rsid w:val="008E183E"/>
    <w:rsid w:val="008E34B5"/>
    <w:rsid w:val="008E499D"/>
    <w:rsid w:val="008E5A6D"/>
    <w:rsid w:val="008E61BF"/>
    <w:rsid w:val="008E77C6"/>
    <w:rsid w:val="008F03EC"/>
    <w:rsid w:val="008F0972"/>
    <w:rsid w:val="008F1421"/>
    <w:rsid w:val="008F1770"/>
    <w:rsid w:val="008F32DF"/>
    <w:rsid w:val="008F38EC"/>
    <w:rsid w:val="008F4D20"/>
    <w:rsid w:val="008F511B"/>
    <w:rsid w:val="008F607A"/>
    <w:rsid w:val="008F6E07"/>
    <w:rsid w:val="00900220"/>
    <w:rsid w:val="0090033F"/>
    <w:rsid w:val="00900D53"/>
    <w:rsid w:val="00903227"/>
    <w:rsid w:val="00905EA2"/>
    <w:rsid w:val="00907C8A"/>
    <w:rsid w:val="00910ACA"/>
    <w:rsid w:val="0091180A"/>
    <w:rsid w:val="009126DB"/>
    <w:rsid w:val="00913838"/>
    <w:rsid w:val="00914DA6"/>
    <w:rsid w:val="009153DF"/>
    <w:rsid w:val="00917F9C"/>
    <w:rsid w:val="00920856"/>
    <w:rsid w:val="00921CBA"/>
    <w:rsid w:val="0092207F"/>
    <w:rsid w:val="00922A04"/>
    <w:rsid w:val="00922BA1"/>
    <w:rsid w:val="00923200"/>
    <w:rsid w:val="00924AC7"/>
    <w:rsid w:val="0092630D"/>
    <w:rsid w:val="00931328"/>
    <w:rsid w:val="00931A92"/>
    <w:rsid w:val="00932548"/>
    <w:rsid w:val="00934021"/>
    <w:rsid w:val="0093734D"/>
    <w:rsid w:val="00937E43"/>
    <w:rsid w:val="00940322"/>
    <w:rsid w:val="00941BBF"/>
    <w:rsid w:val="00943F27"/>
    <w:rsid w:val="00944AD3"/>
    <w:rsid w:val="0094757D"/>
    <w:rsid w:val="00947777"/>
    <w:rsid w:val="00951B25"/>
    <w:rsid w:val="0095285C"/>
    <w:rsid w:val="00964133"/>
    <w:rsid w:val="00967531"/>
    <w:rsid w:val="00971FDB"/>
    <w:rsid w:val="009737E4"/>
    <w:rsid w:val="00974B1D"/>
    <w:rsid w:val="00975AF0"/>
    <w:rsid w:val="009767B4"/>
    <w:rsid w:val="00976DEA"/>
    <w:rsid w:val="009774DC"/>
    <w:rsid w:val="0097779F"/>
    <w:rsid w:val="0098090E"/>
    <w:rsid w:val="00981FF7"/>
    <w:rsid w:val="0098322E"/>
    <w:rsid w:val="00983AA4"/>
    <w:rsid w:val="00983B74"/>
    <w:rsid w:val="00985490"/>
    <w:rsid w:val="0098671A"/>
    <w:rsid w:val="00986CD9"/>
    <w:rsid w:val="009871F2"/>
    <w:rsid w:val="00990263"/>
    <w:rsid w:val="009906FD"/>
    <w:rsid w:val="00991ABD"/>
    <w:rsid w:val="00993D36"/>
    <w:rsid w:val="00993E41"/>
    <w:rsid w:val="00996982"/>
    <w:rsid w:val="009A1E6C"/>
    <w:rsid w:val="009A1FCA"/>
    <w:rsid w:val="009A267A"/>
    <w:rsid w:val="009A4CCC"/>
    <w:rsid w:val="009A4FD3"/>
    <w:rsid w:val="009B0186"/>
    <w:rsid w:val="009B0307"/>
    <w:rsid w:val="009B0658"/>
    <w:rsid w:val="009B213D"/>
    <w:rsid w:val="009B2B9E"/>
    <w:rsid w:val="009B2C87"/>
    <w:rsid w:val="009B38AE"/>
    <w:rsid w:val="009B452A"/>
    <w:rsid w:val="009B533C"/>
    <w:rsid w:val="009C743B"/>
    <w:rsid w:val="009C7847"/>
    <w:rsid w:val="009D1736"/>
    <w:rsid w:val="009D1E80"/>
    <w:rsid w:val="009D302B"/>
    <w:rsid w:val="009D33A1"/>
    <w:rsid w:val="009D7033"/>
    <w:rsid w:val="009E04F3"/>
    <w:rsid w:val="009E0A25"/>
    <w:rsid w:val="009E4B94"/>
    <w:rsid w:val="009F4AEB"/>
    <w:rsid w:val="009F56C6"/>
    <w:rsid w:val="009F5FE9"/>
    <w:rsid w:val="009F67AF"/>
    <w:rsid w:val="009F79B6"/>
    <w:rsid w:val="009F7CC3"/>
    <w:rsid w:val="00A00E14"/>
    <w:rsid w:val="00A01CE1"/>
    <w:rsid w:val="00A036A7"/>
    <w:rsid w:val="00A04F27"/>
    <w:rsid w:val="00A06238"/>
    <w:rsid w:val="00A06BAF"/>
    <w:rsid w:val="00A070BF"/>
    <w:rsid w:val="00A07545"/>
    <w:rsid w:val="00A101AD"/>
    <w:rsid w:val="00A10493"/>
    <w:rsid w:val="00A117AC"/>
    <w:rsid w:val="00A13A52"/>
    <w:rsid w:val="00A14039"/>
    <w:rsid w:val="00A147B7"/>
    <w:rsid w:val="00A17128"/>
    <w:rsid w:val="00A172C3"/>
    <w:rsid w:val="00A17D92"/>
    <w:rsid w:val="00A22857"/>
    <w:rsid w:val="00A2313C"/>
    <w:rsid w:val="00A24099"/>
    <w:rsid w:val="00A270CC"/>
    <w:rsid w:val="00A27142"/>
    <w:rsid w:val="00A312DF"/>
    <w:rsid w:val="00A31880"/>
    <w:rsid w:val="00A31A30"/>
    <w:rsid w:val="00A31D55"/>
    <w:rsid w:val="00A33C5A"/>
    <w:rsid w:val="00A33FB2"/>
    <w:rsid w:val="00A350A3"/>
    <w:rsid w:val="00A3619A"/>
    <w:rsid w:val="00A40909"/>
    <w:rsid w:val="00A41197"/>
    <w:rsid w:val="00A41739"/>
    <w:rsid w:val="00A41D63"/>
    <w:rsid w:val="00A423D1"/>
    <w:rsid w:val="00A4619A"/>
    <w:rsid w:val="00A46F49"/>
    <w:rsid w:val="00A4751F"/>
    <w:rsid w:val="00A527CD"/>
    <w:rsid w:val="00A5312E"/>
    <w:rsid w:val="00A541F5"/>
    <w:rsid w:val="00A55629"/>
    <w:rsid w:val="00A55AE3"/>
    <w:rsid w:val="00A6100D"/>
    <w:rsid w:val="00A62461"/>
    <w:rsid w:val="00A6320F"/>
    <w:rsid w:val="00A63E83"/>
    <w:rsid w:val="00A67175"/>
    <w:rsid w:val="00A673A2"/>
    <w:rsid w:val="00A71981"/>
    <w:rsid w:val="00A71D83"/>
    <w:rsid w:val="00A720C5"/>
    <w:rsid w:val="00A723F1"/>
    <w:rsid w:val="00A7254F"/>
    <w:rsid w:val="00A72685"/>
    <w:rsid w:val="00A72D06"/>
    <w:rsid w:val="00A757FA"/>
    <w:rsid w:val="00A75B61"/>
    <w:rsid w:val="00A76972"/>
    <w:rsid w:val="00A77AF8"/>
    <w:rsid w:val="00A803B1"/>
    <w:rsid w:val="00A81DFC"/>
    <w:rsid w:val="00A83A95"/>
    <w:rsid w:val="00A8480A"/>
    <w:rsid w:val="00A85B4A"/>
    <w:rsid w:val="00A85D6C"/>
    <w:rsid w:val="00A85E76"/>
    <w:rsid w:val="00A876EE"/>
    <w:rsid w:val="00A9113B"/>
    <w:rsid w:val="00A91DA5"/>
    <w:rsid w:val="00A9269A"/>
    <w:rsid w:val="00A93049"/>
    <w:rsid w:val="00A93B7A"/>
    <w:rsid w:val="00A97878"/>
    <w:rsid w:val="00A97B3B"/>
    <w:rsid w:val="00AA06C9"/>
    <w:rsid w:val="00AA0D01"/>
    <w:rsid w:val="00AA12E3"/>
    <w:rsid w:val="00AA3BDF"/>
    <w:rsid w:val="00AA4FD2"/>
    <w:rsid w:val="00AA66E4"/>
    <w:rsid w:val="00AA76B8"/>
    <w:rsid w:val="00AB123B"/>
    <w:rsid w:val="00AB340D"/>
    <w:rsid w:val="00AB3CCC"/>
    <w:rsid w:val="00AB3FE2"/>
    <w:rsid w:val="00AB4582"/>
    <w:rsid w:val="00AB64FE"/>
    <w:rsid w:val="00AB6557"/>
    <w:rsid w:val="00AB6E70"/>
    <w:rsid w:val="00AB7DE6"/>
    <w:rsid w:val="00AC576F"/>
    <w:rsid w:val="00AC60AD"/>
    <w:rsid w:val="00AD0133"/>
    <w:rsid w:val="00AD1514"/>
    <w:rsid w:val="00AD330D"/>
    <w:rsid w:val="00AD404D"/>
    <w:rsid w:val="00AD4339"/>
    <w:rsid w:val="00AD55E2"/>
    <w:rsid w:val="00AD5BF3"/>
    <w:rsid w:val="00AD7CFB"/>
    <w:rsid w:val="00AE1C5C"/>
    <w:rsid w:val="00AE5E2D"/>
    <w:rsid w:val="00AE6E16"/>
    <w:rsid w:val="00AF0BE4"/>
    <w:rsid w:val="00AF1D02"/>
    <w:rsid w:val="00AF4F3A"/>
    <w:rsid w:val="00AF4F73"/>
    <w:rsid w:val="00B00D92"/>
    <w:rsid w:val="00B012E1"/>
    <w:rsid w:val="00B018F8"/>
    <w:rsid w:val="00B01E4D"/>
    <w:rsid w:val="00B04A5B"/>
    <w:rsid w:val="00B050E5"/>
    <w:rsid w:val="00B0672A"/>
    <w:rsid w:val="00B06BFE"/>
    <w:rsid w:val="00B14496"/>
    <w:rsid w:val="00B15A33"/>
    <w:rsid w:val="00B15A3A"/>
    <w:rsid w:val="00B20237"/>
    <w:rsid w:val="00B2047F"/>
    <w:rsid w:val="00B21287"/>
    <w:rsid w:val="00B215BE"/>
    <w:rsid w:val="00B22695"/>
    <w:rsid w:val="00B2416A"/>
    <w:rsid w:val="00B2DFC9"/>
    <w:rsid w:val="00B302BD"/>
    <w:rsid w:val="00B303CC"/>
    <w:rsid w:val="00B319B2"/>
    <w:rsid w:val="00B33492"/>
    <w:rsid w:val="00B34D8F"/>
    <w:rsid w:val="00B37EC0"/>
    <w:rsid w:val="00B4085A"/>
    <w:rsid w:val="00B42122"/>
    <w:rsid w:val="00B42616"/>
    <w:rsid w:val="00B43EDC"/>
    <w:rsid w:val="00B45901"/>
    <w:rsid w:val="00B51DA7"/>
    <w:rsid w:val="00B544DA"/>
    <w:rsid w:val="00B54A51"/>
    <w:rsid w:val="00B57A08"/>
    <w:rsid w:val="00B6208C"/>
    <w:rsid w:val="00B65A30"/>
    <w:rsid w:val="00B65F1E"/>
    <w:rsid w:val="00B662B3"/>
    <w:rsid w:val="00B66972"/>
    <w:rsid w:val="00B66B37"/>
    <w:rsid w:val="00B67814"/>
    <w:rsid w:val="00B70865"/>
    <w:rsid w:val="00B7109A"/>
    <w:rsid w:val="00B72813"/>
    <w:rsid w:val="00B75223"/>
    <w:rsid w:val="00B75279"/>
    <w:rsid w:val="00B760DB"/>
    <w:rsid w:val="00B76D69"/>
    <w:rsid w:val="00B7795A"/>
    <w:rsid w:val="00B77E07"/>
    <w:rsid w:val="00B81719"/>
    <w:rsid w:val="00B83340"/>
    <w:rsid w:val="00B873F1"/>
    <w:rsid w:val="00B92008"/>
    <w:rsid w:val="00B923CE"/>
    <w:rsid w:val="00B92A03"/>
    <w:rsid w:val="00B93223"/>
    <w:rsid w:val="00B9379D"/>
    <w:rsid w:val="00B943B8"/>
    <w:rsid w:val="00B95177"/>
    <w:rsid w:val="00B95580"/>
    <w:rsid w:val="00BA57AD"/>
    <w:rsid w:val="00BB2B6D"/>
    <w:rsid w:val="00BB4255"/>
    <w:rsid w:val="00BB45D8"/>
    <w:rsid w:val="00BB4BFC"/>
    <w:rsid w:val="00BB5142"/>
    <w:rsid w:val="00BB7974"/>
    <w:rsid w:val="00BB79A6"/>
    <w:rsid w:val="00BC13D2"/>
    <w:rsid w:val="00BC2163"/>
    <w:rsid w:val="00BC3628"/>
    <w:rsid w:val="00BC4A1E"/>
    <w:rsid w:val="00BC6374"/>
    <w:rsid w:val="00BC77F8"/>
    <w:rsid w:val="00BE09F0"/>
    <w:rsid w:val="00BE1AC4"/>
    <w:rsid w:val="00BE210F"/>
    <w:rsid w:val="00BE239A"/>
    <w:rsid w:val="00BE5317"/>
    <w:rsid w:val="00BE5B2E"/>
    <w:rsid w:val="00BE6902"/>
    <w:rsid w:val="00BE7846"/>
    <w:rsid w:val="00BF0DF5"/>
    <w:rsid w:val="00BF2714"/>
    <w:rsid w:val="00BF57F0"/>
    <w:rsid w:val="00BF73EA"/>
    <w:rsid w:val="00BF7616"/>
    <w:rsid w:val="00BF7851"/>
    <w:rsid w:val="00BF7B75"/>
    <w:rsid w:val="00C00884"/>
    <w:rsid w:val="00C02179"/>
    <w:rsid w:val="00C023E3"/>
    <w:rsid w:val="00C05408"/>
    <w:rsid w:val="00C077A8"/>
    <w:rsid w:val="00C13DB5"/>
    <w:rsid w:val="00C147B6"/>
    <w:rsid w:val="00C14F15"/>
    <w:rsid w:val="00C14F1C"/>
    <w:rsid w:val="00C16786"/>
    <w:rsid w:val="00C16BE4"/>
    <w:rsid w:val="00C178FB"/>
    <w:rsid w:val="00C20C9D"/>
    <w:rsid w:val="00C225D7"/>
    <w:rsid w:val="00C22C42"/>
    <w:rsid w:val="00C30191"/>
    <w:rsid w:val="00C30C5A"/>
    <w:rsid w:val="00C31DE9"/>
    <w:rsid w:val="00C32702"/>
    <w:rsid w:val="00C34F79"/>
    <w:rsid w:val="00C35387"/>
    <w:rsid w:val="00C357EF"/>
    <w:rsid w:val="00C369C1"/>
    <w:rsid w:val="00C375C6"/>
    <w:rsid w:val="00C37D71"/>
    <w:rsid w:val="00C41D52"/>
    <w:rsid w:val="00C422E7"/>
    <w:rsid w:val="00C428F5"/>
    <w:rsid w:val="00C4479D"/>
    <w:rsid w:val="00C45382"/>
    <w:rsid w:val="00C45D48"/>
    <w:rsid w:val="00C471F4"/>
    <w:rsid w:val="00C506B0"/>
    <w:rsid w:val="00C508B0"/>
    <w:rsid w:val="00C511D4"/>
    <w:rsid w:val="00C51E2E"/>
    <w:rsid w:val="00C53366"/>
    <w:rsid w:val="00C53586"/>
    <w:rsid w:val="00C544A1"/>
    <w:rsid w:val="00C54C36"/>
    <w:rsid w:val="00C56559"/>
    <w:rsid w:val="00C6386E"/>
    <w:rsid w:val="00C64423"/>
    <w:rsid w:val="00C6632F"/>
    <w:rsid w:val="00C668BF"/>
    <w:rsid w:val="00C6751B"/>
    <w:rsid w:val="00C73884"/>
    <w:rsid w:val="00C75AC3"/>
    <w:rsid w:val="00C7696E"/>
    <w:rsid w:val="00C77436"/>
    <w:rsid w:val="00C779D4"/>
    <w:rsid w:val="00C802C7"/>
    <w:rsid w:val="00C802D1"/>
    <w:rsid w:val="00C807D1"/>
    <w:rsid w:val="00C807DC"/>
    <w:rsid w:val="00C80A2E"/>
    <w:rsid w:val="00C83429"/>
    <w:rsid w:val="00C846EF"/>
    <w:rsid w:val="00C84E4E"/>
    <w:rsid w:val="00C87C2E"/>
    <w:rsid w:val="00C9484B"/>
    <w:rsid w:val="00C97897"/>
    <w:rsid w:val="00CA0A7D"/>
    <w:rsid w:val="00CA3EBA"/>
    <w:rsid w:val="00CA43ED"/>
    <w:rsid w:val="00CA486D"/>
    <w:rsid w:val="00CA7016"/>
    <w:rsid w:val="00CA7389"/>
    <w:rsid w:val="00CB0546"/>
    <w:rsid w:val="00CB0961"/>
    <w:rsid w:val="00CB1EA6"/>
    <w:rsid w:val="00CB2EB5"/>
    <w:rsid w:val="00CB6792"/>
    <w:rsid w:val="00CB758E"/>
    <w:rsid w:val="00CC0001"/>
    <w:rsid w:val="00CC0876"/>
    <w:rsid w:val="00CC12C2"/>
    <w:rsid w:val="00CC1686"/>
    <w:rsid w:val="00CC2B96"/>
    <w:rsid w:val="00CC3551"/>
    <w:rsid w:val="00CC365A"/>
    <w:rsid w:val="00CC4BD8"/>
    <w:rsid w:val="00CC4D13"/>
    <w:rsid w:val="00CC6322"/>
    <w:rsid w:val="00CC6913"/>
    <w:rsid w:val="00CC6FA4"/>
    <w:rsid w:val="00CD00FF"/>
    <w:rsid w:val="00CD1278"/>
    <w:rsid w:val="00CD1ED7"/>
    <w:rsid w:val="00CD215C"/>
    <w:rsid w:val="00CD3167"/>
    <w:rsid w:val="00CD32E9"/>
    <w:rsid w:val="00CD3C29"/>
    <w:rsid w:val="00CD6113"/>
    <w:rsid w:val="00CD6336"/>
    <w:rsid w:val="00CD6352"/>
    <w:rsid w:val="00CD6820"/>
    <w:rsid w:val="00CE3656"/>
    <w:rsid w:val="00CE3BC6"/>
    <w:rsid w:val="00CE4C43"/>
    <w:rsid w:val="00CE6E26"/>
    <w:rsid w:val="00CE7070"/>
    <w:rsid w:val="00CE7139"/>
    <w:rsid w:val="00CE7EB5"/>
    <w:rsid w:val="00CF315A"/>
    <w:rsid w:val="00CF4488"/>
    <w:rsid w:val="00CF52BF"/>
    <w:rsid w:val="00CF53B6"/>
    <w:rsid w:val="00CF7FAB"/>
    <w:rsid w:val="00D010A5"/>
    <w:rsid w:val="00D012C2"/>
    <w:rsid w:val="00D035C2"/>
    <w:rsid w:val="00D0481A"/>
    <w:rsid w:val="00D060DA"/>
    <w:rsid w:val="00D06474"/>
    <w:rsid w:val="00D07947"/>
    <w:rsid w:val="00D108ED"/>
    <w:rsid w:val="00D127A1"/>
    <w:rsid w:val="00D12A7D"/>
    <w:rsid w:val="00D12F36"/>
    <w:rsid w:val="00D1387A"/>
    <w:rsid w:val="00D14A21"/>
    <w:rsid w:val="00D16AD1"/>
    <w:rsid w:val="00D16B23"/>
    <w:rsid w:val="00D17A93"/>
    <w:rsid w:val="00D21CF5"/>
    <w:rsid w:val="00D2294E"/>
    <w:rsid w:val="00D245DB"/>
    <w:rsid w:val="00D27120"/>
    <w:rsid w:val="00D27D0E"/>
    <w:rsid w:val="00D30501"/>
    <w:rsid w:val="00D32E3B"/>
    <w:rsid w:val="00D33134"/>
    <w:rsid w:val="00D34909"/>
    <w:rsid w:val="00D35859"/>
    <w:rsid w:val="00D3752F"/>
    <w:rsid w:val="00D408FC"/>
    <w:rsid w:val="00D44541"/>
    <w:rsid w:val="00D45752"/>
    <w:rsid w:val="00D4613E"/>
    <w:rsid w:val="00D46B9B"/>
    <w:rsid w:val="00D50036"/>
    <w:rsid w:val="00D512E6"/>
    <w:rsid w:val="00D51795"/>
    <w:rsid w:val="00D51F7C"/>
    <w:rsid w:val="00D53670"/>
    <w:rsid w:val="00D54D35"/>
    <w:rsid w:val="00D550B0"/>
    <w:rsid w:val="00D5551C"/>
    <w:rsid w:val="00D574D9"/>
    <w:rsid w:val="00D57B3F"/>
    <w:rsid w:val="00D61484"/>
    <w:rsid w:val="00D61981"/>
    <w:rsid w:val="00D63934"/>
    <w:rsid w:val="00D6471C"/>
    <w:rsid w:val="00D64860"/>
    <w:rsid w:val="00D66FD7"/>
    <w:rsid w:val="00D67371"/>
    <w:rsid w:val="00D70339"/>
    <w:rsid w:val="00D70B50"/>
    <w:rsid w:val="00D724A6"/>
    <w:rsid w:val="00D75570"/>
    <w:rsid w:val="00D75DF1"/>
    <w:rsid w:val="00D77497"/>
    <w:rsid w:val="00D84C71"/>
    <w:rsid w:val="00D85059"/>
    <w:rsid w:val="00D85AB4"/>
    <w:rsid w:val="00D86284"/>
    <w:rsid w:val="00D86500"/>
    <w:rsid w:val="00D87301"/>
    <w:rsid w:val="00D87411"/>
    <w:rsid w:val="00D91032"/>
    <w:rsid w:val="00D91D32"/>
    <w:rsid w:val="00D91F63"/>
    <w:rsid w:val="00D92C85"/>
    <w:rsid w:val="00D932A6"/>
    <w:rsid w:val="00D94691"/>
    <w:rsid w:val="00D9604A"/>
    <w:rsid w:val="00D96141"/>
    <w:rsid w:val="00D961F5"/>
    <w:rsid w:val="00D962B3"/>
    <w:rsid w:val="00D968D3"/>
    <w:rsid w:val="00D972D3"/>
    <w:rsid w:val="00DA32F1"/>
    <w:rsid w:val="00DA368C"/>
    <w:rsid w:val="00DA6E1D"/>
    <w:rsid w:val="00DA7864"/>
    <w:rsid w:val="00DB0050"/>
    <w:rsid w:val="00DB0201"/>
    <w:rsid w:val="00DB08C6"/>
    <w:rsid w:val="00DB1FA9"/>
    <w:rsid w:val="00DB31AF"/>
    <w:rsid w:val="00DB38AB"/>
    <w:rsid w:val="00DB3C47"/>
    <w:rsid w:val="00DC067C"/>
    <w:rsid w:val="00DC2008"/>
    <w:rsid w:val="00DC201B"/>
    <w:rsid w:val="00DC22A2"/>
    <w:rsid w:val="00DC3819"/>
    <w:rsid w:val="00DC433C"/>
    <w:rsid w:val="00DC528A"/>
    <w:rsid w:val="00DC61BD"/>
    <w:rsid w:val="00DD1277"/>
    <w:rsid w:val="00DD1936"/>
    <w:rsid w:val="00DD2AF3"/>
    <w:rsid w:val="00DD5E07"/>
    <w:rsid w:val="00DD761A"/>
    <w:rsid w:val="00DE0407"/>
    <w:rsid w:val="00DE0CD8"/>
    <w:rsid w:val="00DE2B28"/>
    <w:rsid w:val="00DE36DA"/>
    <w:rsid w:val="00DE3D50"/>
    <w:rsid w:val="00DE586A"/>
    <w:rsid w:val="00DE609A"/>
    <w:rsid w:val="00DE66BB"/>
    <w:rsid w:val="00DE7D6E"/>
    <w:rsid w:val="00DF0B9A"/>
    <w:rsid w:val="00DF169C"/>
    <w:rsid w:val="00DF2402"/>
    <w:rsid w:val="00DF347C"/>
    <w:rsid w:val="00DF3581"/>
    <w:rsid w:val="00DF4ADD"/>
    <w:rsid w:val="00DF559D"/>
    <w:rsid w:val="00DF63EF"/>
    <w:rsid w:val="00DF64DA"/>
    <w:rsid w:val="00E00FD8"/>
    <w:rsid w:val="00E075D3"/>
    <w:rsid w:val="00E121BF"/>
    <w:rsid w:val="00E132C9"/>
    <w:rsid w:val="00E133AA"/>
    <w:rsid w:val="00E13EE6"/>
    <w:rsid w:val="00E15DB3"/>
    <w:rsid w:val="00E174EC"/>
    <w:rsid w:val="00E203C2"/>
    <w:rsid w:val="00E21088"/>
    <w:rsid w:val="00E21C18"/>
    <w:rsid w:val="00E22358"/>
    <w:rsid w:val="00E22B9F"/>
    <w:rsid w:val="00E22CB6"/>
    <w:rsid w:val="00E2339E"/>
    <w:rsid w:val="00E24FB6"/>
    <w:rsid w:val="00E27BD5"/>
    <w:rsid w:val="00E30787"/>
    <w:rsid w:val="00E31C27"/>
    <w:rsid w:val="00E329A9"/>
    <w:rsid w:val="00E342CD"/>
    <w:rsid w:val="00E35185"/>
    <w:rsid w:val="00E36965"/>
    <w:rsid w:val="00E37807"/>
    <w:rsid w:val="00E41EB8"/>
    <w:rsid w:val="00E448E0"/>
    <w:rsid w:val="00E44993"/>
    <w:rsid w:val="00E44F06"/>
    <w:rsid w:val="00E46958"/>
    <w:rsid w:val="00E46EBC"/>
    <w:rsid w:val="00E51898"/>
    <w:rsid w:val="00E53745"/>
    <w:rsid w:val="00E53EE9"/>
    <w:rsid w:val="00E5423E"/>
    <w:rsid w:val="00E54A21"/>
    <w:rsid w:val="00E54B63"/>
    <w:rsid w:val="00E54E59"/>
    <w:rsid w:val="00E576E3"/>
    <w:rsid w:val="00E60714"/>
    <w:rsid w:val="00E60886"/>
    <w:rsid w:val="00E615DE"/>
    <w:rsid w:val="00E62CB0"/>
    <w:rsid w:val="00E62E02"/>
    <w:rsid w:val="00E64C99"/>
    <w:rsid w:val="00E71D41"/>
    <w:rsid w:val="00E725C0"/>
    <w:rsid w:val="00E74E6F"/>
    <w:rsid w:val="00E76D2D"/>
    <w:rsid w:val="00E77AB4"/>
    <w:rsid w:val="00E77C23"/>
    <w:rsid w:val="00E8096B"/>
    <w:rsid w:val="00E80A33"/>
    <w:rsid w:val="00E82940"/>
    <w:rsid w:val="00E82DE1"/>
    <w:rsid w:val="00E837A3"/>
    <w:rsid w:val="00E83D9B"/>
    <w:rsid w:val="00E858AC"/>
    <w:rsid w:val="00E85CB0"/>
    <w:rsid w:val="00E85FA8"/>
    <w:rsid w:val="00E86DD8"/>
    <w:rsid w:val="00E90B8E"/>
    <w:rsid w:val="00E92FED"/>
    <w:rsid w:val="00E93058"/>
    <w:rsid w:val="00E9329F"/>
    <w:rsid w:val="00E93E90"/>
    <w:rsid w:val="00E96F3B"/>
    <w:rsid w:val="00EA3448"/>
    <w:rsid w:val="00EA4089"/>
    <w:rsid w:val="00EA5BAC"/>
    <w:rsid w:val="00EA7438"/>
    <w:rsid w:val="00EB0099"/>
    <w:rsid w:val="00EB0224"/>
    <w:rsid w:val="00EB07C9"/>
    <w:rsid w:val="00EB1793"/>
    <w:rsid w:val="00EB1F1F"/>
    <w:rsid w:val="00EB475E"/>
    <w:rsid w:val="00EB5175"/>
    <w:rsid w:val="00EB6282"/>
    <w:rsid w:val="00EC29BF"/>
    <w:rsid w:val="00EC33A1"/>
    <w:rsid w:val="00EC35B8"/>
    <w:rsid w:val="00EC3F1F"/>
    <w:rsid w:val="00EC4E32"/>
    <w:rsid w:val="00EC58C8"/>
    <w:rsid w:val="00EC5D5B"/>
    <w:rsid w:val="00EC6FEE"/>
    <w:rsid w:val="00EC731E"/>
    <w:rsid w:val="00ED11C6"/>
    <w:rsid w:val="00ED11E8"/>
    <w:rsid w:val="00ED266C"/>
    <w:rsid w:val="00ED4914"/>
    <w:rsid w:val="00ED698F"/>
    <w:rsid w:val="00EE07C6"/>
    <w:rsid w:val="00EE3BCB"/>
    <w:rsid w:val="00EE56E8"/>
    <w:rsid w:val="00EE63D0"/>
    <w:rsid w:val="00EE7776"/>
    <w:rsid w:val="00EE7F8C"/>
    <w:rsid w:val="00EF1358"/>
    <w:rsid w:val="00EF23F1"/>
    <w:rsid w:val="00EF26FA"/>
    <w:rsid w:val="00EF3520"/>
    <w:rsid w:val="00EF359B"/>
    <w:rsid w:val="00EF360E"/>
    <w:rsid w:val="00EF3F9F"/>
    <w:rsid w:val="00EF401A"/>
    <w:rsid w:val="00F03D12"/>
    <w:rsid w:val="00F04F12"/>
    <w:rsid w:val="00F0562B"/>
    <w:rsid w:val="00F058CC"/>
    <w:rsid w:val="00F06350"/>
    <w:rsid w:val="00F10998"/>
    <w:rsid w:val="00F10F0E"/>
    <w:rsid w:val="00F12494"/>
    <w:rsid w:val="00F12521"/>
    <w:rsid w:val="00F12A0B"/>
    <w:rsid w:val="00F1450B"/>
    <w:rsid w:val="00F15250"/>
    <w:rsid w:val="00F16E4A"/>
    <w:rsid w:val="00F20DFC"/>
    <w:rsid w:val="00F236C0"/>
    <w:rsid w:val="00F24025"/>
    <w:rsid w:val="00F25097"/>
    <w:rsid w:val="00F26863"/>
    <w:rsid w:val="00F26C8E"/>
    <w:rsid w:val="00F2715D"/>
    <w:rsid w:val="00F27EE3"/>
    <w:rsid w:val="00F303D2"/>
    <w:rsid w:val="00F3135A"/>
    <w:rsid w:val="00F31A57"/>
    <w:rsid w:val="00F32E03"/>
    <w:rsid w:val="00F3365A"/>
    <w:rsid w:val="00F35FCE"/>
    <w:rsid w:val="00F36EFC"/>
    <w:rsid w:val="00F3741F"/>
    <w:rsid w:val="00F40651"/>
    <w:rsid w:val="00F42B08"/>
    <w:rsid w:val="00F43B12"/>
    <w:rsid w:val="00F43C99"/>
    <w:rsid w:val="00F4477E"/>
    <w:rsid w:val="00F46251"/>
    <w:rsid w:val="00F46368"/>
    <w:rsid w:val="00F4719B"/>
    <w:rsid w:val="00F47DD4"/>
    <w:rsid w:val="00F50050"/>
    <w:rsid w:val="00F52C63"/>
    <w:rsid w:val="00F539F7"/>
    <w:rsid w:val="00F556BB"/>
    <w:rsid w:val="00F578B1"/>
    <w:rsid w:val="00F6114E"/>
    <w:rsid w:val="00F613D1"/>
    <w:rsid w:val="00F63194"/>
    <w:rsid w:val="00F64A5B"/>
    <w:rsid w:val="00F64B9B"/>
    <w:rsid w:val="00F668EB"/>
    <w:rsid w:val="00F66910"/>
    <w:rsid w:val="00F67D5C"/>
    <w:rsid w:val="00F710A5"/>
    <w:rsid w:val="00F711AB"/>
    <w:rsid w:val="00F71C3D"/>
    <w:rsid w:val="00F724C6"/>
    <w:rsid w:val="00F7481F"/>
    <w:rsid w:val="00F77BA3"/>
    <w:rsid w:val="00F8389D"/>
    <w:rsid w:val="00F84AAA"/>
    <w:rsid w:val="00F853CF"/>
    <w:rsid w:val="00F86253"/>
    <w:rsid w:val="00F86B95"/>
    <w:rsid w:val="00F86F28"/>
    <w:rsid w:val="00F92D19"/>
    <w:rsid w:val="00F93F25"/>
    <w:rsid w:val="00F94BB6"/>
    <w:rsid w:val="00F9534B"/>
    <w:rsid w:val="00F954A5"/>
    <w:rsid w:val="00F9576D"/>
    <w:rsid w:val="00F96373"/>
    <w:rsid w:val="00F978BB"/>
    <w:rsid w:val="00FA00F4"/>
    <w:rsid w:val="00FA3C84"/>
    <w:rsid w:val="00FB06EB"/>
    <w:rsid w:val="00FB1B8A"/>
    <w:rsid w:val="00FB29CB"/>
    <w:rsid w:val="00FB3A1D"/>
    <w:rsid w:val="00FB4443"/>
    <w:rsid w:val="00FB51F3"/>
    <w:rsid w:val="00FB58CB"/>
    <w:rsid w:val="00FB7EE0"/>
    <w:rsid w:val="00FC1EAA"/>
    <w:rsid w:val="00FC74C8"/>
    <w:rsid w:val="00FD0652"/>
    <w:rsid w:val="00FD146E"/>
    <w:rsid w:val="00FD1CA4"/>
    <w:rsid w:val="00FD2E3E"/>
    <w:rsid w:val="00FD3940"/>
    <w:rsid w:val="00FD4C73"/>
    <w:rsid w:val="00FD618E"/>
    <w:rsid w:val="00FD6808"/>
    <w:rsid w:val="00FE0C7C"/>
    <w:rsid w:val="00FE0F04"/>
    <w:rsid w:val="00FE2C9C"/>
    <w:rsid w:val="00FE3763"/>
    <w:rsid w:val="00FE45D6"/>
    <w:rsid w:val="00FE4ED4"/>
    <w:rsid w:val="00FE7D0C"/>
    <w:rsid w:val="00FF0863"/>
    <w:rsid w:val="00FF14A1"/>
    <w:rsid w:val="00FF354A"/>
    <w:rsid w:val="00FF5031"/>
    <w:rsid w:val="00FF5470"/>
    <w:rsid w:val="00FF6BB9"/>
    <w:rsid w:val="00FF7F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043A3"/>
  <w15:docId w15:val="{8497DE29-9754-401A-B2D9-7D3C5F28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a-DK"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9" w:unhideWhenUsed="1"/>
    <w:lsdException w:name="toc 4" w:semiHidden="1" w:uiPriority="9" w:unhideWhenUsed="1"/>
    <w:lsdException w:name="toc 5" w:semiHidden="1" w:uiPriority="9" w:unhideWhenUsed="1"/>
    <w:lsdException w:name="toc 6" w:semiHidden="1" w:uiPriority="9" w:unhideWhenUsed="1"/>
    <w:lsdException w:name="toc 7" w:semiHidden="1" w:uiPriority="9" w:unhideWhenUsed="1"/>
    <w:lsdException w:name="toc 8" w:semiHidden="1" w:uiPriority="9" w:unhideWhenUsed="1"/>
    <w:lsdException w:name="toc 9" w:semiHidden="1" w:uiPriority="9" w:unhideWhenUsed="1"/>
    <w:lsdException w:name="Normal Indent" w:semiHidden="1" w:uiPriority="0" w:unhideWhenUsed="1"/>
    <w:lsdException w:name="footnote text" w:semiHidden="1" w:uiPriority="21" w:unhideWhenUsed="1"/>
    <w:lsdException w:name="annotation text" w:semiHidden="1"/>
    <w:lsdException w:name="header" w:semiHidden="1" w:uiPriority="21" w:unhideWhenUsed="1"/>
    <w:lsdException w:name="footer" w:semiHidden="1" w:uiPriority="21" w:unhideWhenUsed="1"/>
    <w:lsdException w:name="index heading" w:semiHidden="1"/>
    <w:lsdException w:name="caption" w:semiHidden="1" w:uiPriority="3" w:unhideWhenUsed="1"/>
    <w:lsdException w:name="table of figures" w:semiHidden="1" w:uiPriority="10" w:unhideWhenUsed="1"/>
    <w:lsdException w:name="envelope address" w:semiHidden="1"/>
    <w:lsdException w:name="envelope return" w:semiHidden="1"/>
    <w:lsdException w:name="footnote reference" w:semiHidden="1" w:uiPriority="21" w:unhideWhenUsed="1"/>
    <w:lsdException w:name="annotation reference" w:semiHidden="1"/>
    <w:lsdException w:name="line number" w:semiHidden="1"/>
    <w:lsdException w:name="page number" w:semiHidden="1" w:uiPriority="21" w:unhideWhenUsed="1"/>
    <w:lsdException w:name="endnote reference" w:semiHidden="1" w:uiPriority="21" w:unhideWhenUsed="1"/>
    <w:lsdException w:name="endnote text" w:semiHidden="1" w:uiPriority="21" w:unhideWhenUsed="1"/>
    <w:lsdException w:name="table of authorities" w:semiHidden="1" w:uiPriority="10" w:unhideWhenUsed="1"/>
    <w:lsdException w:name="macro" w:semiHidden="1"/>
    <w:lsdException w:name="toa heading" w:semiHidden="1" w:uiPriority="10" w:unhideWhenUsed="1"/>
    <w:lsdException w:name="List" w:semiHidden="1"/>
    <w:lsdException w:name="List Bullet" w:semiHidden="1" w:uiPriority="2" w:unhideWhenUsed="1"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9"/>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iPriority="21" w:unhideWhenUsed="1"/>
    <w:lsdException w:name="Strong" w:uiPriority="22" w:qFormat="1"/>
    <w:lsdException w:name="Emphasis"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9"/>
    <w:lsdException w:name="Intense Quote" w:uiPriority="1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9"/>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380"/>
    <w:pPr>
      <w:spacing w:after="160" w:line="259" w:lineRule="auto"/>
    </w:pPr>
    <w:rPr>
      <w:rFonts w:asciiTheme="minorHAnsi" w:hAnsiTheme="minorHAnsi"/>
      <w:sz w:val="22"/>
      <w:szCs w:val="22"/>
    </w:rPr>
  </w:style>
  <w:style w:type="paragraph" w:styleId="Overskrift1">
    <w:name w:val="heading 1"/>
    <w:basedOn w:val="Normal"/>
    <w:next w:val="Normal"/>
    <w:link w:val="Overskrift1Tegn"/>
    <w:uiPriority w:val="1"/>
    <w:qFormat/>
    <w:rsid w:val="009E4B94"/>
    <w:pPr>
      <w:keepNext/>
      <w:keepLines/>
      <w:spacing w:before="260"/>
      <w:contextualSpacing/>
      <w:outlineLvl w:val="0"/>
    </w:pPr>
    <w:rPr>
      <w:rFonts w:eastAsiaTheme="majorEastAsia" w:cstheme="majorBidi"/>
      <w:b/>
      <w:bCs/>
      <w:color w:val="005958"/>
      <w:sz w:val="32"/>
      <w:szCs w:val="28"/>
    </w:rPr>
  </w:style>
  <w:style w:type="paragraph" w:styleId="Overskrift2">
    <w:name w:val="heading 2"/>
    <w:basedOn w:val="Normal"/>
    <w:next w:val="Normal"/>
    <w:link w:val="Overskrift2Tegn"/>
    <w:uiPriority w:val="1"/>
    <w:qFormat/>
    <w:rsid w:val="009E4B94"/>
    <w:pPr>
      <w:keepNext/>
      <w:keepLines/>
      <w:spacing w:before="260"/>
      <w:contextualSpacing/>
      <w:outlineLvl w:val="1"/>
    </w:pPr>
    <w:rPr>
      <w:rFonts w:eastAsiaTheme="majorEastAsia" w:cstheme="majorBidi"/>
      <w:b/>
      <w:bCs/>
      <w:color w:val="008575"/>
      <w:sz w:val="26"/>
      <w:szCs w:val="26"/>
    </w:rPr>
  </w:style>
  <w:style w:type="paragraph" w:styleId="Overskrift3">
    <w:name w:val="heading 3"/>
    <w:basedOn w:val="Normal"/>
    <w:next w:val="Normal"/>
    <w:link w:val="Overskrift3Tegn"/>
    <w:uiPriority w:val="1"/>
    <w:semiHidden/>
    <w:qFormat/>
    <w:rsid w:val="009E4B94"/>
    <w:pPr>
      <w:keepNext/>
      <w:keepLines/>
      <w:spacing w:before="26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9E4B94"/>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9E4B94"/>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9E4B94"/>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9E4B94"/>
    <w:pPr>
      <w:keepNext/>
      <w:keepLines/>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6B30A9"/>
    <w:pPr>
      <w:tabs>
        <w:tab w:val="center" w:pos="4819"/>
        <w:tab w:val="right" w:pos="9638"/>
      </w:tabs>
      <w:spacing w:line="240" w:lineRule="atLeast"/>
    </w:pPr>
    <w:rPr>
      <w:sz w:val="16"/>
    </w:rPr>
  </w:style>
  <w:style w:type="character" w:customStyle="1" w:styleId="SidehovedTegn">
    <w:name w:val="Sidehoved Tegn"/>
    <w:basedOn w:val="Standardskrifttypeiafsnit"/>
    <w:link w:val="Sidehoved"/>
    <w:uiPriority w:val="21"/>
    <w:semiHidden/>
    <w:rsid w:val="00004865"/>
    <w:rPr>
      <w:sz w:val="16"/>
    </w:rPr>
  </w:style>
  <w:style w:type="paragraph" w:styleId="Sidefod">
    <w:name w:val="footer"/>
    <w:basedOn w:val="Normal"/>
    <w:link w:val="SidefodTegn"/>
    <w:uiPriority w:val="21"/>
    <w:semiHidden/>
    <w:rsid w:val="006B30A9"/>
    <w:pPr>
      <w:tabs>
        <w:tab w:val="center" w:pos="4819"/>
        <w:tab w:val="right" w:pos="9638"/>
      </w:tabs>
      <w:spacing w:line="240" w:lineRule="atLeast"/>
    </w:pPr>
    <w:rPr>
      <w:sz w:val="16"/>
    </w:rPr>
  </w:style>
  <w:style w:type="character" w:customStyle="1" w:styleId="SidefodTegn">
    <w:name w:val="Sidefod Tegn"/>
    <w:basedOn w:val="Standardskrifttypeiafsnit"/>
    <w:link w:val="Sidefod"/>
    <w:uiPriority w:val="21"/>
    <w:semiHidden/>
    <w:rsid w:val="00004865"/>
    <w:rPr>
      <w:sz w:val="16"/>
    </w:rPr>
  </w:style>
  <w:style w:type="character" w:customStyle="1" w:styleId="Overskrift1Tegn">
    <w:name w:val="Overskrift 1 Tegn"/>
    <w:basedOn w:val="Standardskrifttypeiafsnit"/>
    <w:link w:val="Overskrift1"/>
    <w:uiPriority w:val="1"/>
    <w:rsid w:val="002E74A4"/>
    <w:rPr>
      <w:rFonts w:eastAsiaTheme="majorEastAsia" w:cstheme="majorBidi"/>
      <w:b/>
      <w:bCs/>
      <w:sz w:val="22"/>
      <w:szCs w:val="28"/>
    </w:rPr>
  </w:style>
  <w:style w:type="character" w:customStyle="1" w:styleId="Overskrift2Tegn">
    <w:name w:val="Overskrift 2 Tegn"/>
    <w:basedOn w:val="Standardskrifttypeiafsnit"/>
    <w:link w:val="Overskrift2"/>
    <w:uiPriority w:val="1"/>
    <w:rsid w:val="002E74A4"/>
    <w:rPr>
      <w:rFonts w:eastAsiaTheme="majorEastAsia" w:cstheme="majorBidi"/>
      <w:b/>
      <w:bCs/>
      <w:sz w:val="20"/>
      <w:szCs w:val="26"/>
    </w:rPr>
  </w:style>
  <w:style w:type="character" w:customStyle="1" w:styleId="Overskrift3Tegn">
    <w:name w:val="Overskrift 3 Tegn"/>
    <w:basedOn w:val="Standardskrifttypeiafsnit"/>
    <w:link w:val="Overskrift3"/>
    <w:uiPriority w:val="1"/>
    <w:semiHidden/>
    <w:rsid w:val="00A41739"/>
    <w:rPr>
      <w:rFonts w:eastAsiaTheme="majorEastAsia" w:cstheme="majorBidi"/>
      <w:b/>
      <w:bCs/>
    </w:rPr>
  </w:style>
  <w:style w:type="character" w:customStyle="1" w:styleId="Overskrift4Tegn">
    <w:name w:val="Overskrift 4 Tegn"/>
    <w:basedOn w:val="Standardskrifttypeiafsnit"/>
    <w:link w:val="Overskrift4"/>
    <w:uiPriority w:val="1"/>
    <w:semiHidden/>
    <w:rsid w:val="00004865"/>
    <w:rPr>
      <w:rFonts w:eastAsiaTheme="majorEastAsia" w:cstheme="majorBidi"/>
      <w:b/>
      <w:bCs/>
      <w:iCs/>
    </w:rPr>
  </w:style>
  <w:style w:type="character" w:customStyle="1" w:styleId="Overskrift5Tegn">
    <w:name w:val="Overskrift 5 Tegn"/>
    <w:basedOn w:val="Standardskrifttypeiafsnit"/>
    <w:link w:val="Overskrift5"/>
    <w:uiPriority w:val="1"/>
    <w:semiHidden/>
    <w:rsid w:val="00004865"/>
    <w:rPr>
      <w:rFonts w:eastAsiaTheme="majorEastAsia" w:cstheme="majorBidi"/>
      <w:b/>
    </w:rPr>
  </w:style>
  <w:style w:type="character" w:customStyle="1" w:styleId="Overskrift6Tegn">
    <w:name w:val="Overskrift 6 Tegn"/>
    <w:basedOn w:val="Standardskrifttypeiafsnit"/>
    <w:link w:val="Overskrift6"/>
    <w:uiPriority w:val="1"/>
    <w:semiHidden/>
    <w:rsid w:val="00004865"/>
    <w:rPr>
      <w:rFonts w:eastAsiaTheme="majorEastAsia" w:cstheme="majorBidi"/>
      <w:b/>
      <w:iCs/>
    </w:rPr>
  </w:style>
  <w:style w:type="character" w:customStyle="1" w:styleId="Overskrift7Tegn">
    <w:name w:val="Overskrift 7 Tegn"/>
    <w:basedOn w:val="Standardskrifttypeiafsnit"/>
    <w:link w:val="Overskrift7"/>
    <w:uiPriority w:val="1"/>
    <w:semiHidden/>
    <w:rsid w:val="00004865"/>
    <w:rPr>
      <w:rFonts w:eastAsiaTheme="majorEastAsia" w:cstheme="majorBidi"/>
      <w:b/>
      <w:iCs/>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color w:val="005958"/>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rPr>
  </w:style>
  <w:style w:type="character" w:styleId="Svagfremhvning">
    <w:name w:val="Subtle Emphasis"/>
    <w:basedOn w:val="Standardskrifttypeiafsnit"/>
    <w:uiPriority w:val="99"/>
    <w:semiHidden/>
    <w:qFormat/>
    <w:rsid w:val="009E4B94"/>
    <w:rPr>
      <w:i/>
      <w:iCs/>
      <w:color w:val="808080" w:themeColor="text1" w:themeTint="7F"/>
    </w:rPr>
  </w:style>
  <w:style w:type="character" w:styleId="Kraftigfremhvning">
    <w:name w:val="Intense Emphasis"/>
    <w:basedOn w:val="Standardskrifttypeiafsnit"/>
    <w:uiPriority w:val="19"/>
    <w:semiHidden/>
    <w:rsid w:val="009E4B94"/>
    <w:rPr>
      <w:b/>
      <w:bCs/>
      <w:i/>
      <w:iCs/>
      <w:color w:val="auto"/>
    </w:rPr>
  </w:style>
  <w:style w:type="character" w:styleId="Strk">
    <w:name w:val="Strong"/>
    <w:basedOn w:val="Standardskrifttypeiafsnit"/>
    <w:uiPriority w:val="22"/>
    <w:qFormat/>
    <w:rsid w:val="009E4B94"/>
    <w:rPr>
      <w:b/>
      <w:bCs/>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rPr>
  </w:style>
  <w:style w:type="character" w:styleId="Svaghenvisning">
    <w:name w:val="Subtle Reference"/>
    <w:basedOn w:val="Standardskrifttypeiafsnit"/>
    <w:uiPriority w:val="99"/>
    <w:semiHidden/>
    <w:qFormat/>
    <w:rsid w:val="002E74A4"/>
    <w:rPr>
      <w:caps w:val="0"/>
      <w:smallCaps w:val="0"/>
      <w:color w:val="auto"/>
      <w:u w:val="single"/>
    </w:rPr>
  </w:style>
  <w:style w:type="character" w:styleId="Kraftighenvisning">
    <w:name w:val="Intense Reference"/>
    <w:basedOn w:val="Standardskrifttypeiafsnit"/>
    <w:uiPriority w:val="99"/>
    <w:semiHidden/>
    <w:qFormat/>
    <w:rsid w:val="002E74A4"/>
    <w:rPr>
      <w:b/>
      <w:bCs/>
      <w:caps w:val="0"/>
      <w:smallCaps w:val="0"/>
      <w:color w:val="auto"/>
      <w:spacing w:val="5"/>
      <w:u w:val="single"/>
    </w:rPr>
  </w:style>
  <w:style w:type="paragraph" w:styleId="Billedtekst">
    <w:name w:val="caption"/>
    <w:basedOn w:val="Normal"/>
    <w:next w:val="Normal"/>
    <w:uiPriority w:val="3"/>
    <w:semiHidden/>
    <w:rsid w:val="009E4B94"/>
    <w:rPr>
      <w:b/>
      <w:bCs/>
      <w:sz w:val="16"/>
    </w:rPr>
  </w:style>
  <w:style w:type="paragraph" w:styleId="Indholdsfortegnelse1">
    <w:name w:val="toc 1"/>
    <w:basedOn w:val="Normal"/>
    <w:next w:val="Normal"/>
    <w:uiPriority w:val="39"/>
    <w:rsid w:val="002E74A4"/>
    <w:pPr>
      <w:ind w:right="567"/>
    </w:pPr>
    <w:rPr>
      <w:b/>
    </w:rPr>
  </w:style>
  <w:style w:type="paragraph" w:styleId="Indholdsfortegnelse2">
    <w:name w:val="toc 2"/>
    <w:basedOn w:val="Normal"/>
    <w:next w:val="Normal"/>
    <w:uiPriority w:val="39"/>
    <w:rsid w:val="009E4B94"/>
    <w:pPr>
      <w:ind w:right="567"/>
    </w:pPr>
  </w:style>
  <w:style w:type="paragraph" w:styleId="Indholdsfortegnelse3">
    <w:name w:val="toc 3"/>
    <w:basedOn w:val="Normal"/>
    <w:next w:val="Normal"/>
    <w:uiPriority w:val="9"/>
    <w:semiHidden/>
    <w:rsid w:val="009E4B94"/>
    <w:pPr>
      <w:ind w:right="567"/>
    </w:pPr>
  </w:style>
  <w:style w:type="paragraph" w:styleId="Indholdsfortegnelse4">
    <w:name w:val="toc 4"/>
    <w:basedOn w:val="Normal"/>
    <w:next w:val="Normal"/>
    <w:uiPriority w:val="9"/>
    <w:semiHidden/>
    <w:rsid w:val="009E4B94"/>
    <w:pPr>
      <w:ind w:right="567"/>
    </w:pPr>
  </w:style>
  <w:style w:type="paragraph" w:styleId="Indholdsfortegnelse5">
    <w:name w:val="toc 5"/>
    <w:basedOn w:val="Normal"/>
    <w:next w:val="Normal"/>
    <w:uiPriority w:val="9"/>
    <w:semiHidden/>
    <w:rsid w:val="009E4B94"/>
    <w:pPr>
      <w:ind w:right="567"/>
    </w:pPr>
  </w:style>
  <w:style w:type="paragraph" w:styleId="Indholdsfortegnelse6">
    <w:name w:val="toc 6"/>
    <w:basedOn w:val="Normal"/>
    <w:next w:val="Normal"/>
    <w:uiPriority w:val="9"/>
    <w:semiHidden/>
    <w:rsid w:val="009E4B94"/>
    <w:pPr>
      <w:ind w:right="567"/>
    </w:pPr>
  </w:style>
  <w:style w:type="paragraph" w:styleId="Indholdsfortegnelse7">
    <w:name w:val="toc 7"/>
    <w:basedOn w:val="Normal"/>
    <w:next w:val="Normal"/>
    <w:uiPriority w:val="9"/>
    <w:semiHidden/>
    <w:rsid w:val="009E4B94"/>
    <w:pPr>
      <w:ind w:right="567"/>
    </w:pPr>
  </w:style>
  <w:style w:type="paragraph" w:styleId="Indholdsfortegnelse8">
    <w:name w:val="toc 8"/>
    <w:basedOn w:val="Normal"/>
    <w:next w:val="Normal"/>
    <w:uiPriority w:val="9"/>
    <w:semiHidden/>
    <w:rsid w:val="009E4B94"/>
    <w:pPr>
      <w:ind w:right="567"/>
    </w:pPr>
  </w:style>
  <w:style w:type="paragraph" w:styleId="Indholdsfortegnelse9">
    <w:name w:val="toc 9"/>
    <w:basedOn w:val="Normal"/>
    <w:next w:val="Normal"/>
    <w:uiPriority w:val="9"/>
    <w:semiHidden/>
    <w:rsid w:val="009E4B94"/>
    <w:pPr>
      <w:ind w:right="567"/>
    </w:pPr>
  </w:style>
  <w:style w:type="paragraph" w:styleId="Overskrift">
    <w:name w:val="TOC Heading"/>
    <w:basedOn w:val="Normal"/>
    <w:next w:val="Normal"/>
    <w:uiPriority w:val="39"/>
    <w:qFormat/>
    <w:rsid w:val="002E74A4"/>
    <w:pPr>
      <w:spacing w:after="520" w:line="360" w:lineRule="atLeast"/>
    </w:pPr>
    <w:rPr>
      <w:sz w:val="28"/>
    </w:rPr>
  </w:style>
  <w:style w:type="paragraph" w:styleId="Blokteks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9E4B94"/>
    <w:pPr>
      <w:spacing w:after="120" w:line="240" w:lineRule="atLeast"/>
      <w:ind w:left="85" w:hanging="85"/>
    </w:pPr>
    <w:rPr>
      <w:sz w:val="16"/>
    </w:rPr>
  </w:style>
  <w:style w:type="character" w:customStyle="1" w:styleId="SlutnotetekstTegn">
    <w:name w:val="Slutnotetekst Tegn"/>
    <w:basedOn w:val="Standardskrifttypeiafsnit"/>
    <w:link w:val="Slutnotetekst"/>
    <w:uiPriority w:val="21"/>
    <w:semiHidden/>
    <w:rsid w:val="00004865"/>
    <w:rPr>
      <w:sz w:val="16"/>
      <w:szCs w:val="20"/>
    </w:rPr>
  </w:style>
  <w:style w:type="character" w:styleId="Slutnotehenvisning">
    <w:name w:val="endnote reference"/>
    <w:basedOn w:val="Standardskrifttypeiafsnit"/>
    <w:uiPriority w:val="21"/>
    <w:semiHidden/>
    <w:rsid w:val="009E4B94"/>
    <w:rPr>
      <w:vertAlign w:val="superscript"/>
    </w:rPr>
  </w:style>
  <w:style w:type="paragraph" w:styleId="Fodnotetekst">
    <w:name w:val="footnote text"/>
    <w:basedOn w:val="Normal"/>
    <w:link w:val="FodnotetekstTegn"/>
    <w:uiPriority w:val="21"/>
    <w:semiHidden/>
    <w:rsid w:val="009E4B94"/>
    <w:pPr>
      <w:spacing w:after="120" w:line="240" w:lineRule="atLeast"/>
      <w:ind w:left="85" w:hanging="85"/>
    </w:pPr>
    <w:rPr>
      <w:sz w:val="16"/>
    </w:rPr>
  </w:style>
  <w:style w:type="character" w:customStyle="1" w:styleId="FodnotetekstTegn">
    <w:name w:val="Fodnotetekst Tegn"/>
    <w:basedOn w:val="Standardskrifttypeiafsnit"/>
    <w:link w:val="Fodnotetekst"/>
    <w:uiPriority w:val="21"/>
    <w:semiHidden/>
    <w:rsid w:val="00004865"/>
    <w:rPr>
      <w:sz w:val="16"/>
      <w:szCs w:val="20"/>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style>
  <w:style w:type="paragraph" w:customStyle="1" w:styleId="Template">
    <w:name w:val="Template"/>
    <w:uiPriority w:val="8"/>
    <w:semiHidden/>
    <w:rsid w:val="00893791"/>
    <w:rPr>
      <w:noProof/>
      <w:sz w:val="16"/>
    </w:rPr>
  </w:style>
  <w:style w:type="paragraph" w:customStyle="1" w:styleId="Template-Adresse">
    <w:name w:val="Template - Adresse"/>
    <w:basedOn w:val="Template"/>
    <w:uiPriority w:val="8"/>
    <w:semiHidden/>
    <w:rsid w:val="00DD1936"/>
    <w:pPr>
      <w:tabs>
        <w:tab w:val="left" w:pos="567"/>
      </w:tabs>
      <w:suppressAutoHyphens/>
    </w:pPr>
  </w:style>
  <w:style w:type="paragraph" w:customStyle="1" w:styleId="Template-Virksomhedsnavn">
    <w:name w:val="Template - Virksomheds navn"/>
    <w:basedOn w:val="Template-Adresse"/>
    <w:next w:val="Template-Adresse"/>
    <w:uiPriority w:val="8"/>
    <w:semiHidden/>
    <w:rsid w:val="00DD1936"/>
    <w:pPr>
      <w:spacing w:line="270" w:lineRule="atLeast"/>
    </w:pPr>
    <w:rPr>
      <w:b/>
    </w:rPr>
  </w:style>
  <w:style w:type="paragraph" w:styleId="Citatoverskrift">
    <w:name w:val="toa heading"/>
    <w:basedOn w:val="Normal"/>
    <w:next w:val="Normal"/>
    <w:uiPriority w:val="10"/>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2E74A4"/>
    <w:pPr>
      <w:ind w:right="567"/>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41739"/>
  </w:style>
  <w:style w:type="character" w:styleId="Pladsholdertekst">
    <w:name w:val="Placeholder Text"/>
    <w:basedOn w:val="Standardskrifttypeiafsnit"/>
    <w:uiPriority w:val="99"/>
    <w:semiHidden/>
    <w:rsid w:val="00424709"/>
    <w:rPr>
      <w:color w:val="auto"/>
    </w:rPr>
  </w:style>
  <w:style w:type="paragraph" w:customStyle="1" w:styleId="Tabel">
    <w:name w:val="Tabel"/>
    <w:uiPriority w:val="4"/>
    <w:semiHidden/>
    <w:rsid w:val="00983B74"/>
    <w:pPr>
      <w:spacing w:before="40" w:after="40" w:line="240" w:lineRule="atLeast"/>
      <w:ind w:left="113" w:right="113"/>
    </w:pPr>
    <w:rPr>
      <w:sz w:val="16"/>
    </w:rPr>
  </w:style>
  <w:style w:type="paragraph" w:customStyle="1" w:styleId="Tabel-Tekst">
    <w:name w:val="Tabel - Tekst"/>
    <w:basedOn w:val="Tabel"/>
    <w:uiPriority w:val="4"/>
    <w:semiHidden/>
    <w:rsid w:val="00424709"/>
  </w:style>
  <w:style w:type="paragraph" w:customStyle="1" w:styleId="Tabel-TekstTotal">
    <w:name w:val="Tabel - Tekst Total"/>
    <w:basedOn w:val="Tabel-Tekst"/>
    <w:uiPriority w:val="4"/>
    <w:semiHidden/>
    <w:rsid w:val="00424709"/>
    <w:rPr>
      <w:b/>
    </w:rPr>
  </w:style>
  <w:style w:type="paragraph" w:customStyle="1" w:styleId="Tabel-Tal">
    <w:name w:val="Tabel - Tal"/>
    <w:basedOn w:val="Tabel"/>
    <w:uiPriority w:val="4"/>
    <w:semiHidden/>
    <w:rsid w:val="00893791"/>
    <w:pPr>
      <w:jc w:val="right"/>
    </w:pPr>
  </w:style>
  <w:style w:type="paragraph" w:customStyle="1" w:styleId="Tabel-TalTotal">
    <w:name w:val="Tabel - Tal Total"/>
    <w:basedOn w:val="Tabel-Tal"/>
    <w:uiPriority w:val="4"/>
    <w:semiHidden/>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000000" w:themeColor="text1"/>
    </w:rPr>
  </w:style>
  <w:style w:type="character" w:customStyle="1" w:styleId="CitatTegn">
    <w:name w:val="Citat Tegn"/>
    <w:basedOn w:val="Standardskrifttypeiafsnit"/>
    <w:link w:val="Citat"/>
    <w:uiPriority w:val="19"/>
    <w:semiHidden/>
    <w:rsid w:val="00004865"/>
    <w:rPr>
      <w:b/>
      <w:iCs/>
      <w:color w:val="000000" w:themeColor="text1"/>
      <w:sz w:val="20"/>
    </w:rPr>
  </w:style>
  <w:style w:type="character" w:styleId="Bogenstitel">
    <w:name w:val="Book Title"/>
    <w:basedOn w:val="Standardskrifttypeiafsnit"/>
    <w:uiPriority w:val="99"/>
    <w:semiHidden/>
    <w:qFormat/>
    <w:rsid w:val="007546AF"/>
    <w:rPr>
      <w:b/>
      <w:bCs/>
      <w:caps w:val="0"/>
      <w:smallCaps w:val="0"/>
      <w:spacing w:val="5"/>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020629"/>
    <w:pPr>
      <w:spacing w:after="480" w:line="300" w:lineRule="atLeast"/>
      <w:contextualSpacing/>
    </w:pPr>
    <w:rPr>
      <w:b/>
      <w:caps/>
    </w:rPr>
  </w:style>
  <w:style w:type="paragraph" w:customStyle="1" w:styleId="DocumentName">
    <w:name w:val="Document Name"/>
    <w:basedOn w:val="Normal"/>
    <w:uiPriority w:val="8"/>
    <w:semiHidden/>
    <w:rsid w:val="00655B49"/>
    <w:pPr>
      <w:spacing w:line="360" w:lineRule="atLeast"/>
    </w:pPr>
    <w:rPr>
      <w:b/>
      <w:caps/>
      <w:sz w:val="28"/>
    </w:rPr>
  </w:style>
  <w:style w:type="paragraph" w:customStyle="1" w:styleId="Template-Datoogsidenr">
    <w:name w:val="Template - Dato og sidenr."/>
    <w:basedOn w:val="Normal"/>
    <w:uiPriority w:val="8"/>
    <w:semiHidden/>
    <w:rsid w:val="00D61484"/>
  </w:style>
  <w:style w:type="character" w:styleId="Fremhv">
    <w:name w:val="Emphasis"/>
    <w:basedOn w:val="Standardskrifttypeiafsnit"/>
    <w:uiPriority w:val="19"/>
    <w:semiHidden/>
    <w:rsid w:val="00474C86"/>
    <w:rPr>
      <w:i/>
      <w:iCs/>
    </w:rPr>
  </w:style>
  <w:style w:type="paragraph" w:customStyle="1" w:styleId="DocumentGreeting">
    <w:name w:val="DocumentGreeting"/>
    <w:basedOn w:val="Normal"/>
    <w:uiPriority w:val="6"/>
    <w:semiHidden/>
    <w:qFormat/>
    <w:rsid w:val="00020629"/>
    <w:pPr>
      <w:spacing w:after="200"/>
    </w:pPr>
  </w:style>
  <w:style w:type="paragraph" w:styleId="Markeringsbobletekst">
    <w:name w:val="Balloon Text"/>
    <w:basedOn w:val="Normal"/>
    <w:link w:val="MarkeringsbobletekstTegn"/>
    <w:uiPriority w:val="99"/>
    <w:semiHidden/>
    <w:unhideWhenUsed/>
    <w:rsid w:val="0098322E"/>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8322E"/>
    <w:rPr>
      <w:rFonts w:ascii="Segoe UI" w:hAnsi="Segoe UI" w:cs="Segoe UI"/>
      <w:sz w:val="18"/>
      <w:szCs w:val="18"/>
    </w:rPr>
  </w:style>
  <w:style w:type="paragraph" w:styleId="Listeafsnit">
    <w:name w:val="List Paragraph"/>
    <w:basedOn w:val="Normal"/>
    <w:uiPriority w:val="34"/>
    <w:qFormat/>
    <w:rsid w:val="00B75223"/>
    <w:pPr>
      <w:ind w:left="720"/>
      <w:contextualSpacing/>
    </w:pPr>
  </w:style>
  <w:style w:type="character" w:styleId="Kommentarhenvisning">
    <w:name w:val="annotation reference"/>
    <w:basedOn w:val="Standardskrifttypeiafsnit"/>
    <w:uiPriority w:val="99"/>
    <w:semiHidden/>
    <w:rsid w:val="00C34F79"/>
    <w:rPr>
      <w:sz w:val="16"/>
      <w:szCs w:val="16"/>
    </w:rPr>
  </w:style>
  <w:style w:type="paragraph" w:styleId="Kommentartekst">
    <w:name w:val="annotation text"/>
    <w:basedOn w:val="Normal"/>
    <w:link w:val="KommentartekstTegn"/>
    <w:uiPriority w:val="99"/>
    <w:semiHidden/>
    <w:rsid w:val="00C34F79"/>
    <w:pPr>
      <w:spacing w:line="240" w:lineRule="auto"/>
    </w:pPr>
  </w:style>
  <w:style w:type="character" w:customStyle="1" w:styleId="KommentartekstTegn">
    <w:name w:val="Kommentartekst Tegn"/>
    <w:basedOn w:val="Standardskrifttypeiafsnit"/>
    <w:link w:val="Kommentartekst"/>
    <w:uiPriority w:val="99"/>
    <w:semiHidden/>
    <w:rsid w:val="00C34F79"/>
  </w:style>
  <w:style w:type="paragraph" w:styleId="Kommentaremne">
    <w:name w:val="annotation subject"/>
    <w:basedOn w:val="Kommentartekst"/>
    <w:next w:val="Kommentartekst"/>
    <w:link w:val="KommentaremneTegn"/>
    <w:uiPriority w:val="99"/>
    <w:semiHidden/>
    <w:rsid w:val="00C34F79"/>
    <w:rPr>
      <w:b/>
      <w:bCs/>
    </w:rPr>
  </w:style>
  <w:style w:type="character" w:customStyle="1" w:styleId="KommentaremneTegn">
    <w:name w:val="Kommentaremne Tegn"/>
    <w:basedOn w:val="KommentartekstTegn"/>
    <w:link w:val="Kommentaremne"/>
    <w:uiPriority w:val="99"/>
    <w:semiHidden/>
    <w:rsid w:val="00C34F79"/>
    <w:rPr>
      <w:b/>
      <w:bCs/>
    </w:rPr>
  </w:style>
  <w:style w:type="character" w:styleId="Hyperlink">
    <w:name w:val="Hyperlink"/>
    <w:basedOn w:val="Standardskrifttypeiafsnit"/>
    <w:uiPriority w:val="99"/>
    <w:unhideWhenUsed/>
    <w:rsid w:val="00AB64FE"/>
    <w:rPr>
      <w:color w:val="0000FF" w:themeColor="hyperlink"/>
      <w:u w:val="single"/>
    </w:rPr>
  </w:style>
  <w:style w:type="character" w:styleId="Ulstomtale">
    <w:name w:val="Unresolved Mention"/>
    <w:basedOn w:val="Standardskrifttypeiafsnit"/>
    <w:uiPriority w:val="99"/>
    <w:semiHidden/>
    <w:unhideWhenUsed/>
    <w:rsid w:val="00AB64FE"/>
    <w:rPr>
      <w:color w:val="605E5C"/>
      <w:shd w:val="clear" w:color="auto" w:fill="E1DFDD"/>
    </w:rPr>
  </w:style>
  <w:style w:type="paragraph" w:customStyle="1" w:styleId="Default">
    <w:name w:val="Default"/>
    <w:rsid w:val="0004665F"/>
    <w:pPr>
      <w:autoSpaceDE w:val="0"/>
      <w:autoSpaceDN w:val="0"/>
      <w:adjustRightInd w:val="0"/>
      <w:spacing w:line="240" w:lineRule="auto"/>
    </w:pPr>
    <w:rPr>
      <w:rFonts w:cs="Arial"/>
      <w:color w:val="000000"/>
      <w:sz w:val="24"/>
      <w:szCs w:val="24"/>
    </w:rPr>
  </w:style>
  <w:style w:type="paragraph" w:styleId="Korrektur">
    <w:name w:val="Revision"/>
    <w:hidden/>
    <w:uiPriority w:val="99"/>
    <w:semiHidden/>
    <w:rsid w:val="006F061C"/>
    <w:pPr>
      <w:spacing w:line="240" w:lineRule="auto"/>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36565">
      <w:bodyDiv w:val="1"/>
      <w:marLeft w:val="0"/>
      <w:marRight w:val="0"/>
      <w:marTop w:val="0"/>
      <w:marBottom w:val="0"/>
      <w:divBdr>
        <w:top w:val="none" w:sz="0" w:space="0" w:color="auto"/>
        <w:left w:val="none" w:sz="0" w:space="0" w:color="auto"/>
        <w:bottom w:val="none" w:sz="0" w:space="0" w:color="auto"/>
        <w:right w:val="none" w:sz="0" w:space="0" w:color="auto"/>
      </w:divBdr>
      <w:divsChild>
        <w:div w:id="1344209096">
          <w:marLeft w:val="0"/>
          <w:marRight w:val="0"/>
          <w:marTop w:val="0"/>
          <w:marBottom w:val="0"/>
          <w:divBdr>
            <w:top w:val="none" w:sz="0" w:space="0" w:color="auto"/>
            <w:left w:val="none" w:sz="0" w:space="0" w:color="auto"/>
            <w:bottom w:val="none" w:sz="0" w:space="0" w:color="auto"/>
            <w:right w:val="none" w:sz="0" w:space="0" w:color="auto"/>
          </w:divBdr>
        </w:div>
        <w:div w:id="1160003926">
          <w:marLeft w:val="0"/>
          <w:marRight w:val="0"/>
          <w:marTop w:val="0"/>
          <w:marBottom w:val="0"/>
          <w:divBdr>
            <w:top w:val="none" w:sz="0" w:space="0" w:color="auto"/>
            <w:left w:val="none" w:sz="0" w:space="0" w:color="auto"/>
            <w:bottom w:val="none" w:sz="0" w:space="0" w:color="auto"/>
            <w:right w:val="none" w:sz="0" w:space="0" w:color="auto"/>
          </w:divBdr>
        </w:div>
      </w:divsChild>
    </w:div>
    <w:div w:id="440953939">
      <w:bodyDiv w:val="1"/>
      <w:marLeft w:val="0"/>
      <w:marRight w:val="0"/>
      <w:marTop w:val="0"/>
      <w:marBottom w:val="0"/>
      <w:divBdr>
        <w:top w:val="none" w:sz="0" w:space="0" w:color="auto"/>
        <w:left w:val="none" w:sz="0" w:space="0" w:color="auto"/>
        <w:bottom w:val="none" w:sz="0" w:space="0" w:color="auto"/>
        <w:right w:val="none" w:sz="0" w:space="0" w:color="auto"/>
      </w:divBdr>
    </w:div>
    <w:div w:id="1307474940">
      <w:bodyDiv w:val="1"/>
      <w:marLeft w:val="0"/>
      <w:marRight w:val="0"/>
      <w:marTop w:val="0"/>
      <w:marBottom w:val="0"/>
      <w:divBdr>
        <w:top w:val="none" w:sz="0" w:space="0" w:color="auto"/>
        <w:left w:val="none" w:sz="0" w:space="0" w:color="auto"/>
        <w:bottom w:val="none" w:sz="0" w:space="0" w:color="auto"/>
        <w:right w:val="none" w:sz="0" w:space="0" w:color="auto"/>
      </w:divBdr>
    </w:div>
    <w:div w:id="1726446996">
      <w:bodyDiv w:val="1"/>
      <w:marLeft w:val="0"/>
      <w:marRight w:val="0"/>
      <w:marTop w:val="0"/>
      <w:marBottom w:val="0"/>
      <w:divBdr>
        <w:top w:val="none" w:sz="0" w:space="0" w:color="auto"/>
        <w:left w:val="none" w:sz="0" w:space="0" w:color="auto"/>
        <w:bottom w:val="none" w:sz="0" w:space="0" w:color="auto"/>
        <w:right w:val="none" w:sz="0" w:space="0" w:color="auto"/>
      </w:divBdr>
    </w:div>
    <w:div w:id="205064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_rels/header2.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Dansk Fjernvarme">
      <a:dk1>
        <a:sysClr val="windowText" lastClr="000000"/>
      </a:dk1>
      <a:lt1>
        <a:sysClr val="window" lastClr="FFFFFF"/>
      </a:lt1>
      <a:dk2>
        <a:srgbClr val="1F497D"/>
      </a:dk2>
      <a:lt2>
        <a:srgbClr val="EEECE1"/>
      </a:lt2>
      <a:accent1>
        <a:srgbClr val="838F00"/>
      </a:accent1>
      <a:accent2>
        <a:srgbClr val="005355"/>
      </a:accent2>
      <a:accent3>
        <a:srgbClr val="113C2B"/>
      </a:accent3>
      <a:accent4>
        <a:srgbClr val="DCE2EC"/>
      </a:accent4>
      <a:accent5>
        <a:srgbClr val="E3E3E3"/>
      </a:accent5>
      <a:accent6>
        <a:srgbClr val="009FE3"/>
      </a:accent6>
      <a:hlink>
        <a:srgbClr val="0000FF"/>
      </a:hlink>
      <a:folHlink>
        <a:srgbClr val="800080"/>
      </a:folHlink>
    </a:clrScheme>
    <a:fontScheme name="Dansk Fjernvarm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1b7dd8-077f-4453-9438-4210714d1ab6" xsi:nil="true"/>
    <lcf76f155ced4ddcb4097134ff3c332f xmlns="6c1d8229-d4c9-416a-976c-2f9fd2d43a6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389DF93A6889448833EB9E9B80819E1" ma:contentTypeVersion="16" ma:contentTypeDescription="Opret et nyt dokument." ma:contentTypeScope="" ma:versionID="7517301e74f945eaa858f18e8fabb2fb">
  <xsd:schema xmlns:xsd="http://www.w3.org/2001/XMLSchema" xmlns:xs="http://www.w3.org/2001/XMLSchema" xmlns:p="http://schemas.microsoft.com/office/2006/metadata/properties" xmlns:ns2="6c1d8229-d4c9-416a-976c-2f9fd2d43a6a" xmlns:ns3="a91b7dd8-077f-4453-9438-4210714d1ab6" targetNamespace="http://schemas.microsoft.com/office/2006/metadata/properties" ma:root="true" ma:fieldsID="f9b0b08eb1628911f9b9d3f20d1ddc1f" ns2:_="" ns3:_="">
    <xsd:import namespace="6c1d8229-d4c9-416a-976c-2f9fd2d43a6a"/>
    <xsd:import namespace="a91b7dd8-077f-4453-9438-4210714d1a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d8229-d4c9-416a-976c-2f9fd2d43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illedmærker" ma:readOnly="false" ma:fieldId="{5cf76f15-5ced-4ddc-b409-7134ff3c332f}" ma:taxonomyMulti="true" ma:sspId="c7341d0e-7d72-4e38-bada-3d63affbf505"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1b7dd8-077f-4453-9438-4210714d1ab6"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element name="TaxCatchAll" ma:index="20" nillable="true" ma:displayName="Taxonomy Catch All Column" ma:hidden="true" ma:list="{0682ab4e-08a6-4102-b37f-b8745d5faa48}" ma:internalName="TaxCatchAll" ma:showField="CatchAllData" ma:web="a91b7dd8-077f-4453-9438-4210714d1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D0B87-F8CC-4568-A186-36C705551338}">
  <ds:schemaRefs>
    <ds:schemaRef ds:uri="http://schemas.microsoft.com/office/2006/metadata/properties"/>
    <ds:schemaRef ds:uri="http://schemas.microsoft.com/office/infopath/2007/PartnerControls"/>
    <ds:schemaRef ds:uri="a91b7dd8-077f-4453-9438-4210714d1ab6"/>
    <ds:schemaRef ds:uri="6c1d8229-d4c9-416a-976c-2f9fd2d43a6a"/>
  </ds:schemaRefs>
</ds:datastoreItem>
</file>

<file path=customXml/itemProps2.xml><?xml version="1.0" encoding="utf-8"?>
<ds:datastoreItem xmlns:ds="http://schemas.openxmlformats.org/officeDocument/2006/customXml" ds:itemID="{95AE95C9-5363-4B87-B768-D02C7ACADF66}">
  <ds:schemaRefs>
    <ds:schemaRef ds:uri="http://schemas.microsoft.com/sharepoint/v3/contenttype/forms"/>
  </ds:schemaRefs>
</ds:datastoreItem>
</file>

<file path=customXml/itemProps3.xml><?xml version="1.0" encoding="utf-8"?>
<ds:datastoreItem xmlns:ds="http://schemas.openxmlformats.org/officeDocument/2006/customXml" ds:itemID="{F75A2140-D304-48A0-B7AD-4855F954B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d8229-d4c9-416a-976c-2f9fd2d43a6a"/>
    <ds:schemaRef ds:uri="a91b7dd8-077f-4453-9438-4210714d1a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84DA6B-B550-4D56-993C-0E87AF64F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6785</Words>
  <Characters>41394</Characters>
  <Application>Microsoft Office Word</Application>
  <DocSecurity>0</DocSecurity>
  <Lines>344</Lines>
  <Paragraphs>96</Paragraphs>
  <ScaleCrop>false</ScaleCrop>
  <HeadingPairs>
    <vt:vector size="2" baseType="variant">
      <vt:variant>
        <vt:lpstr>Titel</vt:lpstr>
      </vt:variant>
      <vt:variant>
        <vt:i4>1</vt:i4>
      </vt:variant>
    </vt:vector>
  </HeadingPairs>
  <TitlesOfParts>
    <vt:vector size="1" baseType="lpstr">
      <vt:lpstr>Brev DK</vt:lpstr>
    </vt:vector>
  </TitlesOfParts>
  <Company/>
  <LinksUpToDate>false</LinksUpToDate>
  <CharactersWithSpaces>48083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 DK</dc:title>
  <dc:creator>Anders Jespersen - Dansk Fjernvarme</dc:creator>
  <cp:lastModifiedBy>Steen Kramer Jensen</cp:lastModifiedBy>
  <cp:revision>10</cp:revision>
  <cp:lastPrinted>2019-10-11T10:51:00Z</cp:lastPrinted>
  <dcterms:created xsi:type="dcterms:W3CDTF">2024-12-07T11:39:00Z</dcterms:created>
  <dcterms:modified xsi:type="dcterms:W3CDTF">2026-10-17T05:22:00Z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0x010100C389DF93A6889448833EB9E9B80819E1</vt:lpwstr>
  </property>
  <property fmtid="{D5CDD505-2E9C-101B-9397-08002B2CF9AE}" pid="3" name="MSIP_Label_45ac038e-9da4-405c-acd4-6db6cda7aeac_Enabled">
    <vt:lpwstr>True</vt:lpwstr>
  </property>
  <property fmtid="{D5CDD505-2E9C-101B-9397-08002B2CF9AE}" pid="4" name="MSIP_Label_45ac038e-9da4-405c-acd4-6db6cda7aeac_SiteId">
    <vt:lpwstr>ae869315-5357-4cc3-b9c7-f556d09de2aa</vt:lpwstr>
  </property>
  <property fmtid="{D5CDD505-2E9C-101B-9397-08002B2CF9AE}" pid="5" name="MSIP_Label_45ac038e-9da4-405c-acd4-6db6cda7aeac_Owner">
    <vt:lpwstr>JT@danskfjernvarme.dk</vt:lpwstr>
  </property>
  <property fmtid="{D5CDD505-2E9C-101B-9397-08002B2CF9AE}" pid="6" name="MSIP_Label_45ac038e-9da4-405c-acd4-6db6cda7aeac_SetDate">
    <vt:lpwstr>2020-06-17T13:18:07.3552085Z</vt:lpwstr>
  </property>
  <property fmtid="{D5CDD505-2E9C-101B-9397-08002B2CF9AE}" pid="7" name="MSIP_Label_45ac038e-9da4-405c-acd4-6db6cda7aeac_Name">
    <vt:lpwstr>Public</vt:lpwstr>
  </property>
  <property fmtid="{D5CDD505-2E9C-101B-9397-08002B2CF9AE}" pid="8" name="MSIP_Label_45ac038e-9da4-405c-acd4-6db6cda7aeac_Application">
    <vt:lpwstr>Microsoft Azure Information Protection</vt:lpwstr>
  </property>
  <property fmtid="{D5CDD505-2E9C-101B-9397-08002B2CF9AE}" pid="9" name="MSIP_Label_45ac038e-9da4-405c-acd4-6db6cda7aeac_ActionId">
    <vt:lpwstr>c9d0cd64-290c-49c1-9ac6-8e66e68054ff</vt:lpwstr>
  </property>
  <property fmtid="{D5CDD505-2E9C-101B-9397-08002B2CF9AE}" pid="10" name="MSIP_Label_45ac038e-9da4-405c-acd4-6db6cda7aeac_Extended_MSFT_Method">
    <vt:lpwstr>Automatic</vt:lpwstr>
  </property>
  <property fmtid="{D5CDD505-2E9C-101B-9397-08002B2CF9AE}" pid="11" name="Sensitivity">
    <vt:lpwstr>Public</vt:lpwstr>
  </property>
  <property fmtid="{D5CDD505-2E9C-101B-9397-08002B2CF9AE}" pid="12" name="MediaServiceImageTags">
    <vt:lpwstr/>
  </property>
</Properties>
</file>