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F3FCF" w14:textId="77777777" w:rsidR="00E824FB" w:rsidRPr="006E686C" w:rsidRDefault="00E824FB" w:rsidP="00E824FB">
      <w:pPr>
        <w:rPr>
          <w:rFonts w:asciiTheme="minorEastAsia" w:hAnsiTheme="minorEastAsia"/>
          <w:sz w:val="32"/>
          <w:szCs w:val="32"/>
        </w:rPr>
      </w:pPr>
      <w:r w:rsidRPr="006E686C">
        <w:rPr>
          <w:rFonts w:asciiTheme="minorEastAsia" w:hAnsiTheme="minorEastAsia" w:cs="標楷體" w:hint="eastAsia"/>
          <w:sz w:val="32"/>
          <w:szCs w:val="32"/>
        </w:rPr>
        <w:t>Neural Network簡介</w:t>
      </w:r>
    </w:p>
    <w:p w14:paraId="262FE3AF" w14:textId="77777777" w:rsidR="00E824FB" w:rsidRPr="006E686C" w:rsidRDefault="00E824FB" w:rsidP="00E824FB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Arial"/>
        </w:rPr>
      </w:pPr>
      <w:r w:rsidRPr="006E686C">
        <w:rPr>
          <w:rFonts w:asciiTheme="minorEastAsia" w:eastAsiaTheme="minorEastAsia" w:hAnsiTheme="minorEastAsia" w:cs="Arial" w:hint="eastAsia"/>
          <w:color w:val="252525"/>
        </w:rPr>
        <w:t>Neural Network(NN)或(Artificial Neural Network)ANN，</w:t>
      </w:r>
      <w:r w:rsidRPr="006E686C">
        <w:rPr>
          <w:rFonts w:asciiTheme="minorEastAsia" w:eastAsiaTheme="minorEastAsia" w:hAnsiTheme="minorEastAsia" w:cs="Arial" w:hint="eastAsia"/>
        </w:rPr>
        <w:t>是一種模仿</w:t>
      </w:r>
      <w:hyperlink r:id="rId4" w:tooltip="生物神經網絡" w:history="1">
        <w:r w:rsidRPr="006E686C">
          <w:rPr>
            <w:rFonts w:asciiTheme="minorEastAsia" w:eastAsiaTheme="minorEastAsia" w:hAnsiTheme="minorEastAsia" w:cs="Arial" w:hint="eastAsia"/>
          </w:rPr>
          <w:t>人類</w:t>
        </w:r>
        <w:r w:rsidRPr="006E686C">
          <w:rPr>
            <w:rStyle w:val="a3"/>
            <w:rFonts w:asciiTheme="minorEastAsia" w:eastAsiaTheme="minorEastAsia" w:hAnsiTheme="minorEastAsia" w:cs="Arial" w:hint="eastAsia"/>
            <w:color w:val="auto"/>
            <w:u w:val="none"/>
          </w:rPr>
          <w:t>神經網絡</w:t>
        </w:r>
      </w:hyperlink>
      <w:r w:rsidRPr="006E686C">
        <w:rPr>
          <w:rFonts w:asciiTheme="minorEastAsia" w:eastAsiaTheme="minorEastAsia" w:hAnsiTheme="minorEastAsia" w:cs="Arial" w:hint="eastAsia"/>
        </w:rPr>
        <w:t>的結構的模型。使用人工神經元聯結進行計算，神經網絡是由大量的</w:t>
      </w:r>
      <w:hyperlink r:id="rId5" w:tooltip="神經元" w:history="1">
        <w:r w:rsidRPr="006E686C">
          <w:rPr>
            <w:rStyle w:val="a3"/>
            <w:rFonts w:asciiTheme="minorEastAsia" w:eastAsiaTheme="minorEastAsia" w:hAnsiTheme="minorEastAsia" w:cs="Arial" w:hint="eastAsia"/>
            <w:color w:val="auto"/>
            <w:u w:val="none"/>
          </w:rPr>
          <w:t>神經</w:t>
        </w:r>
      </w:hyperlink>
      <w:r w:rsidRPr="006E686C">
        <w:rPr>
          <w:rFonts w:asciiTheme="minorEastAsia" w:eastAsiaTheme="minorEastAsia" w:hAnsiTheme="minorEastAsia" w:cs="Arial" w:hint="eastAsia"/>
        </w:rPr>
        <w:t>單元和之間相互聯接構成。每個神經元可以接受輸入值，並用一個輸出函數（activation function），來決定輸出，而任兩個單元間的連接代表信號的加權值（weight）。整個架構的輸出值依網絡的連接方式，隨著網絡中的參數weight、bias和activation function的不同而有著不同的學習能力。</w:t>
      </w:r>
    </w:p>
    <w:p w14:paraId="163E713D" w14:textId="77777777" w:rsidR="00E824FB" w:rsidRPr="006E686C" w:rsidRDefault="00E824FB" w:rsidP="00E824FB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Arial"/>
          <w:i/>
          <w:color w:val="215868" w:themeColor="accent5" w:themeShade="80"/>
        </w:rPr>
      </w:pPr>
      <w:r w:rsidRPr="006E686C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2800C56F" wp14:editId="40A30BF7">
            <wp:extent cx="3200400" cy="1821426"/>
            <wp:effectExtent l="19050" t="19050" r="19050" b="266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499" cy="1826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E686C">
        <w:rPr>
          <w:rFonts w:asciiTheme="minorEastAsia" w:eastAsiaTheme="minorEastAsia" w:hAnsiTheme="minorEastAsia" w:cs="Arial" w:hint="eastAsia"/>
        </w:rPr>
        <w:t>單一神經單元</w:t>
      </w:r>
      <w:r w:rsidRPr="006E686C">
        <w:rPr>
          <w:rFonts w:asciiTheme="minorEastAsia" w:eastAsiaTheme="minorEastAsia" w:hAnsiTheme="minorEastAsia" w:cs="Arial" w:hint="eastAsia"/>
          <w:i/>
          <w:color w:val="215868" w:themeColor="accent5" w:themeShade="80"/>
        </w:rPr>
        <w:t>(Wikipedia)</w:t>
      </w:r>
    </w:p>
    <w:p w14:paraId="748B01A1" w14:textId="77777777" w:rsidR="00E824FB" w:rsidRPr="006E686C" w:rsidRDefault="00E824FB" w:rsidP="00E824FB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Arial"/>
        </w:rPr>
      </w:pPr>
      <w:r w:rsidRPr="006E686C">
        <w:rPr>
          <w:rFonts w:asciiTheme="minorEastAsia" w:eastAsiaTheme="minorEastAsia" w:hAnsiTheme="minorEastAsia" w:cs="Arial" w:hint="eastAsia"/>
        </w:rPr>
        <w:t>單一神經元即具有邏輯分辨能力，以一個2維二元(0或1)輸入為例，可以藉由調整參數，來得到</w:t>
      </w:r>
      <w:proofErr w:type="spellStart"/>
      <w:r w:rsidRPr="006E686C">
        <w:rPr>
          <w:rFonts w:asciiTheme="minorEastAsia" w:eastAsiaTheme="minorEastAsia" w:hAnsiTheme="minorEastAsia" w:cs="Arial" w:hint="eastAsia"/>
        </w:rPr>
        <w:t>and,or</w:t>
      </w:r>
      <w:proofErr w:type="spellEnd"/>
      <w:r w:rsidRPr="006E686C">
        <w:rPr>
          <w:rFonts w:asciiTheme="minorEastAsia" w:eastAsiaTheme="minorEastAsia" w:hAnsiTheme="minorEastAsia" w:cs="Arial" w:hint="eastAsia"/>
        </w:rPr>
        <w:t>等邏輯分辨，以or來說(0,0)不會激發，而這三種輸入(0,1),(1,0),(1,1)都可以激發神經元，and則是只有(1,1)會激發。</w:t>
      </w:r>
    </w:p>
    <w:p w14:paraId="13CA80D7" w14:textId="77777777" w:rsidR="00E824FB" w:rsidRPr="006E686C" w:rsidRDefault="00E824FB" w:rsidP="00E824FB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/>
          <w:color w:val="000000"/>
        </w:rPr>
      </w:pPr>
      <w:r w:rsidRPr="006E686C">
        <w:rPr>
          <w:rFonts w:asciiTheme="minorEastAsia" w:eastAsiaTheme="minorEastAsia" w:hAnsiTheme="minorEastAsia" w:cs="Arial" w:hint="eastAsia"/>
          <w:b/>
          <w:color w:val="252525"/>
        </w:rPr>
        <w:t>Neural Network(NN)</w:t>
      </w:r>
      <w:r w:rsidRPr="006E686C">
        <w:rPr>
          <w:rFonts w:asciiTheme="minorEastAsia" w:eastAsiaTheme="minorEastAsia" w:hAnsiTheme="minorEastAsia" w:cs="Arial" w:hint="eastAsia"/>
          <w:color w:val="252525"/>
        </w:rPr>
        <w:t>的構想來自於生物神經，每一個神經細胞主體，都會接著樹突，用來接收輸入進來的神經訊號，以及軸突，輸出結果，給多個相鄰神經細胞的樹突，形成生物神經網絡，類神經單元即是模仿神經細胞，連接多個輸入神經元的訊號，不同神經元的訊號輸入都各自給它乘上weight和bias，表示著神經輸入訊號重要與否，接著用一個activation函數，來決定訊號是否輸出到下一層的神經單元，表示著總輸入值是否有超過一個門檻來使神經激發或者抑制</w:t>
      </w:r>
    </w:p>
    <w:p w14:paraId="5ABD7B9D" w14:textId="77777777" w:rsidR="00E824FB" w:rsidRPr="006E686C" w:rsidRDefault="00E824FB" w:rsidP="00E824FB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/>
          <w:color w:val="000000"/>
        </w:rPr>
      </w:pPr>
      <w:r w:rsidRPr="006E686C"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 wp14:anchorId="4A0ED800" wp14:editId="5D6049CE">
            <wp:extent cx="3110550" cy="2070100"/>
            <wp:effectExtent l="25400" t="25400" r="13970" b="12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017" cy="2081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E686C">
        <w:rPr>
          <w:rFonts w:asciiTheme="minorEastAsia" w:eastAsiaTheme="minorEastAsia" w:hAnsiTheme="minorEastAsia" w:hint="eastAsia"/>
          <w:color w:val="000000"/>
        </w:rPr>
        <w:t>生物神經細胞</w:t>
      </w:r>
    </w:p>
    <w:p w14:paraId="323C2920" w14:textId="77777777" w:rsidR="00E824FB" w:rsidRPr="006E686C" w:rsidRDefault="00E824FB" w:rsidP="00E824FB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/>
          <w:i/>
        </w:rPr>
      </w:pPr>
      <w:r w:rsidRPr="006E686C">
        <w:rPr>
          <w:rFonts w:asciiTheme="minorEastAsia" w:eastAsiaTheme="minorEastAsia" w:hAnsiTheme="minorEastAsia" w:hint="eastAsia"/>
          <w:i/>
        </w:rPr>
        <w:t xml:space="preserve">(Hugo </w:t>
      </w:r>
      <w:proofErr w:type="spellStart"/>
      <w:proofErr w:type="gramStart"/>
      <w:r w:rsidRPr="006E686C">
        <w:rPr>
          <w:rFonts w:asciiTheme="minorEastAsia" w:eastAsiaTheme="minorEastAsia" w:hAnsiTheme="minorEastAsia" w:hint="eastAsia"/>
          <w:i/>
        </w:rPr>
        <w:t>Larochelle</w:t>
      </w:r>
      <w:proofErr w:type="spellEnd"/>
      <w:r w:rsidRPr="006E686C">
        <w:rPr>
          <w:rFonts w:asciiTheme="minorEastAsia" w:eastAsiaTheme="minorEastAsia" w:hAnsiTheme="minorEastAsia" w:hint="eastAsia"/>
          <w:i/>
        </w:rPr>
        <w:t xml:space="preserve">  Neural</w:t>
      </w:r>
      <w:proofErr w:type="gramEnd"/>
      <w:r w:rsidRPr="006E686C">
        <w:rPr>
          <w:rFonts w:asciiTheme="minorEastAsia" w:eastAsiaTheme="minorEastAsia" w:hAnsiTheme="minorEastAsia" w:hint="eastAsia"/>
          <w:i/>
        </w:rPr>
        <w:t xml:space="preserve"> Networks Slides)</w:t>
      </w:r>
    </w:p>
    <w:p w14:paraId="5A1B5273" w14:textId="23003872" w:rsidR="001D08BC" w:rsidRPr="006E686C" w:rsidRDefault="001D08BC" w:rsidP="001D08BC">
      <w:pPr>
        <w:rPr>
          <w:rFonts w:asciiTheme="minorEastAsia" w:hAnsiTheme="minorEastAsia"/>
          <w:sz w:val="32"/>
          <w:szCs w:val="32"/>
        </w:rPr>
      </w:pPr>
      <w:r w:rsidRPr="006E686C">
        <w:rPr>
          <w:rFonts w:asciiTheme="minorEastAsia" w:hAnsiTheme="minorEastAsia" w:hint="eastAsia"/>
          <w:sz w:val="32"/>
          <w:szCs w:val="32"/>
        </w:rPr>
        <w:t>Deep Neural Networks(DNN)</w:t>
      </w:r>
    </w:p>
    <w:p w14:paraId="010C90CA" w14:textId="0C15A687" w:rsidR="001D08BC" w:rsidRPr="006E686C" w:rsidRDefault="001D08BC" w:rsidP="00E824FB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/>
          <w:color w:val="000000"/>
        </w:rPr>
      </w:pPr>
      <w:r w:rsidRPr="006E686C">
        <w:rPr>
          <w:rFonts w:asciiTheme="minorEastAsia" w:eastAsiaTheme="minorEastAsia" w:hAnsiTheme="minorEastAsia" w:hint="eastAsia"/>
          <w:color w:val="000000"/>
        </w:rPr>
        <w:t>單一神經元的運算結果可以代表著神經元具備一些邏輯分辨的能力，若我們將多個神經原並排成一層(layer)，並且架構多層神經元，形成一個深度神經網絡，我們可以預期到這個深度神經網絡(Deep Neural Networks)</w:t>
      </w:r>
      <w:r w:rsidR="00683F93" w:rsidRPr="006E686C">
        <w:rPr>
          <w:rFonts w:asciiTheme="minorEastAsia" w:eastAsiaTheme="minorEastAsia" w:hAnsiTheme="minorEastAsia" w:hint="eastAsia"/>
          <w:color w:val="000000"/>
        </w:rPr>
        <w:t>，將具備處理更高維、更複雜任務的能力</w:t>
      </w:r>
      <w:r w:rsidR="00820ABA" w:rsidRPr="006E686C">
        <w:rPr>
          <w:rFonts w:asciiTheme="minorEastAsia" w:eastAsiaTheme="minorEastAsia" w:hAnsiTheme="minorEastAsia" w:hint="eastAsia"/>
          <w:color w:val="000000"/>
        </w:rPr>
        <w:t>，例如：圖形辨識，語音辨識等等</w:t>
      </w:r>
      <w:r w:rsidR="00683F93" w:rsidRPr="006E686C">
        <w:rPr>
          <w:rFonts w:asciiTheme="minorEastAsia" w:eastAsiaTheme="minorEastAsia" w:hAnsiTheme="minorEastAsia" w:hint="eastAsia"/>
          <w:color w:val="000000"/>
        </w:rPr>
        <w:t>。</w:t>
      </w:r>
    </w:p>
    <w:p w14:paraId="49028A77" w14:textId="77777777" w:rsidR="00E824FB" w:rsidRPr="006E686C" w:rsidRDefault="00E824FB" w:rsidP="00E824FB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/>
          <w:color w:val="000000"/>
        </w:rPr>
      </w:pPr>
      <w:r w:rsidRPr="006E686C">
        <w:rPr>
          <w:rFonts w:asciiTheme="minorEastAsia" w:eastAsiaTheme="minorEastAsia" w:hAnsiTheme="minorEastAsia" w:hint="eastAsia"/>
          <w:color w:val="000000"/>
        </w:rPr>
        <w:t>整個類神經架構，可以藉由監督或非監督訓練每層神經單元到下層單元之間的weight和bias，藉由調整參數，得到較符合測試情境的架構，測試時，在給定一串輸入訊號時，用經過加權後的分數來決定下一層每個神經單元是激發(activation)還是抑制(inhibition)，以次由下而上，最後決定輸出。</w:t>
      </w:r>
    </w:p>
    <w:p w14:paraId="0186C8E8" w14:textId="77777777" w:rsidR="00E824FB" w:rsidRPr="006E686C" w:rsidRDefault="00E824FB" w:rsidP="00E824FB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/>
          <w:color w:val="000000"/>
        </w:rPr>
      </w:pPr>
      <w:r w:rsidRPr="006E686C">
        <w:rPr>
          <w:rFonts w:asciiTheme="minorEastAsia" w:eastAsiaTheme="minorEastAsia" w:hAnsiTheme="minorEastAsia" w:hint="eastAsia"/>
          <w:noProof/>
          <w:bdr w:val="single" w:sz="4" w:space="0" w:color="auto"/>
        </w:rPr>
        <w:drawing>
          <wp:inline distT="0" distB="0" distL="0" distR="0" wp14:anchorId="187E4A2E" wp14:editId="3FF07E15">
            <wp:extent cx="4010025" cy="2176294"/>
            <wp:effectExtent l="0" t="0" r="0" b="0"/>
            <wp:docPr id="8" name="圖片 8" descr="http://neuralnetworksanddeeplearning.com/images/tikz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euralnetworksanddeeplearning.com/images/tikz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406" cy="218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E7EC" w14:textId="3EF2F28C" w:rsidR="00E824FB" w:rsidRPr="006E686C" w:rsidRDefault="00E824FB" w:rsidP="008E5C72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/>
          <w:i/>
          <w:color w:val="215868" w:themeColor="accent5" w:themeShade="80"/>
        </w:rPr>
      </w:pPr>
      <w:r w:rsidRPr="006E686C">
        <w:rPr>
          <w:rFonts w:asciiTheme="minorEastAsia" w:eastAsiaTheme="minorEastAsia" w:hAnsiTheme="minorEastAsia" w:hint="eastAsia"/>
          <w:i/>
          <w:color w:val="215868" w:themeColor="accent5" w:themeShade="80"/>
        </w:rPr>
        <w:t>(http://neuralnetworksanddeeplearning.com/chap1.html)</w:t>
      </w:r>
    </w:p>
    <w:p w14:paraId="42E2331A" w14:textId="77777777" w:rsidR="0003306D" w:rsidRPr="006E686C" w:rsidRDefault="0003306D" w:rsidP="003C63FA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Times New Roman"/>
          <w:sz w:val="28"/>
          <w:szCs w:val="28"/>
        </w:rPr>
      </w:pPr>
    </w:p>
    <w:p w14:paraId="7ACF4D2D" w14:textId="77777777" w:rsidR="0003306D" w:rsidRPr="006E686C" w:rsidRDefault="0003306D" w:rsidP="003C63FA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Times New Roman"/>
          <w:sz w:val="28"/>
          <w:szCs w:val="28"/>
        </w:rPr>
      </w:pPr>
    </w:p>
    <w:p w14:paraId="18D51DFF" w14:textId="77777777" w:rsidR="003C63FA" w:rsidRPr="006E686C" w:rsidRDefault="003C63FA" w:rsidP="003C63FA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Times New Roman"/>
          <w:sz w:val="28"/>
          <w:szCs w:val="28"/>
        </w:rPr>
      </w:pPr>
      <w:r w:rsidRPr="006E686C">
        <w:rPr>
          <w:rFonts w:asciiTheme="minorEastAsia" w:eastAsiaTheme="minorEastAsia" w:hAnsiTheme="minorEastAsia" w:cs="Times New Roman" w:hint="eastAsia"/>
          <w:sz w:val="28"/>
          <w:szCs w:val="28"/>
        </w:rPr>
        <w:lastRenderedPageBreak/>
        <w:t>如何訓練DNN中的參數：</w:t>
      </w:r>
    </w:p>
    <w:p w14:paraId="7570847D" w14:textId="789797EF" w:rsidR="00835A6D" w:rsidRPr="006E686C" w:rsidRDefault="00835A6D" w:rsidP="003C63FA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Times New Roman"/>
        </w:rPr>
      </w:pPr>
      <w:r w:rsidRPr="006E686C">
        <w:rPr>
          <w:rFonts w:asciiTheme="minorEastAsia" w:eastAsiaTheme="minorEastAsia" w:hAnsiTheme="minorEastAsia" w:cs="Times New Roman" w:hint="eastAsia"/>
        </w:rPr>
        <w:t>”Deep Neural Networks for Acoustic Modeling in Speech Recognition ,Geoffrey Hinton,2012 “</w:t>
      </w:r>
    </w:p>
    <w:p w14:paraId="4671198C" w14:textId="6FAA1B07" w:rsidR="004F4FEC" w:rsidRPr="006E686C" w:rsidRDefault="003C63FA" w:rsidP="003C63FA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Times New Roman"/>
        </w:rPr>
      </w:pPr>
      <w:r w:rsidRPr="006E686C">
        <w:rPr>
          <w:rFonts w:asciiTheme="minorEastAsia" w:eastAsiaTheme="minorEastAsia" w:hAnsiTheme="minorEastAsia" w:cs="Times New Roman" w:hint="eastAsia"/>
        </w:rPr>
        <w:t xml:space="preserve">Back </w:t>
      </w:r>
      <w:proofErr w:type="spellStart"/>
      <w:r w:rsidRPr="006E686C">
        <w:rPr>
          <w:rFonts w:asciiTheme="minorEastAsia" w:eastAsiaTheme="minorEastAsia" w:hAnsiTheme="minorEastAsia" w:cs="Times New Roman" w:hint="eastAsia"/>
        </w:rPr>
        <w:t>Propogation</w:t>
      </w:r>
      <w:proofErr w:type="spellEnd"/>
      <w:r w:rsidR="004F4FEC" w:rsidRPr="006E686C">
        <w:rPr>
          <w:rFonts w:asciiTheme="minorEastAsia" w:eastAsiaTheme="minorEastAsia" w:hAnsiTheme="minorEastAsia" w:cs="Times New Roman"/>
        </w:rPr>
        <w:t>:</w:t>
      </w:r>
    </w:p>
    <w:p w14:paraId="078CA8BB" w14:textId="28D39B5B" w:rsidR="003C63FA" w:rsidRPr="006E686C" w:rsidRDefault="003C63FA" w:rsidP="003C63FA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Times New Roman"/>
        </w:rPr>
      </w:pPr>
      <w:r w:rsidRPr="006E686C">
        <w:rPr>
          <w:rFonts w:asciiTheme="minorEastAsia" w:eastAsiaTheme="minorEastAsia" w:hAnsiTheme="minorEastAsia" w:cs="Times New Roman" w:hint="eastAsia"/>
        </w:rPr>
        <w:t xml:space="preserve">一般而言，我們使用back </w:t>
      </w:r>
      <w:proofErr w:type="spellStart"/>
      <w:r w:rsidRPr="006E686C">
        <w:rPr>
          <w:rFonts w:asciiTheme="minorEastAsia" w:eastAsiaTheme="minorEastAsia" w:hAnsiTheme="minorEastAsia" w:cs="Times New Roman" w:hint="eastAsia"/>
        </w:rPr>
        <w:t>propogation</w:t>
      </w:r>
      <w:proofErr w:type="spellEnd"/>
      <w:r w:rsidRPr="006E686C">
        <w:rPr>
          <w:rFonts w:asciiTheme="minorEastAsia" w:eastAsiaTheme="minorEastAsia" w:hAnsiTheme="minorEastAsia" w:cs="Times New Roman" w:hint="eastAsia"/>
        </w:rPr>
        <w:t>的方式，先隨機設定參數W和b，將訓練資料輸入，得到一個和期望差距很大的輸出，接著由後(輸出層)往前(輸入層)，調整各層的參數，使用的方法為stochastic gradient descent(SGD)，一開始，我們先定義Cost Function(C)，代表著期望輸出值和真實輸出值的分布差異，C</w:t>
      </w:r>
      <w:r w:rsidR="00835A6D" w:rsidRPr="006E686C">
        <w:rPr>
          <w:rFonts w:asciiTheme="minorEastAsia" w:eastAsiaTheme="minorEastAsia" w:hAnsiTheme="minorEastAsia" w:cs="Times New Roman" w:hint="eastAsia"/>
        </w:rPr>
        <w:t>越小代表差異越小，輸出越接近期望輸出值，接著想像各層之間</w:t>
      </w:r>
      <w:r w:rsidRPr="006E686C">
        <w:rPr>
          <w:rFonts w:asciiTheme="minorEastAsia" w:eastAsiaTheme="minorEastAsia" w:hAnsiTheme="minorEastAsia" w:cs="Times New Roman" w:hint="eastAsia"/>
        </w:rPr>
        <w:t>的參數W或b，構成一個多維度的空間平面，空間中每個點代表一組W值，這組W對應到一組輸出，因此算出一個C，從一組隨機的W開始，每次訓練時都朝著C減少的方向(</w:t>
      </w:r>
      <w:proofErr w:type="spellStart"/>
      <w:r w:rsidRPr="006E686C">
        <w:rPr>
          <w:rFonts w:asciiTheme="minorEastAsia" w:eastAsiaTheme="minorEastAsia" w:hAnsiTheme="minorEastAsia" w:cs="Times New Roman" w:hint="eastAsia"/>
        </w:rPr>
        <w:t>gradiant</w:t>
      </w:r>
      <w:proofErr w:type="spellEnd"/>
      <w:r w:rsidRPr="006E686C">
        <w:rPr>
          <w:rFonts w:asciiTheme="minorEastAsia" w:eastAsiaTheme="minorEastAsia" w:hAnsiTheme="minorEastAsia" w:cs="Times New Roman" w:hint="eastAsia"/>
        </w:rPr>
        <w:t>)移動調整W，直到收斂，此一方法即為stochastic gradient descent</w:t>
      </w:r>
    </w:p>
    <w:p w14:paraId="23CD380D" w14:textId="6CF69B59" w:rsidR="00FB4C2E" w:rsidRPr="006E686C" w:rsidRDefault="00FB4C2E" w:rsidP="003C63FA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/>
          <w:color w:val="000000"/>
        </w:rPr>
      </w:pPr>
      <w:r w:rsidRPr="006E686C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2E82B9AC" wp14:editId="1751A53E">
            <wp:extent cx="4114800" cy="2060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835" cy="20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CF6C" w14:textId="004569E4" w:rsidR="003C63FA" w:rsidRPr="006E686C" w:rsidRDefault="003C63FA" w:rsidP="003C63FA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/>
          <w:color w:val="000000"/>
        </w:rPr>
      </w:pPr>
      <w:r w:rsidRPr="006E686C">
        <w:rPr>
          <w:rFonts w:asciiTheme="minorEastAsia" w:eastAsiaTheme="minorEastAsia" w:hAnsiTheme="minorEastAsia" w:hint="eastAsia"/>
          <w:color w:val="000000"/>
        </w:rPr>
        <w:t>以二維W為例，從一點W開始每一步都朝著C減少最多的方向移動，直到local最小值收斂</w:t>
      </w:r>
      <w:r w:rsidRPr="006E686C">
        <w:rPr>
          <w:rFonts w:asciiTheme="minorEastAsia" w:eastAsiaTheme="minorEastAsia" w:hAnsiTheme="minorEastAsia" w:hint="eastAsia"/>
          <w:i/>
          <w:color w:val="215868" w:themeColor="accent5" w:themeShade="80"/>
        </w:rPr>
        <w:t>(</w:t>
      </w:r>
      <w:r w:rsidR="00FB4C2E" w:rsidRPr="006E686C">
        <w:rPr>
          <w:rFonts w:asciiTheme="minorEastAsia" w:eastAsiaTheme="minorEastAsia" w:hAnsiTheme="minorEastAsia" w:hint="eastAsia"/>
          <w:i/>
          <w:color w:val="215868" w:themeColor="accent5" w:themeShade="80"/>
        </w:rPr>
        <w:t>http://trond.hjorteland.com/thesis/img208.gif</w:t>
      </w:r>
      <w:r w:rsidRPr="006E686C">
        <w:rPr>
          <w:rFonts w:asciiTheme="minorEastAsia" w:eastAsiaTheme="minorEastAsia" w:hAnsiTheme="minorEastAsia" w:hint="eastAsia"/>
          <w:i/>
          <w:color w:val="215868" w:themeColor="accent5" w:themeShade="80"/>
        </w:rPr>
        <w:t>)</w:t>
      </w:r>
    </w:p>
    <w:p w14:paraId="47DA7BD3" w14:textId="77777777" w:rsidR="00FB4C2E" w:rsidRPr="006E686C" w:rsidRDefault="00FB4C2E" w:rsidP="003C63FA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/>
          <w:color w:val="000000"/>
        </w:rPr>
      </w:pPr>
    </w:p>
    <w:p w14:paraId="23EF32A2" w14:textId="77777777" w:rsidR="003C63FA" w:rsidRPr="006E686C" w:rsidRDefault="003C63FA" w:rsidP="003C63FA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Times New Roman"/>
        </w:rPr>
      </w:pPr>
      <w:r w:rsidRPr="006E686C">
        <w:rPr>
          <w:rFonts w:asciiTheme="minorEastAsia" w:eastAsiaTheme="minorEastAsia" w:hAnsiTheme="minorEastAsia" w:hint="eastAsia"/>
          <w:color w:val="000000"/>
        </w:rPr>
        <w:t>然而使用SGD做</w:t>
      </w:r>
      <w:r w:rsidRPr="006E686C">
        <w:rPr>
          <w:rFonts w:asciiTheme="minorEastAsia" w:eastAsiaTheme="minorEastAsia" w:hAnsiTheme="minorEastAsia" w:cs="Times New Roman" w:hint="eastAsia"/>
        </w:rPr>
        <w:t xml:space="preserve">back </w:t>
      </w:r>
      <w:proofErr w:type="spellStart"/>
      <w:r w:rsidRPr="006E686C">
        <w:rPr>
          <w:rFonts w:asciiTheme="minorEastAsia" w:eastAsiaTheme="minorEastAsia" w:hAnsiTheme="minorEastAsia" w:cs="Times New Roman" w:hint="eastAsia"/>
        </w:rPr>
        <w:t>propogation</w:t>
      </w:r>
      <w:proofErr w:type="spellEnd"/>
      <w:r w:rsidRPr="006E686C">
        <w:rPr>
          <w:rFonts w:asciiTheme="minorEastAsia" w:eastAsiaTheme="minorEastAsia" w:hAnsiTheme="minorEastAsia" w:cs="Times New Roman" w:hint="eastAsia"/>
        </w:rPr>
        <w:t xml:space="preserve">的訓練，有一定的限制，例如說，起使位置一開始設得離目的地太遠，而每一步移動的距離越來越小，以至於要訓練非常多次才能達到，或是因為步距已經收斂而永遠無法到達最低點，因此我們需要一個好的起使位置來做back </w:t>
      </w:r>
      <w:proofErr w:type="spellStart"/>
      <w:r w:rsidRPr="006E686C">
        <w:rPr>
          <w:rFonts w:asciiTheme="minorEastAsia" w:eastAsiaTheme="minorEastAsia" w:hAnsiTheme="minorEastAsia" w:cs="Times New Roman" w:hint="eastAsia"/>
        </w:rPr>
        <w:t>propogation</w:t>
      </w:r>
      <w:proofErr w:type="spellEnd"/>
      <w:r w:rsidRPr="006E686C">
        <w:rPr>
          <w:rFonts w:asciiTheme="minorEastAsia" w:eastAsiaTheme="minorEastAsia" w:hAnsiTheme="minorEastAsia" w:cs="Times New Roman" w:hint="eastAsia"/>
        </w:rPr>
        <w:t>，即pre-training</w:t>
      </w:r>
    </w:p>
    <w:p w14:paraId="74A2BCB9" w14:textId="77777777" w:rsidR="001957C2" w:rsidRPr="006E686C" w:rsidRDefault="001957C2" w:rsidP="003C63FA">
      <w:pPr>
        <w:rPr>
          <w:rFonts w:asciiTheme="minorEastAsia" w:hAnsiTheme="minorEastAsia" w:cs="Times New Roman"/>
          <w:b/>
          <w:sz w:val="24"/>
          <w:szCs w:val="24"/>
        </w:rPr>
      </w:pPr>
    </w:p>
    <w:p w14:paraId="26A57020" w14:textId="77777777" w:rsidR="004823A8" w:rsidRPr="006E686C" w:rsidRDefault="004823A8" w:rsidP="003C63FA">
      <w:pPr>
        <w:rPr>
          <w:rFonts w:asciiTheme="minorEastAsia" w:hAnsiTheme="minorEastAsia" w:cs="Times New Roman"/>
          <w:b/>
          <w:sz w:val="24"/>
          <w:szCs w:val="24"/>
        </w:rPr>
      </w:pPr>
    </w:p>
    <w:p w14:paraId="323D0388" w14:textId="77777777" w:rsidR="005F6E8C" w:rsidRPr="006E686C" w:rsidRDefault="005F6E8C" w:rsidP="003C63FA">
      <w:pPr>
        <w:rPr>
          <w:rFonts w:asciiTheme="minorEastAsia" w:hAnsiTheme="minorEastAsia" w:cs="Times New Roman"/>
          <w:b/>
          <w:sz w:val="24"/>
          <w:szCs w:val="24"/>
        </w:rPr>
      </w:pPr>
    </w:p>
    <w:p w14:paraId="69BD413C" w14:textId="77777777" w:rsidR="005F6E8C" w:rsidRPr="006E686C" w:rsidRDefault="005F6E8C" w:rsidP="003C63FA">
      <w:pPr>
        <w:rPr>
          <w:rFonts w:asciiTheme="minorEastAsia" w:hAnsiTheme="minorEastAsia" w:cs="Times New Roman"/>
          <w:b/>
          <w:sz w:val="24"/>
          <w:szCs w:val="24"/>
        </w:rPr>
      </w:pPr>
    </w:p>
    <w:p w14:paraId="2A7646DF" w14:textId="77777777" w:rsidR="003C63FA" w:rsidRPr="006E686C" w:rsidRDefault="003C63FA" w:rsidP="003C63FA">
      <w:pPr>
        <w:rPr>
          <w:rFonts w:asciiTheme="minorEastAsia" w:hAnsiTheme="minorEastAsia" w:cs="Times New Roman"/>
          <w:sz w:val="32"/>
          <w:szCs w:val="32"/>
        </w:rPr>
      </w:pPr>
      <w:r w:rsidRPr="006E686C">
        <w:rPr>
          <w:rFonts w:asciiTheme="minorEastAsia" w:hAnsiTheme="minorEastAsia" w:cs="Times New Roman" w:hint="eastAsia"/>
          <w:sz w:val="32"/>
          <w:szCs w:val="32"/>
        </w:rPr>
        <w:lastRenderedPageBreak/>
        <w:t>Restricted Boltzmann Machine(RBM)</w:t>
      </w:r>
    </w:p>
    <w:p w14:paraId="6296B344" w14:textId="69FC03F7" w:rsidR="00CD7929" w:rsidRPr="006E686C" w:rsidRDefault="00CD7929" w:rsidP="00CD7929">
      <w:pPr>
        <w:spacing w:line="240" w:lineRule="auto"/>
        <w:rPr>
          <w:rFonts w:asciiTheme="minorEastAsia" w:hAnsiTheme="minorEastAsia" w:cs="Times New Roman"/>
          <w:color w:val="auto"/>
          <w:sz w:val="24"/>
          <w:szCs w:val="24"/>
        </w:rPr>
      </w:pPr>
      <w:r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“An Introduction to Restricted Boltzmann Machines ,</w:t>
      </w:r>
      <w:proofErr w:type="spellStart"/>
      <w:r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Asja</w:t>
      </w:r>
      <w:proofErr w:type="spellEnd"/>
      <w:r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 xml:space="preserve"> Fischer and Christian Igel,2012”</w:t>
      </w:r>
    </w:p>
    <w:p w14:paraId="7D90D2F1" w14:textId="0663E1FF" w:rsidR="00CD7929" w:rsidRPr="006E686C" w:rsidRDefault="00CD7929" w:rsidP="00A41378">
      <w:pPr>
        <w:spacing w:line="240" w:lineRule="auto"/>
        <w:rPr>
          <w:rFonts w:asciiTheme="minorEastAsia" w:hAnsiTheme="minorEastAsia" w:cs="Times New Roman"/>
          <w:color w:val="auto"/>
          <w:sz w:val="24"/>
          <w:szCs w:val="24"/>
        </w:rPr>
      </w:pPr>
      <w:r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“A Practical Guide to Training Restricted Boltzmann Machines ,Geoffrey Hinton,2010”</w:t>
      </w:r>
    </w:p>
    <w:p w14:paraId="4776D776" w14:textId="4467E5C9" w:rsidR="008C6140" w:rsidRPr="006E686C" w:rsidRDefault="008C6140" w:rsidP="003C63FA">
      <w:pPr>
        <w:rPr>
          <w:rFonts w:asciiTheme="minorEastAsia" w:hAnsiTheme="minorEastAsia" w:cs="Times New Roman"/>
          <w:b/>
          <w:sz w:val="24"/>
          <w:szCs w:val="24"/>
        </w:rPr>
      </w:pPr>
      <w:r w:rsidRPr="006E686C">
        <w:rPr>
          <w:rFonts w:asciiTheme="minorEastAsia" w:hAnsiTheme="minorEastAsia" w:cs="Times New Roman" w:hint="eastAsia"/>
          <w:b/>
          <w:noProof/>
          <w:sz w:val="24"/>
          <w:szCs w:val="24"/>
        </w:rPr>
        <w:drawing>
          <wp:inline distT="0" distB="0" distL="0" distR="0" wp14:anchorId="1A884180" wp14:editId="070776DE">
            <wp:extent cx="3390900" cy="1981200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AFCE" w14:textId="7A1CC84F" w:rsidR="00A41378" w:rsidRPr="006E686C" w:rsidRDefault="00A41378" w:rsidP="003C63FA">
      <w:pPr>
        <w:rPr>
          <w:rFonts w:asciiTheme="minorEastAsia" w:hAnsiTheme="minorEastAsia" w:cs="Times New Roman"/>
          <w:sz w:val="24"/>
          <w:szCs w:val="24"/>
        </w:rPr>
      </w:pPr>
      <w:r w:rsidRPr="006E686C">
        <w:rPr>
          <w:rFonts w:asciiTheme="minorEastAsia" w:hAnsiTheme="minorEastAsia" w:cs="Times New Roman" w:hint="eastAsia"/>
          <w:sz w:val="24"/>
          <w:szCs w:val="24"/>
        </w:rPr>
        <w:t>在訓練Neural Networks的參數時，RBM即是先將相鄰兩層視為一個undirected model</w:t>
      </w:r>
      <w:r w:rsidR="00B44D5B" w:rsidRPr="006E686C">
        <w:rPr>
          <w:rFonts w:asciiTheme="minorEastAsia" w:hAnsiTheme="minorEastAsia" w:cs="Times New Roman" w:hint="eastAsia"/>
          <w:sz w:val="24"/>
          <w:szCs w:val="24"/>
        </w:rPr>
        <w:t>，我們可以利用參數從</w:t>
      </w:r>
      <w:r w:rsidRPr="006E686C">
        <w:rPr>
          <w:rFonts w:asciiTheme="minorEastAsia" w:hAnsiTheme="minorEastAsia" w:cs="Times New Roman" w:hint="eastAsia"/>
          <w:sz w:val="24"/>
          <w:szCs w:val="24"/>
        </w:rPr>
        <w:t>可觀測層(visible layer)向上求得隱藏層(hidden layer)</w:t>
      </w:r>
      <w:r w:rsidR="00B44D5B" w:rsidRPr="006E686C">
        <w:rPr>
          <w:rFonts w:asciiTheme="minorEastAsia" w:hAnsiTheme="minorEastAsia" w:cs="Times New Roman" w:hint="eastAsia"/>
          <w:sz w:val="24"/>
          <w:szCs w:val="24"/>
        </w:rPr>
        <w:t>，也可以由隱藏層(hidden layer)向下求得可觀測層(visible layer)</w:t>
      </w:r>
    </w:p>
    <w:p w14:paraId="40B2BBAD" w14:textId="0A649FA4" w:rsidR="00102891" w:rsidRPr="006E686C" w:rsidRDefault="00D25AD1" w:rsidP="003C63FA">
      <w:pPr>
        <w:rPr>
          <w:rFonts w:asciiTheme="minorEastAsia" w:hAnsiTheme="minorEastAsia" w:cs="Times New Roman"/>
          <w:sz w:val="24"/>
          <w:szCs w:val="24"/>
        </w:rPr>
      </w:pPr>
      <w:r w:rsidRPr="006E686C">
        <w:rPr>
          <w:rFonts w:asciiTheme="minorEastAsia" w:hAnsiTheme="minorEastAsia" w:cs="Times New Roman" w:hint="eastAsia"/>
          <w:sz w:val="24"/>
          <w:szCs w:val="24"/>
        </w:rPr>
        <w:t>接著</w:t>
      </w:r>
      <w:r w:rsidR="00620395" w:rsidRPr="006E686C">
        <w:rPr>
          <w:rFonts w:asciiTheme="minorEastAsia" w:hAnsiTheme="minorEastAsia" w:cs="Times New Roman" w:hint="eastAsia"/>
          <w:sz w:val="24"/>
          <w:szCs w:val="24"/>
        </w:rPr>
        <w:t>，</w:t>
      </w:r>
      <w:r w:rsidR="003C63FA" w:rsidRPr="006E686C">
        <w:rPr>
          <w:rFonts w:asciiTheme="minorEastAsia" w:hAnsiTheme="minorEastAsia" w:cs="Times New Roman" w:hint="eastAsia"/>
          <w:sz w:val="24"/>
          <w:szCs w:val="24"/>
        </w:rPr>
        <w:t>定義一參數E(Energy)代表著visible(v)和hidden(h)</w:t>
      </w:r>
      <w:r w:rsidRPr="006E686C">
        <w:rPr>
          <w:rFonts w:asciiTheme="minorEastAsia" w:hAnsiTheme="minorEastAsia" w:cs="Times New Roman" w:hint="eastAsia"/>
          <w:sz w:val="24"/>
          <w:szCs w:val="24"/>
        </w:rPr>
        <w:t>層之間所有參數狀態</w:t>
      </w:r>
      <w:r w:rsidR="003C63FA" w:rsidRPr="006E686C">
        <w:rPr>
          <w:rFonts w:asciiTheme="minorEastAsia" w:hAnsiTheme="minorEastAsia" w:cs="Times New Roman" w:hint="eastAsia"/>
          <w:sz w:val="24"/>
          <w:szCs w:val="24"/>
        </w:rPr>
        <w:t>，我們想要使得此一模型在某一參數狀態下，得到v機率最高，</w:t>
      </w:r>
      <w:r w:rsidR="00DF3523" w:rsidRPr="006E686C">
        <w:rPr>
          <w:rFonts w:asciiTheme="minorEastAsia" w:hAnsiTheme="minorEastAsia" w:cs="Times New Roman" w:hint="eastAsia"/>
          <w:sz w:val="24"/>
          <w:szCs w:val="24"/>
        </w:rPr>
        <w:t>Hinton等人發展出此一演算法，使用</w:t>
      </w:r>
      <w:bookmarkStart w:id="0" w:name="_GoBack"/>
      <w:r w:rsidR="003C63FA" w:rsidRPr="006E686C">
        <w:rPr>
          <w:rFonts w:asciiTheme="minorEastAsia" w:hAnsiTheme="minorEastAsia" w:cs="Times New Roman" w:hint="eastAsia"/>
          <w:sz w:val="24"/>
          <w:szCs w:val="24"/>
        </w:rPr>
        <w:t>Gibbs Sampling</w:t>
      </w:r>
      <w:bookmarkEnd w:id="0"/>
      <w:r w:rsidR="003C63FA" w:rsidRPr="006E686C">
        <w:rPr>
          <w:rFonts w:asciiTheme="minorEastAsia" w:hAnsiTheme="minorEastAsia" w:cs="Times New Roman" w:hint="eastAsia"/>
          <w:sz w:val="24"/>
          <w:szCs w:val="24"/>
        </w:rPr>
        <w:t>，反覆的利用參數求v和h</w:t>
      </w:r>
      <w:r w:rsidR="00DF3523" w:rsidRPr="006E686C">
        <w:rPr>
          <w:rFonts w:asciiTheme="minorEastAsia" w:hAnsiTheme="minorEastAsia" w:cs="Times New Roman" w:hint="eastAsia"/>
          <w:sz w:val="24"/>
          <w:szCs w:val="24"/>
        </w:rPr>
        <w:t>，</w:t>
      </w:r>
      <w:r w:rsidR="003C63FA" w:rsidRPr="006E686C">
        <w:rPr>
          <w:rFonts w:asciiTheme="minorEastAsia" w:hAnsiTheme="minorEastAsia" w:cs="Times New Roman" w:hint="eastAsia"/>
          <w:sz w:val="24"/>
          <w:szCs w:val="24"/>
        </w:rPr>
        <w:t>近一步調整參數W，或者，以Contrast Divergence(CD</w:t>
      </w:r>
      <w:r w:rsidR="00D41CF1" w:rsidRPr="006E686C">
        <w:rPr>
          <w:rFonts w:asciiTheme="minorEastAsia" w:hAnsiTheme="minorEastAsia" w:cs="Times New Roman" w:hint="eastAsia"/>
          <w:sz w:val="24"/>
          <w:szCs w:val="24"/>
        </w:rPr>
        <w:t>-1</w:t>
      </w:r>
      <w:r w:rsidR="003C63FA" w:rsidRPr="006E686C">
        <w:rPr>
          <w:rFonts w:asciiTheme="minorEastAsia" w:hAnsiTheme="minorEastAsia" w:cs="Times New Roman" w:hint="eastAsia"/>
          <w:sz w:val="24"/>
          <w:szCs w:val="24"/>
        </w:rPr>
        <w:t>)方式，僅做一次取樣</w:t>
      </w:r>
      <w:r w:rsidR="00B0687D" w:rsidRPr="006E686C">
        <w:rPr>
          <w:rFonts w:asciiTheme="minorEastAsia" w:hAnsiTheme="minorEastAsia" w:cs="Times New Roman" w:hint="eastAsia"/>
          <w:sz w:val="24"/>
          <w:szCs w:val="24"/>
        </w:rPr>
        <w:t>(reconstructed data)</w:t>
      </w:r>
      <w:r w:rsidR="003C63FA" w:rsidRPr="006E686C">
        <w:rPr>
          <w:rFonts w:asciiTheme="minorEastAsia" w:hAnsiTheme="minorEastAsia" w:cs="Times New Roman" w:hint="eastAsia"/>
          <w:sz w:val="24"/>
          <w:szCs w:val="24"/>
        </w:rPr>
        <w:t>，求得W</w:t>
      </w:r>
      <w:r w:rsidR="00D41CF1" w:rsidRPr="006E686C">
        <w:rPr>
          <w:rFonts w:asciiTheme="minorEastAsia" w:hAnsiTheme="minorEastAsia" w:cs="Times New Roman" w:hint="eastAsia"/>
          <w:sz w:val="24"/>
          <w:szCs w:val="24"/>
        </w:rPr>
        <w:t>變化量，以同樣方法</w:t>
      </w:r>
      <w:r w:rsidR="00102891" w:rsidRPr="006E686C">
        <w:rPr>
          <w:rFonts w:asciiTheme="minorEastAsia" w:hAnsiTheme="minorEastAsia" w:cs="Times New Roman" w:hint="eastAsia"/>
          <w:sz w:val="24"/>
          <w:szCs w:val="24"/>
        </w:rPr>
        <w:t>訓練</w:t>
      </w:r>
      <w:r w:rsidR="00D41CF1" w:rsidRPr="006E686C">
        <w:rPr>
          <w:rFonts w:asciiTheme="minorEastAsia" w:hAnsiTheme="minorEastAsia" w:cs="Times New Roman" w:hint="eastAsia"/>
          <w:sz w:val="24"/>
          <w:szCs w:val="24"/>
        </w:rPr>
        <w:t>完</w:t>
      </w:r>
      <w:r w:rsidR="003C63FA" w:rsidRPr="006E686C">
        <w:rPr>
          <w:rFonts w:asciiTheme="minorEastAsia" w:hAnsiTheme="minorEastAsia" w:cs="Times New Roman" w:hint="eastAsia"/>
          <w:sz w:val="24"/>
          <w:szCs w:val="24"/>
        </w:rPr>
        <w:t>v和h</w:t>
      </w:r>
      <w:r w:rsidR="00102891" w:rsidRPr="006E686C">
        <w:rPr>
          <w:rFonts w:asciiTheme="minorEastAsia" w:hAnsiTheme="minorEastAsia" w:cs="Times New Roman" w:hint="eastAsia"/>
          <w:sz w:val="24"/>
          <w:szCs w:val="24"/>
        </w:rPr>
        <w:t>間的所有參數</w:t>
      </w:r>
      <w:r w:rsidR="00770E04" w:rsidRPr="006E686C">
        <w:rPr>
          <w:rFonts w:asciiTheme="minorEastAsia" w:hAnsiTheme="minorEastAsia" w:cs="Times New Roman" w:hint="eastAsia"/>
          <w:sz w:val="24"/>
          <w:szCs w:val="24"/>
        </w:rPr>
        <w:t>，在此方法中，訓練好的參數，即可作為</w:t>
      </w:r>
      <w:proofErr w:type="spellStart"/>
      <w:r w:rsidR="00770E04" w:rsidRPr="006E686C">
        <w:rPr>
          <w:rFonts w:asciiTheme="minorEastAsia" w:hAnsiTheme="minorEastAsia" w:cs="Times New Roman" w:hint="eastAsia"/>
          <w:sz w:val="24"/>
          <w:szCs w:val="24"/>
        </w:rPr>
        <w:t>backpropogation</w:t>
      </w:r>
      <w:proofErr w:type="spellEnd"/>
      <w:r w:rsidR="00770E04" w:rsidRPr="006E686C">
        <w:rPr>
          <w:rFonts w:asciiTheme="minorEastAsia" w:hAnsiTheme="minorEastAsia" w:cs="Times New Roman" w:hint="eastAsia"/>
          <w:sz w:val="24"/>
          <w:szCs w:val="24"/>
        </w:rPr>
        <w:t>一個好的起始點</w:t>
      </w:r>
    </w:p>
    <w:p w14:paraId="340AA8ED" w14:textId="7BFA2D27" w:rsidR="00B0687D" w:rsidRPr="006E686C" w:rsidRDefault="00B0687D" w:rsidP="003C63FA">
      <w:pPr>
        <w:rPr>
          <w:rFonts w:asciiTheme="minorEastAsia" w:hAnsiTheme="minorEastAsia" w:cs="Times New Roman"/>
          <w:sz w:val="24"/>
          <w:szCs w:val="24"/>
        </w:rPr>
      </w:pPr>
      <w:r w:rsidRPr="006E686C">
        <w:rPr>
          <w:rFonts w:asciiTheme="minorEastAsia" w:hAnsiTheme="minorEastAsia" w:cs="Times New Roman" w:hint="eastAsia"/>
          <w:noProof/>
          <w:sz w:val="24"/>
          <w:szCs w:val="24"/>
        </w:rPr>
        <w:drawing>
          <wp:inline distT="0" distB="0" distL="0" distR="0" wp14:anchorId="7A0B1DA1" wp14:editId="04C05B19">
            <wp:extent cx="3771900" cy="2226913"/>
            <wp:effectExtent l="0" t="0" r="0" b="889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922B" w14:textId="4A83356E" w:rsidR="00770E04" w:rsidRPr="006E686C" w:rsidRDefault="00B0687D" w:rsidP="003C63FA">
      <w:pPr>
        <w:rPr>
          <w:rFonts w:asciiTheme="minorEastAsia" w:hAnsiTheme="minorEastAsia" w:cs="Times New Roman"/>
          <w:i/>
          <w:color w:val="auto"/>
          <w:sz w:val="24"/>
          <w:szCs w:val="24"/>
        </w:rPr>
      </w:pPr>
      <w:r w:rsidRPr="006E686C">
        <w:rPr>
          <w:rFonts w:asciiTheme="minorEastAsia" w:hAnsiTheme="minorEastAsia" w:cs="Times New Roman" w:hint="eastAsia"/>
          <w:i/>
          <w:color w:val="auto"/>
          <w:sz w:val="24"/>
          <w:szCs w:val="24"/>
        </w:rPr>
        <w:t xml:space="preserve">(R. </w:t>
      </w:r>
      <w:proofErr w:type="spellStart"/>
      <w:r w:rsidRPr="006E686C">
        <w:rPr>
          <w:rFonts w:asciiTheme="minorEastAsia" w:hAnsiTheme="minorEastAsia" w:cs="Times New Roman" w:hint="eastAsia"/>
          <w:i/>
          <w:color w:val="auto"/>
          <w:sz w:val="24"/>
          <w:szCs w:val="24"/>
        </w:rPr>
        <w:t>Salakhutdinov</w:t>
      </w:r>
      <w:proofErr w:type="spellEnd"/>
      <w:r w:rsidRPr="006E686C">
        <w:rPr>
          <w:rFonts w:asciiTheme="minorEastAsia" w:hAnsiTheme="minorEastAsia" w:cs="Times New Roman" w:hint="eastAsia"/>
          <w:i/>
          <w:color w:val="auto"/>
          <w:sz w:val="24"/>
          <w:szCs w:val="24"/>
        </w:rPr>
        <w:t>.</w:t>
      </w:r>
      <w:r w:rsidRPr="006E686C">
        <w:rPr>
          <w:rStyle w:val="apple-converted-space"/>
          <w:rFonts w:asciiTheme="minorEastAsia" w:hAnsiTheme="minorEastAsia" w:cs="Times New Roman" w:hint="eastAsia"/>
          <w:i/>
          <w:color w:val="auto"/>
          <w:sz w:val="24"/>
          <w:szCs w:val="24"/>
        </w:rPr>
        <w:t> </w:t>
      </w:r>
      <w:hyperlink r:id="rId12" w:history="1">
        <w:r w:rsidRPr="006E686C">
          <w:rPr>
            <w:rStyle w:val="a3"/>
            <w:rFonts w:asciiTheme="minorEastAsia" w:hAnsiTheme="minorEastAsia" w:cs="Times New Roman" w:hint="eastAsia"/>
            <w:i/>
            <w:color w:val="auto"/>
            <w:sz w:val="24"/>
            <w:szCs w:val="24"/>
            <w:u w:val="none"/>
          </w:rPr>
          <w:t>Deep Learning Tutorial</w:t>
        </w:r>
      </w:hyperlink>
      <w:r w:rsidRPr="006E686C">
        <w:rPr>
          <w:rFonts w:asciiTheme="minorEastAsia" w:hAnsiTheme="minorEastAsia" w:cs="Times New Roman" w:hint="eastAsia"/>
          <w:i/>
          <w:color w:val="auto"/>
          <w:sz w:val="24"/>
          <w:szCs w:val="24"/>
        </w:rPr>
        <w:t>)</w:t>
      </w:r>
    </w:p>
    <w:p w14:paraId="222EC40E" w14:textId="77777777" w:rsidR="00770E04" w:rsidRPr="006E686C" w:rsidRDefault="00770E04" w:rsidP="00770E04">
      <w:pPr>
        <w:rPr>
          <w:rFonts w:asciiTheme="minorEastAsia" w:hAnsiTheme="minorEastAsia"/>
          <w:sz w:val="32"/>
          <w:szCs w:val="32"/>
        </w:rPr>
      </w:pPr>
      <w:r w:rsidRPr="006E686C">
        <w:rPr>
          <w:rFonts w:asciiTheme="minorEastAsia" w:hAnsiTheme="minorEastAsia" w:hint="eastAsia"/>
          <w:sz w:val="32"/>
          <w:szCs w:val="32"/>
        </w:rPr>
        <w:lastRenderedPageBreak/>
        <w:t xml:space="preserve">Deep Belief Networks and </w:t>
      </w:r>
      <w:proofErr w:type="spellStart"/>
      <w:r w:rsidRPr="006E686C">
        <w:rPr>
          <w:rFonts w:asciiTheme="minorEastAsia" w:hAnsiTheme="minorEastAsia" w:hint="eastAsia"/>
          <w:sz w:val="32"/>
          <w:szCs w:val="32"/>
        </w:rPr>
        <w:t>Autoencoders</w:t>
      </w:r>
      <w:proofErr w:type="spellEnd"/>
    </w:p>
    <w:p w14:paraId="3E108523" w14:textId="2A83841A" w:rsidR="00770E04" w:rsidRPr="006E686C" w:rsidRDefault="006A7E97" w:rsidP="00770E04">
      <w:pPr>
        <w:pStyle w:val="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Times New Roman"/>
        </w:rPr>
      </w:pPr>
      <w:r w:rsidRPr="006E686C">
        <w:rPr>
          <w:rFonts w:asciiTheme="minorEastAsia" w:eastAsiaTheme="minorEastAsia" w:hAnsiTheme="minorEastAsia" w:cs="Times New Roman"/>
        </w:rPr>
        <w:t>“</w:t>
      </w:r>
      <w:r w:rsidR="00770E04" w:rsidRPr="006E686C">
        <w:rPr>
          <w:rFonts w:asciiTheme="minorEastAsia" w:eastAsiaTheme="minorEastAsia" w:hAnsiTheme="minorEastAsia" w:cs="Times New Roman" w:hint="eastAsia"/>
        </w:rPr>
        <w:t xml:space="preserve">Deep Neural Networks for Acoustic Modeling in Speech </w:t>
      </w:r>
      <w:proofErr w:type="gramStart"/>
      <w:r w:rsidR="00770E04" w:rsidRPr="006E686C">
        <w:rPr>
          <w:rFonts w:asciiTheme="minorEastAsia" w:eastAsiaTheme="minorEastAsia" w:hAnsiTheme="minorEastAsia" w:cs="Times New Roman" w:hint="eastAsia"/>
        </w:rPr>
        <w:t>Recognition ,Geoffrey</w:t>
      </w:r>
      <w:proofErr w:type="gramEnd"/>
      <w:r w:rsidR="00770E04" w:rsidRPr="006E686C">
        <w:rPr>
          <w:rFonts w:asciiTheme="minorEastAsia" w:eastAsiaTheme="minorEastAsia" w:hAnsiTheme="minorEastAsia" w:cs="Times New Roman" w:hint="eastAsia"/>
        </w:rPr>
        <w:t xml:space="preserve"> Hinton,2012 </w:t>
      </w:r>
      <w:r w:rsidRPr="006E686C">
        <w:rPr>
          <w:rFonts w:asciiTheme="minorEastAsia" w:eastAsiaTheme="minorEastAsia" w:hAnsiTheme="minorEastAsia" w:cs="Times New Roman"/>
        </w:rPr>
        <w:t>“</w:t>
      </w:r>
    </w:p>
    <w:p w14:paraId="5294668B" w14:textId="43397C76" w:rsidR="00770E04" w:rsidRPr="006E686C" w:rsidRDefault="004E0FAA" w:rsidP="003C63FA">
      <w:pPr>
        <w:rPr>
          <w:rFonts w:asciiTheme="minorEastAsia" w:hAnsiTheme="minorEastAsia" w:cs="Times New Roman"/>
          <w:sz w:val="24"/>
          <w:szCs w:val="24"/>
        </w:rPr>
      </w:pPr>
      <w:r w:rsidRPr="006E686C">
        <w:rPr>
          <w:rFonts w:asciiTheme="minorEastAsia" w:hAnsiTheme="minorEastAsia" w:cs="Times New Roman" w:hint="eastAsia"/>
          <w:sz w:val="24"/>
          <w:szCs w:val="24"/>
        </w:rPr>
        <w:t>“Acoustic Models Using Deep Belief Networks,</w:t>
      </w:r>
      <w:r w:rsidR="000A4545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 xml:space="preserve"> </w:t>
      </w:r>
      <w:hyperlink r:id="rId13" w:history="1">
        <w:r w:rsidR="000A4545" w:rsidRPr="006E686C">
          <w:rPr>
            <w:rStyle w:val="a3"/>
            <w:rFonts w:asciiTheme="minorEastAsia" w:hAnsiTheme="minorEastAsia" w:hint="eastAsia"/>
            <w:color w:val="auto"/>
            <w:sz w:val="24"/>
            <w:szCs w:val="24"/>
            <w:u w:val="none"/>
            <w:shd w:val="clear" w:color="auto" w:fill="FFFFFF"/>
          </w:rPr>
          <w:t>A Mohamed</w:t>
        </w:r>
      </w:hyperlink>
      <w:r w:rsidR="006A7E97" w:rsidRPr="006E686C">
        <w:rPr>
          <w:rFonts w:asciiTheme="minorEastAsia" w:hAnsiTheme="minorEastAsia" w:cs="Times New Roman"/>
          <w:color w:val="auto"/>
          <w:sz w:val="24"/>
          <w:szCs w:val="24"/>
        </w:rPr>
        <w:t>,</w:t>
      </w:r>
      <w:r w:rsidR="006A7E97" w:rsidRPr="006E686C">
        <w:rPr>
          <w:rFonts w:asciiTheme="minorEastAsia" w:hAnsiTheme="minorEastAsia" w:cs="Times New Roman"/>
          <w:sz w:val="24"/>
          <w:szCs w:val="24"/>
        </w:rPr>
        <w:t xml:space="preserve"> </w:t>
      </w:r>
      <w:r w:rsidRPr="006E686C">
        <w:rPr>
          <w:rFonts w:asciiTheme="minorEastAsia" w:hAnsiTheme="minorEastAsia" w:cs="Times New Roman" w:hint="eastAsia"/>
          <w:sz w:val="24"/>
          <w:szCs w:val="24"/>
        </w:rPr>
        <w:t>2012”</w:t>
      </w:r>
    </w:p>
    <w:p w14:paraId="3A57BD0C" w14:textId="3A34B464" w:rsidR="00E26E5D" w:rsidRPr="006E686C" w:rsidRDefault="00E26E5D" w:rsidP="006A7E97">
      <w:pPr>
        <w:rPr>
          <w:rFonts w:asciiTheme="minorEastAsia" w:hAnsiTheme="minorEastAsia" w:cs="Times New Roman"/>
          <w:sz w:val="24"/>
          <w:szCs w:val="24"/>
        </w:rPr>
      </w:pPr>
      <w:r w:rsidRPr="006E686C">
        <w:rPr>
          <w:rFonts w:asciiTheme="minorEastAsia" w:hAnsiTheme="minorEastAsia" w:cs="Times New Roman" w:hint="eastAsia"/>
          <w:sz w:val="24"/>
          <w:szCs w:val="24"/>
        </w:rPr>
        <w:t>“Reducing the Dimensionality of Data</w:t>
      </w:r>
      <w:r w:rsidR="006A7E97" w:rsidRPr="006E686C">
        <w:rPr>
          <w:rFonts w:asciiTheme="minorEastAsia" w:hAnsiTheme="minorEastAsia" w:cs="Times New Roman" w:hint="eastAsia"/>
          <w:sz w:val="24"/>
          <w:szCs w:val="24"/>
        </w:rPr>
        <w:t xml:space="preserve"> with Neural </w:t>
      </w:r>
      <w:proofErr w:type="spellStart"/>
      <w:r w:rsidR="006A7E97" w:rsidRPr="006E686C">
        <w:rPr>
          <w:rFonts w:asciiTheme="minorEastAsia" w:hAnsiTheme="minorEastAsia" w:cs="Times New Roman" w:hint="eastAsia"/>
          <w:sz w:val="24"/>
          <w:szCs w:val="24"/>
        </w:rPr>
        <w:t>Networks,Science,G</w:t>
      </w:r>
      <w:proofErr w:type="spellEnd"/>
      <w:r w:rsidR="006A7E97" w:rsidRPr="006E686C">
        <w:rPr>
          <w:rFonts w:asciiTheme="minorEastAsia" w:hAnsiTheme="minorEastAsia" w:cs="Times New Roman" w:hint="eastAsia"/>
          <w:sz w:val="24"/>
          <w:szCs w:val="24"/>
        </w:rPr>
        <w:t xml:space="preserve">   </w:t>
      </w:r>
      <w:r w:rsidRPr="006E686C">
        <w:rPr>
          <w:rFonts w:asciiTheme="minorEastAsia" w:hAnsiTheme="minorEastAsia" w:cs="Times New Roman" w:hint="eastAsia"/>
          <w:sz w:val="24"/>
          <w:szCs w:val="24"/>
        </w:rPr>
        <w:t>Hinton,2006”</w:t>
      </w:r>
    </w:p>
    <w:p w14:paraId="357B95A7" w14:textId="77777777" w:rsidR="00F9037B" w:rsidRPr="006E686C" w:rsidRDefault="00F9037B" w:rsidP="006A7E97">
      <w:pPr>
        <w:rPr>
          <w:rFonts w:asciiTheme="minorEastAsia" w:hAnsiTheme="minorEastAsia" w:cs="Times New Roman"/>
          <w:sz w:val="24"/>
          <w:szCs w:val="24"/>
        </w:rPr>
      </w:pPr>
    </w:p>
    <w:p w14:paraId="65587DB2" w14:textId="0FBB0968" w:rsidR="001551D3" w:rsidRPr="006E686C" w:rsidRDefault="001551D3" w:rsidP="003C63FA">
      <w:pPr>
        <w:rPr>
          <w:rFonts w:asciiTheme="minorEastAsia" w:hAnsiTheme="minorEastAsia" w:cs="Times New Roman"/>
          <w:sz w:val="24"/>
          <w:szCs w:val="24"/>
        </w:rPr>
      </w:pPr>
      <w:r w:rsidRPr="006E686C">
        <w:rPr>
          <w:rFonts w:asciiTheme="minorEastAsia" w:hAnsiTheme="minorEastAsia" w:cs="Times New Roman" w:hint="eastAsia"/>
          <w:sz w:val="24"/>
          <w:szCs w:val="24"/>
        </w:rPr>
        <w:t>RBM的架構訓練可觀測層v和隱藏層h</w:t>
      </w:r>
      <w:r w:rsidR="00C70E86" w:rsidRPr="006E686C">
        <w:rPr>
          <w:rFonts w:asciiTheme="minorEastAsia" w:hAnsiTheme="minorEastAsia" w:cs="Times New Roman" w:hint="eastAsia"/>
          <w:sz w:val="24"/>
          <w:szCs w:val="24"/>
        </w:rPr>
        <w:t>之間的參數</w:t>
      </w:r>
      <w:r w:rsidRPr="006E686C">
        <w:rPr>
          <w:rFonts w:asciiTheme="minorEastAsia" w:hAnsiTheme="minorEastAsia" w:cs="Times New Roman" w:hint="eastAsia"/>
          <w:sz w:val="24"/>
          <w:szCs w:val="24"/>
        </w:rPr>
        <w:t>，</w:t>
      </w:r>
      <w:r w:rsidR="00C70E86" w:rsidRPr="006E686C">
        <w:rPr>
          <w:rFonts w:asciiTheme="minorEastAsia" w:hAnsiTheme="minorEastAsia" w:cs="Times New Roman" w:hint="eastAsia"/>
          <w:sz w:val="24"/>
          <w:szCs w:val="24"/>
        </w:rPr>
        <w:t>若把多層的RBM架構疊在一起，將上一個的RBM的隱藏層輸出，作為下一個RBM的</w:t>
      </w:r>
      <w:r w:rsidR="00F013CB" w:rsidRPr="006E686C">
        <w:rPr>
          <w:rFonts w:asciiTheme="minorEastAsia" w:hAnsiTheme="minorEastAsia" w:cs="Times New Roman" w:hint="eastAsia"/>
          <w:sz w:val="24"/>
          <w:szCs w:val="24"/>
        </w:rPr>
        <w:t>可觀測層</w:t>
      </w:r>
      <w:r w:rsidR="00C70E86" w:rsidRPr="006E686C">
        <w:rPr>
          <w:rFonts w:asciiTheme="minorEastAsia" w:hAnsiTheme="minorEastAsia" w:cs="Times New Roman" w:hint="eastAsia"/>
          <w:sz w:val="24"/>
          <w:szCs w:val="24"/>
        </w:rPr>
        <w:t>輸入</w:t>
      </w:r>
      <w:r w:rsidR="00F013CB" w:rsidRPr="006E686C">
        <w:rPr>
          <w:rFonts w:asciiTheme="minorEastAsia" w:hAnsiTheme="minorEastAsia" w:cs="Times New Roman" w:hint="eastAsia"/>
          <w:sz w:val="24"/>
          <w:szCs w:val="24"/>
        </w:rPr>
        <w:t>，形成一個Deep Belief Networks，可以利用RBM由下而上訓練參數，同時，也可以由上而下，從輸出層求得原始輸入層</w:t>
      </w:r>
    </w:p>
    <w:p w14:paraId="38E1C66C" w14:textId="77777777" w:rsidR="003C63FA" w:rsidRPr="006E686C" w:rsidRDefault="003C63FA" w:rsidP="003C63FA">
      <w:pPr>
        <w:rPr>
          <w:rFonts w:asciiTheme="minorEastAsia" w:hAnsiTheme="minorEastAsia" w:cs="Times New Roman"/>
          <w:sz w:val="24"/>
          <w:szCs w:val="24"/>
        </w:rPr>
      </w:pPr>
      <w:r w:rsidRPr="006E686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D7C4E0C" wp14:editId="1DBF584F">
            <wp:extent cx="4775200" cy="2592985"/>
            <wp:effectExtent l="25400" t="25400" r="25400" b="2349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92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5FEB7" w14:textId="77777777" w:rsidR="003C63FA" w:rsidRPr="006E686C" w:rsidRDefault="003C63FA" w:rsidP="003C63FA">
      <w:pPr>
        <w:rPr>
          <w:rFonts w:asciiTheme="minorEastAsia" w:hAnsiTheme="minorEastAsia" w:cs="Times New Roman"/>
          <w:color w:val="215868" w:themeColor="accent5" w:themeShade="80"/>
          <w:sz w:val="24"/>
          <w:szCs w:val="24"/>
        </w:rPr>
      </w:pPr>
      <w:r w:rsidRPr="006E686C">
        <w:rPr>
          <w:rFonts w:asciiTheme="minorEastAsia" w:hAnsiTheme="minorEastAsia" w:cs="Times New Roman" w:hint="eastAsia"/>
          <w:color w:val="215868" w:themeColor="accent5" w:themeShade="80"/>
          <w:sz w:val="24"/>
          <w:szCs w:val="24"/>
        </w:rPr>
        <w:t xml:space="preserve">(Deep Neural Networks for Acoustic Modeling in Speech </w:t>
      </w:r>
      <w:proofErr w:type="gramStart"/>
      <w:r w:rsidRPr="006E686C">
        <w:rPr>
          <w:rFonts w:asciiTheme="minorEastAsia" w:hAnsiTheme="minorEastAsia" w:cs="Times New Roman" w:hint="eastAsia"/>
          <w:color w:val="215868" w:themeColor="accent5" w:themeShade="80"/>
          <w:sz w:val="24"/>
          <w:szCs w:val="24"/>
        </w:rPr>
        <w:t>Recognition ,Geoffrey</w:t>
      </w:r>
      <w:proofErr w:type="gramEnd"/>
      <w:r w:rsidRPr="006E686C">
        <w:rPr>
          <w:rFonts w:asciiTheme="minorEastAsia" w:hAnsiTheme="minorEastAsia" w:cs="Times New Roman" w:hint="eastAsia"/>
          <w:color w:val="215868" w:themeColor="accent5" w:themeShade="80"/>
          <w:sz w:val="24"/>
          <w:szCs w:val="24"/>
        </w:rPr>
        <w:t xml:space="preserve"> Hinton,2012)</w:t>
      </w:r>
    </w:p>
    <w:p w14:paraId="57899862" w14:textId="77777777" w:rsidR="003C63FA" w:rsidRPr="006E686C" w:rsidRDefault="003C63FA" w:rsidP="003C63FA">
      <w:pPr>
        <w:rPr>
          <w:rFonts w:asciiTheme="minorEastAsia" w:hAnsiTheme="minorEastAsia" w:cs="Times New Roman"/>
          <w:color w:val="auto"/>
          <w:sz w:val="24"/>
          <w:szCs w:val="24"/>
        </w:rPr>
      </w:pPr>
    </w:p>
    <w:p w14:paraId="0BCC06D7" w14:textId="15240FDE" w:rsidR="001D08BC" w:rsidRPr="006E686C" w:rsidRDefault="001557BD">
      <w:pPr>
        <w:rPr>
          <w:rFonts w:asciiTheme="minorEastAsia" w:hAnsiTheme="minorEastAsia" w:cs="Times New Roman"/>
          <w:color w:val="auto"/>
          <w:sz w:val="24"/>
          <w:szCs w:val="24"/>
        </w:rPr>
      </w:pPr>
      <w:r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使用DBN</w:t>
      </w:r>
      <w:r w:rsidR="00311CB8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架構，我們可以將高維度的資料作為底層的輸入</w:t>
      </w:r>
      <w:r w:rsidR="003C3733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，並且逐一降低各層神經元數目，使用RBM向上訓練，可以得到一個較低維度的資料，而這個低維度資料也可以利用DBN向下求得原始資料，亦即此系統將高維資料encode成低維度、高階的抽象概念，也可以將此低維度資料decode成</w:t>
      </w:r>
      <w:r w:rsidR="004A5954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原始高維資料，此概</w:t>
      </w:r>
      <w:r w:rsidR="004A5954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lastRenderedPageBreak/>
        <w:t>念就是”</w:t>
      </w:r>
      <w:proofErr w:type="spellStart"/>
      <w:r w:rsidR="004A5954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Autoencoder</w:t>
      </w:r>
      <w:proofErr w:type="spellEnd"/>
      <w:r w:rsidR="004A5954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”，而</w:t>
      </w:r>
      <w:r w:rsidR="003C3733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在此高階空間中</w:t>
      </w:r>
      <w:r w:rsidR="004A5954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，我們可以更進一步對原始資料</w:t>
      </w:r>
      <w:r w:rsidR="002D621E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做歸類classification，例如辨識手寫數字</w:t>
      </w:r>
      <w:r w:rsidR="004A5954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資料</w:t>
      </w:r>
      <w:r w:rsidR="002D621E" w:rsidRPr="006E686C">
        <w:rPr>
          <w:rFonts w:asciiTheme="minorEastAsia" w:hAnsiTheme="minorEastAsia" w:cs="Times New Roman" w:hint="eastAsia"/>
          <w:color w:val="auto"/>
          <w:sz w:val="24"/>
          <w:szCs w:val="24"/>
        </w:rPr>
        <w:t>，如下圖：</w:t>
      </w:r>
    </w:p>
    <w:p w14:paraId="2381771D" w14:textId="3AD81A84" w:rsidR="002D621E" w:rsidRPr="006E686C" w:rsidRDefault="002D621E">
      <w:pPr>
        <w:rPr>
          <w:rFonts w:asciiTheme="minorEastAsia" w:hAnsiTheme="minorEastAsia"/>
          <w:sz w:val="24"/>
          <w:szCs w:val="24"/>
        </w:rPr>
      </w:pPr>
      <w:r w:rsidRPr="006E686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E7773AA" wp14:editId="5053D325">
            <wp:extent cx="2921000" cy="1193800"/>
            <wp:effectExtent l="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1F42" w14:textId="6EA36453" w:rsidR="002D621E" w:rsidRPr="006E686C" w:rsidRDefault="008137F8">
      <w:pPr>
        <w:rPr>
          <w:rFonts w:asciiTheme="minorEastAsia" w:hAnsiTheme="minorEastAsia"/>
          <w:sz w:val="24"/>
          <w:szCs w:val="24"/>
        </w:rPr>
      </w:pPr>
      <w:r w:rsidRPr="006E686C">
        <w:rPr>
          <w:rFonts w:asciiTheme="minorEastAsia" w:hAnsiTheme="minorEastAsia" w:hint="eastAsia"/>
          <w:sz w:val="24"/>
          <w:szCs w:val="24"/>
        </w:rPr>
        <w:t>圖為將數字圖像作為</w:t>
      </w:r>
      <w:proofErr w:type="spellStart"/>
      <w:r w:rsidRPr="006E686C">
        <w:rPr>
          <w:rFonts w:asciiTheme="minorEastAsia" w:hAnsiTheme="minorEastAsia" w:hint="eastAsia"/>
          <w:sz w:val="24"/>
          <w:szCs w:val="24"/>
        </w:rPr>
        <w:t>autoencoder</w:t>
      </w:r>
      <w:proofErr w:type="spellEnd"/>
      <w:r w:rsidRPr="006E686C">
        <w:rPr>
          <w:rFonts w:asciiTheme="minorEastAsia" w:hAnsiTheme="minorEastAsia" w:hint="eastAsia"/>
          <w:sz w:val="24"/>
          <w:szCs w:val="24"/>
        </w:rPr>
        <w:t>的輸入</w:t>
      </w:r>
      <w:r w:rsidR="000E2902" w:rsidRPr="006E686C">
        <w:rPr>
          <w:rFonts w:asciiTheme="minorEastAsia" w:hAnsiTheme="minorEastAsia" w:hint="eastAsia"/>
          <w:sz w:val="24"/>
          <w:szCs w:val="24"/>
        </w:rPr>
        <w:t>，使用RBM訓練參數，輸出結果比較</w:t>
      </w:r>
    </w:p>
    <w:sectPr w:rsidR="002D621E" w:rsidRPr="006E686C" w:rsidSect="00F4196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EB"/>
    <w:rsid w:val="00030FEB"/>
    <w:rsid w:val="0003306D"/>
    <w:rsid w:val="000A4545"/>
    <w:rsid w:val="000E2902"/>
    <w:rsid w:val="00102891"/>
    <w:rsid w:val="001551D3"/>
    <w:rsid w:val="001557BD"/>
    <w:rsid w:val="001957C2"/>
    <w:rsid w:val="001D08BC"/>
    <w:rsid w:val="002D621E"/>
    <w:rsid w:val="00311CB8"/>
    <w:rsid w:val="003C3733"/>
    <w:rsid w:val="003C63FA"/>
    <w:rsid w:val="004823A8"/>
    <w:rsid w:val="004A5954"/>
    <w:rsid w:val="004E0FAA"/>
    <w:rsid w:val="004E5190"/>
    <w:rsid w:val="004F4FEC"/>
    <w:rsid w:val="005F6E8C"/>
    <w:rsid w:val="00620395"/>
    <w:rsid w:val="00620EBC"/>
    <w:rsid w:val="00683F93"/>
    <w:rsid w:val="006A7E97"/>
    <w:rsid w:val="006E686C"/>
    <w:rsid w:val="007051AC"/>
    <w:rsid w:val="00770E04"/>
    <w:rsid w:val="008137F8"/>
    <w:rsid w:val="00820ABA"/>
    <w:rsid w:val="00835A6D"/>
    <w:rsid w:val="008C6140"/>
    <w:rsid w:val="008E5C72"/>
    <w:rsid w:val="00A41378"/>
    <w:rsid w:val="00A61823"/>
    <w:rsid w:val="00B0687D"/>
    <w:rsid w:val="00B32F52"/>
    <w:rsid w:val="00B44D5B"/>
    <w:rsid w:val="00C70E86"/>
    <w:rsid w:val="00CD7929"/>
    <w:rsid w:val="00D25AD1"/>
    <w:rsid w:val="00D41CF1"/>
    <w:rsid w:val="00DF3523"/>
    <w:rsid w:val="00E26E5D"/>
    <w:rsid w:val="00E824FB"/>
    <w:rsid w:val="00F013CB"/>
    <w:rsid w:val="00F41964"/>
    <w:rsid w:val="00F9037B"/>
    <w:rsid w:val="00FB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76EE1"/>
  <w14:defaultImageDpi w14:val="300"/>
  <w15:docId w15:val="{B773F589-EBB2-4130-98C8-8E21BEE3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24FB"/>
    <w:pPr>
      <w:spacing w:line="276" w:lineRule="auto"/>
    </w:pPr>
    <w:rPr>
      <w:rFonts w:ascii="Arial" w:hAnsi="Arial" w:cs="Arial"/>
      <w:color w:val="000000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824FB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character" w:styleId="a3">
    <w:name w:val="Hyperlink"/>
    <w:basedOn w:val="a0"/>
    <w:uiPriority w:val="99"/>
    <w:unhideWhenUsed/>
    <w:rsid w:val="00E824F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824FB"/>
    <w:pPr>
      <w:spacing w:line="240" w:lineRule="auto"/>
    </w:pPr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824FB"/>
    <w:rPr>
      <w:rFonts w:ascii="Heiti TC Light" w:eastAsia="Heiti TC Light" w:hAnsi="Arial" w:cs="Arial"/>
      <w:color w:val="000000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B0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holar.google.com.tw/citations?user=tJ_PrzgAAAAJ&amp;hl=zh-TW&amp;oi=sr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7p://www.utstat.toronto.edu/~rsalakhu/isbi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zh.wikipedia.org/wiki/%E7%A5%9E%E7%B6%93%E5%85%83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hyperlink" Target="https://zh.wikipedia.org/wiki/%E7%94%9F%E7%89%A9%E7%A5%9E%E7%BB%8F%E7%BD%91%E7%BB%9C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Shyh-Kang Jeng</cp:lastModifiedBy>
  <cp:revision>44</cp:revision>
  <cp:lastPrinted>2016-12-09T11:07:00Z</cp:lastPrinted>
  <dcterms:created xsi:type="dcterms:W3CDTF">2016-12-09T04:28:00Z</dcterms:created>
  <dcterms:modified xsi:type="dcterms:W3CDTF">2016-12-10T06:46:00Z</dcterms:modified>
</cp:coreProperties>
</file>