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3AE38" w14:textId="77777777" w:rsidR="00280D2D" w:rsidRPr="00280D2D" w:rsidRDefault="00280D2D" w:rsidP="00280D2D">
      <w:pPr>
        <w:rPr>
          <w:b/>
          <w:bCs/>
        </w:rPr>
      </w:pPr>
      <w:r w:rsidRPr="00280D2D">
        <w:rPr>
          <w:b/>
          <w:bCs/>
        </w:rPr>
        <w:t>SKU</w:t>
      </w:r>
    </w:p>
    <w:p w14:paraId="4C1F6905" w14:textId="77777777" w:rsidR="00280D2D" w:rsidRPr="00280D2D" w:rsidRDefault="00280D2D" w:rsidP="00280D2D">
      <w:r w:rsidRPr="00280D2D">
        <w:t>TLSWD00002</w:t>
      </w:r>
    </w:p>
    <w:p w14:paraId="6C0CB403" w14:textId="77777777" w:rsidR="00280D2D" w:rsidRPr="00280D2D" w:rsidRDefault="00000000" w:rsidP="00280D2D">
      <w:r>
        <w:pict w14:anchorId="0ACF1282">
          <v:rect id="_x0000_i1025" style="width:0;height:1.5pt" o:hralign="center" o:hrstd="t" o:hr="t" fillcolor="#a0a0a0" stroked="f"/>
        </w:pict>
      </w:r>
    </w:p>
    <w:p w14:paraId="3E62D711" w14:textId="77777777" w:rsidR="00280D2D" w:rsidRPr="00280D2D" w:rsidRDefault="00280D2D" w:rsidP="00280D2D">
      <w:pPr>
        <w:rPr>
          <w:b/>
          <w:bCs/>
        </w:rPr>
      </w:pPr>
      <w:r w:rsidRPr="00280D2D">
        <w:rPr>
          <w:b/>
          <w:bCs/>
        </w:rPr>
        <w:t>Product Name (SEO-Friendly)</w:t>
      </w:r>
    </w:p>
    <w:p w14:paraId="70E18A4E" w14:textId="77777777" w:rsidR="00280D2D" w:rsidRPr="00280D2D" w:rsidRDefault="00280D2D" w:rsidP="00280D2D">
      <w:r w:rsidRPr="00280D2D">
        <w:rPr>
          <w:b/>
          <w:bCs/>
        </w:rPr>
        <w:t>"Faith in Form" – Handcrafted Wall Crucifix with Calabash Gourd Inlay | Made in El Salvador</w:t>
      </w:r>
    </w:p>
    <w:p w14:paraId="1783B817" w14:textId="77777777" w:rsidR="00280D2D" w:rsidRPr="00280D2D" w:rsidRDefault="00000000" w:rsidP="00280D2D">
      <w:r>
        <w:pict w14:anchorId="4505A8D1">
          <v:rect id="_x0000_i1026" style="width:0;height:1.5pt" o:hralign="center" o:hrstd="t" o:hr="t" fillcolor="#a0a0a0" stroked="f"/>
        </w:pict>
      </w:r>
    </w:p>
    <w:p w14:paraId="333A179C" w14:textId="77777777" w:rsidR="00280D2D" w:rsidRPr="00280D2D" w:rsidRDefault="00280D2D" w:rsidP="00280D2D">
      <w:pPr>
        <w:rPr>
          <w:b/>
          <w:bCs/>
        </w:rPr>
      </w:pPr>
      <w:r w:rsidRPr="00280D2D">
        <w:rPr>
          <w:b/>
          <w:bCs/>
        </w:rPr>
        <w:t>Short Description</w:t>
      </w:r>
    </w:p>
    <w:p w14:paraId="56A87990" w14:textId="77777777" w:rsidR="00280D2D" w:rsidRPr="00280D2D" w:rsidRDefault="00280D2D" w:rsidP="00280D2D">
      <w:r w:rsidRPr="00280D2D">
        <w:t>A contemporary espresso-toned wall crucifix handcrafted in El Salvador, featuring calabash gourd inlays and enameled wire accents — a modern expression of sacred art for home altars and meditation spaces.</w:t>
      </w:r>
    </w:p>
    <w:p w14:paraId="184C6481" w14:textId="77777777" w:rsidR="00280D2D" w:rsidRPr="00280D2D" w:rsidRDefault="00000000" w:rsidP="00280D2D">
      <w:r>
        <w:pict w14:anchorId="052A3E7C">
          <v:rect id="_x0000_i1027" style="width:0;height:1.5pt" o:hralign="center" o:hrstd="t" o:hr="t" fillcolor="#a0a0a0" stroked="f"/>
        </w:pict>
      </w:r>
    </w:p>
    <w:p w14:paraId="45B85E83" w14:textId="77777777" w:rsidR="00280D2D" w:rsidRPr="00280D2D" w:rsidRDefault="00280D2D" w:rsidP="00280D2D">
      <w:pPr>
        <w:rPr>
          <w:b/>
          <w:bCs/>
        </w:rPr>
      </w:pPr>
      <w:r w:rsidRPr="00280D2D">
        <w:rPr>
          <w:b/>
          <w:bCs/>
        </w:rPr>
        <w:t>Main Product Description (Design Details + Benefits)</w:t>
      </w:r>
    </w:p>
    <w:p w14:paraId="4D0EA387" w14:textId="77777777" w:rsidR="00280D2D" w:rsidRPr="00280D2D" w:rsidRDefault="00280D2D" w:rsidP="00280D2D">
      <w:r w:rsidRPr="00280D2D">
        <w:t xml:space="preserve">Where </w:t>
      </w:r>
      <w:r w:rsidRPr="00280D2D">
        <w:rPr>
          <w:b/>
          <w:bCs/>
        </w:rPr>
        <w:t>tradition meets modern sacred design</w:t>
      </w:r>
      <w:r w:rsidRPr="00280D2D">
        <w:t xml:space="preserve">, the </w:t>
      </w:r>
      <w:r w:rsidRPr="00280D2D">
        <w:rPr>
          <w:i/>
          <w:iCs/>
        </w:rPr>
        <w:t>Faith in Form</w:t>
      </w:r>
      <w:r w:rsidRPr="00280D2D">
        <w:t xml:space="preserve"> crucifix embodies devotion, artistry, and cultural heritage. Handcrafted by the </w:t>
      </w:r>
      <w:r w:rsidRPr="00280D2D">
        <w:rPr>
          <w:b/>
          <w:bCs/>
        </w:rPr>
        <w:t>Hands of Friendship Association</w:t>
      </w:r>
      <w:r w:rsidRPr="00280D2D">
        <w:t xml:space="preserve">, a women-led artisan collective in El Salvador, this wall piece merges </w:t>
      </w:r>
      <w:r w:rsidRPr="00280D2D">
        <w:rPr>
          <w:b/>
          <w:bCs/>
        </w:rPr>
        <w:t>espresso-toned MDF</w:t>
      </w:r>
      <w:r w:rsidRPr="00280D2D">
        <w:t xml:space="preserve"> with </w:t>
      </w:r>
      <w:r w:rsidRPr="00280D2D">
        <w:rPr>
          <w:b/>
          <w:bCs/>
        </w:rPr>
        <w:t>dried calabash gourd inlays</w:t>
      </w:r>
      <w:r w:rsidRPr="00280D2D">
        <w:t xml:space="preserve"> and intricate </w:t>
      </w:r>
      <w:r w:rsidRPr="00280D2D">
        <w:rPr>
          <w:b/>
          <w:bCs/>
        </w:rPr>
        <w:t>enameled wire patterns</w:t>
      </w:r>
      <w:r w:rsidRPr="00280D2D">
        <w:t>.</w:t>
      </w:r>
    </w:p>
    <w:p w14:paraId="45A44703" w14:textId="77777777" w:rsidR="00280D2D" w:rsidRPr="00280D2D" w:rsidRDefault="00280D2D" w:rsidP="00280D2D">
      <w:r w:rsidRPr="00280D2D">
        <w:t xml:space="preserve">The calabash gourd, symbolic of nourishment and protection in Central American culture, brings organic warmth to the geometric, maze-like wirework — an interplay of texture and meaning. Lightweight yet durable, this crucifix is ready to hang, making it ideal for </w:t>
      </w:r>
      <w:r w:rsidRPr="00280D2D">
        <w:rPr>
          <w:b/>
          <w:bCs/>
        </w:rPr>
        <w:t>home altars, prayer corners, meditation walls, or sacred gifting</w:t>
      </w:r>
      <w:r w:rsidRPr="00280D2D">
        <w:t>.</w:t>
      </w:r>
    </w:p>
    <w:p w14:paraId="4A45172E" w14:textId="77777777" w:rsidR="00280D2D" w:rsidRPr="00280D2D" w:rsidRDefault="00280D2D" w:rsidP="00280D2D">
      <w:r w:rsidRPr="00280D2D">
        <w:t>Each crucifix carries the story of the artisans who shaped it and the land that inspired it — a piece of faith made tangible.</w:t>
      </w:r>
    </w:p>
    <w:p w14:paraId="5797186D" w14:textId="77777777" w:rsidR="00280D2D" w:rsidRPr="00280D2D" w:rsidRDefault="00000000" w:rsidP="00280D2D">
      <w:r>
        <w:pict w14:anchorId="40ABC562">
          <v:rect id="_x0000_i1028" style="width:0;height:1.5pt" o:hralign="center" o:hrstd="t" o:hr="t" fillcolor="#a0a0a0" stroked="f"/>
        </w:pict>
      </w:r>
    </w:p>
    <w:p w14:paraId="5A90E9D5" w14:textId="77777777" w:rsidR="00280D2D" w:rsidRPr="00280D2D" w:rsidRDefault="00280D2D" w:rsidP="00280D2D">
      <w:pPr>
        <w:rPr>
          <w:b/>
          <w:bCs/>
        </w:rPr>
      </w:pPr>
      <w:r w:rsidRPr="00280D2D">
        <w:rPr>
          <w:b/>
          <w:bCs/>
        </w:rPr>
        <w:t>Price</w:t>
      </w:r>
    </w:p>
    <w:p w14:paraId="0467813A" w14:textId="2823EE99" w:rsidR="00280D2D" w:rsidRPr="00280D2D" w:rsidRDefault="00280D2D" w:rsidP="00280D2D">
      <w:pPr>
        <w:numPr>
          <w:ilvl w:val="0"/>
          <w:numId w:val="2"/>
        </w:numPr>
      </w:pPr>
      <w:r w:rsidRPr="00280D2D">
        <w:rPr>
          <w:b/>
          <w:bCs/>
        </w:rPr>
        <w:t>MRP:</w:t>
      </w:r>
      <w:r w:rsidRPr="00280D2D">
        <w:t xml:space="preserve"> ₹</w:t>
      </w:r>
      <w:r w:rsidR="00630B02">
        <w:t>10600/-</w:t>
      </w:r>
    </w:p>
    <w:p w14:paraId="11D53051" w14:textId="6D9DAA38" w:rsidR="00280D2D" w:rsidRDefault="00280D2D" w:rsidP="00280D2D">
      <w:pPr>
        <w:numPr>
          <w:ilvl w:val="0"/>
          <w:numId w:val="2"/>
        </w:numPr>
      </w:pPr>
      <w:r w:rsidRPr="00280D2D">
        <w:rPr>
          <w:b/>
          <w:bCs/>
        </w:rPr>
        <w:t>Special Price:</w:t>
      </w:r>
      <w:r w:rsidRPr="00280D2D">
        <w:t xml:space="preserve"> ₹</w:t>
      </w:r>
      <w:r w:rsidR="00630B02">
        <w:t>8150/-</w:t>
      </w:r>
    </w:p>
    <w:p w14:paraId="53B4F6FD" w14:textId="6186C9CE" w:rsidR="00630B02" w:rsidRPr="00280D2D" w:rsidRDefault="00630B02" w:rsidP="00280D2D">
      <w:pPr>
        <w:numPr>
          <w:ilvl w:val="0"/>
          <w:numId w:val="2"/>
        </w:numPr>
      </w:pPr>
      <w:r>
        <w:rPr>
          <w:b/>
          <w:bCs/>
        </w:rPr>
        <w:t>Discount%=23%</w:t>
      </w:r>
    </w:p>
    <w:p w14:paraId="3AAB4747" w14:textId="77777777" w:rsidR="00280D2D" w:rsidRPr="00280D2D" w:rsidRDefault="00000000" w:rsidP="00280D2D">
      <w:r>
        <w:pict w14:anchorId="18C00C22">
          <v:rect id="_x0000_i1029" style="width:0;height:1.5pt" o:hralign="center" o:hrstd="t" o:hr="t" fillcolor="#a0a0a0" stroked="f"/>
        </w:pict>
      </w:r>
    </w:p>
    <w:p w14:paraId="57DA3CF1" w14:textId="77777777" w:rsidR="00280D2D" w:rsidRPr="00280D2D" w:rsidRDefault="00280D2D" w:rsidP="00280D2D">
      <w:pPr>
        <w:rPr>
          <w:b/>
          <w:bCs/>
        </w:rPr>
      </w:pPr>
      <w:r w:rsidRPr="00280D2D">
        <w:rPr>
          <w:b/>
          <w:bCs/>
        </w:rPr>
        <w:t>Features</w:t>
      </w:r>
    </w:p>
    <w:p w14:paraId="6A60D4B2" w14:textId="77777777" w:rsidR="00280D2D" w:rsidRPr="00280D2D" w:rsidRDefault="00280D2D" w:rsidP="00280D2D">
      <w:pPr>
        <w:numPr>
          <w:ilvl w:val="0"/>
          <w:numId w:val="3"/>
        </w:numPr>
      </w:pPr>
      <w:r w:rsidRPr="00280D2D">
        <w:t xml:space="preserve">Handcrafted from </w:t>
      </w:r>
      <w:r w:rsidRPr="00280D2D">
        <w:rPr>
          <w:b/>
          <w:bCs/>
        </w:rPr>
        <w:t>MDF</w:t>
      </w:r>
      <w:r w:rsidRPr="00280D2D">
        <w:t xml:space="preserve"> with natural calabash gourd inlays</w:t>
      </w:r>
    </w:p>
    <w:p w14:paraId="1FCCA721" w14:textId="77777777" w:rsidR="00280D2D" w:rsidRPr="00280D2D" w:rsidRDefault="00280D2D" w:rsidP="00280D2D">
      <w:pPr>
        <w:numPr>
          <w:ilvl w:val="0"/>
          <w:numId w:val="3"/>
        </w:numPr>
      </w:pPr>
      <w:r w:rsidRPr="00280D2D">
        <w:lastRenderedPageBreak/>
        <w:t xml:space="preserve">Detailed with </w:t>
      </w:r>
      <w:r w:rsidRPr="00280D2D">
        <w:rPr>
          <w:b/>
          <w:bCs/>
        </w:rPr>
        <w:t>enameled wire</w:t>
      </w:r>
      <w:r w:rsidRPr="00280D2D">
        <w:t xml:space="preserve"> for added dimension</w:t>
      </w:r>
    </w:p>
    <w:p w14:paraId="09345723" w14:textId="77777777" w:rsidR="00280D2D" w:rsidRPr="00280D2D" w:rsidRDefault="00280D2D" w:rsidP="00280D2D">
      <w:pPr>
        <w:numPr>
          <w:ilvl w:val="0"/>
          <w:numId w:val="3"/>
        </w:numPr>
      </w:pPr>
      <w:r w:rsidRPr="00280D2D">
        <w:t xml:space="preserve">Rich </w:t>
      </w:r>
      <w:r w:rsidRPr="00280D2D">
        <w:rPr>
          <w:b/>
          <w:bCs/>
        </w:rPr>
        <w:t>espresso brown finish</w:t>
      </w:r>
      <w:r w:rsidRPr="00280D2D">
        <w:t xml:space="preserve"> with high-contrast detailing</w:t>
      </w:r>
    </w:p>
    <w:p w14:paraId="37FF8B65" w14:textId="77777777" w:rsidR="00280D2D" w:rsidRPr="00280D2D" w:rsidRDefault="00280D2D" w:rsidP="00280D2D">
      <w:pPr>
        <w:numPr>
          <w:ilvl w:val="0"/>
          <w:numId w:val="3"/>
        </w:numPr>
      </w:pPr>
      <w:r w:rsidRPr="00280D2D">
        <w:t xml:space="preserve">Made by </w:t>
      </w:r>
      <w:r w:rsidRPr="00280D2D">
        <w:rPr>
          <w:b/>
          <w:bCs/>
        </w:rPr>
        <w:t>women-led artisan collective</w:t>
      </w:r>
      <w:r w:rsidRPr="00280D2D">
        <w:t xml:space="preserve"> in El Salvador</w:t>
      </w:r>
    </w:p>
    <w:p w14:paraId="61936593" w14:textId="77777777" w:rsidR="00280D2D" w:rsidRPr="00280D2D" w:rsidRDefault="00280D2D" w:rsidP="00280D2D">
      <w:pPr>
        <w:numPr>
          <w:ilvl w:val="0"/>
          <w:numId w:val="3"/>
        </w:numPr>
      </w:pPr>
      <w:r w:rsidRPr="00280D2D">
        <w:t>Slim, lightweight, and ready to hang</w:t>
      </w:r>
    </w:p>
    <w:p w14:paraId="6EACA7F8" w14:textId="77777777" w:rsidR="00280D2D" w:rsidRPr="00280D2D" w:rsidRDefault="00280D2D" w:rsidP="00280D2D">
      <w:pPr>
        <w:numPr>
          <w:ilvl w:val="0"/>
          <w:numId w:val="3"/>
        </w:numPr>
      </w:pPr>
      <w:r w:rsidRPr="00280D2D">
        <w:t>One-of-a-kind due to the natural materials used</w:t>
      </w:r>
    </w:p>
    <w:p w14:paraId="70B4C0B0" w14:textId="77777777" w:rsidR="00280D2D" w:rsidRPr="00280D2D" w:rsidRDefault="00000000" w:rsidP="00280D2D">
      <w:r>
        <w:pict w14:anchorId="1A9E2B6D">
          <v:rect id="_x0000_i1030" style="width:0;height:1.5pt" o:hralign="center" o:hrstd="t" o:hr="t" fillcolor="#a0a0a0" stroked="f"/>
        </w:pict>
      </w:r>
    </w:p>
    <w:p w14:paraId="615119D8" w14:textId="77777777" w:rsidR="00280D2D" w:rsidRPr="00280D2D" w:rsidRDefault="00280D2D" w:rsidP="00280D2D">
      <w:pPr>
        <w:rPr>
          <w:b/>
          <w:bCs/>
        </w:rPr>
      </w:pPr>
      <w:r w:rsidRPr="00280D2D">
        <w:rPr>
          <w:b/>
          <w:bCs/>
        </w:rPr>
        <w:t>Size &amp; Details</w:t>
      </w:r>
    </w:p>
    <w:p w14:paraId="7F5961AF" w14:textId="77777777" w:rsidR="00280D2D" w:rsidRPr="00280D2D" w:rsidRDefault="00280D2D" w:rsidP="00280D2D">
      <w:pPr>
        <w:numPr>
          <w:ilvl w:val="0"/>
          <w:numId w:val="4"/>
        </w:numPr>
      </w:pPr>
      <w:r w:rsidRPr="00280D2D">
        <w:t>Height: 12.25 inches</w:t>
      </w:r>
    </w:p>
    <w:p w14:paraId="23057E32" w14:textId="77777777" w:rsidR="00280D2D" w:rsidRPr="00280D2D" w:rsidRDefault="00280D2D" w:rsidP="00280D2D">
      <w:pPr>
        <w:numPr>
          <w:ilvl w:val="0"/>
          <w:numId w:val="4"/>
        </w:numPr>
      </w:pPr>
      <w:r w:rsidRPr="00280D2D">
        <w:t>Width: 7 inches</w:t>
      </w:r>
    </w:p>
    <w:p w14:paraId="24C71550" w14:textId="77777777" w:rsidR="00280D2D" w:rsidRPr="00280D2D" w:rsidRDefault="00280D2D" w:rsidP="00280D2D">
      <w:pPr>
        <w:numPr>
          <w:ilvl w:val="0"/>
          <w:numId w:val="4"/>
        </w:numPr>
      </w:pPr>
      <w:r w:rsidRPr="00280D2D">
        <w:t>Depth: 0.4 inches</w:t>
      </w:r>
    </w:p>
    <w:p w14:paraId="04896D0A" w14:textId="77777777" w:rsidR="00280D2D" w:rsidRPr="00280D2D" w:rsidRDefault="00280D2D" w:rsidP="00280D2D">
      <w:pPr>
        <w:numPr>
          <w:ilvl w:val="0"/>
          <w:numId w:val="4"/>
        </w:numPr>
      </w:pPr>
      <w:r w:rsidRPr="00280D2D">
        <w:t>Weight: Approx. 0.226 g</w:t>
      </w:r>
    </w:p>
    <w:p w14:paraId="2728DD58" w14:textId="77777777" w:rsidR="00280D2D" w:rsidRPr="00280D2D" w:rsidRDefault="00280D2D" w:rsidP="00280D2D">
      <w:pPr>
        <w:numPr>
          <w:ilvl w:val="0"/>
          <w:numId w:val="4"/>
        </w:numPr>
      </w:pPr>
      <w:r w:rsidRPr="00280D2D">
        <w:t>Material: MDF, calabash gourd, enameled wire</w:t>
      </w:r>
    </w:p>
    <w:p w14:paraId="65C04219" w14:textId="77777777" w:rsidR="00280D2D" w:rsidRPr="00280D2D" w:rsidRDefault="00280D2D" w:rsidP="00280D2D">
      <w:pPr>
        <w:numPr>
          <w:ilvl w:val="0"/>
          <w:numId w:val="4"/>
        </w:numPr>
      </w:pPr>
      <w:r w:rsidRPr="00280D2D">
        <w:t>Origin: Handcrafted in El Salvador, shipped from Tripund Lifestyle India</w:t>
      </w:r>
    </w:p>
    <w:p w14:paraId="1BB49DB7" w14:textId="77777777" w:rsidR="00280D2D" w:rsidRPr="00280D2D" w:rsidRDefault="00000000" w:rsidP="00280D2D">
      <w:r>
        <w:pict w14:anchorId="40F4BB7B">
          <v:rect id="_x0000_i1031" style="width:0;height:1.5pt" o:hralign="center" o:hrstd="t" o:hr="t" fillcolor="#a0a0a0" stroked="f"/>
        </w:pict>
      </w:r>
    </w:p>
    <w:p w14:paraId="7B1326C8" w14:textId="77777777" w:rsidR="00280D2D" w:rsidRPr="00280D2D" w:rsidRDefault="00280D2D" w:rsidP="00280D2D">
      <w:pPr>
        <w:rPr>
          <w:b/>
          <w:bCs/>
        </w:rPr>
      </w:pPr>
      <w:r w:rsidRPr="00280D2D">
        <w:rPr>
          <w:b/>
          <w:bCs/>
        </w:rPr>
        <w:t>Categories</w:t>
      </w:r>
    </w:p>
    <w:p w14:paraId="28C3B46E" w14:textId="1E17DF72" w:rsidR="00280D2D" w:rsidRPr="00280D2D" w:rsidRDefault="00280D2D" w:rsidP="00280D2D">
      <w:r w:rsidRPr="00280D2D">
        <w:t xml:space="preserve">Home Accent → Wall Décor </w:t>
      </w:r>
    </w:p>
    <w:p w14:paraId="76ED977B" w14:textId="77777777" w:rsidR="00280D2D" w:rsidRPr="00280D2D" w:rsidRDefault="00000000" w:rsidP="00280D2D">
      <w:r>
        <w:pict w14:anchorId="07C93115">
          <v:rect id="_x0000_i1032" style="width:0;height:1.5pt" o:hralign="center" o:hrstd="t" o:hr="t" fillcolor="#a0a0a0" stroked="f"/>
        </w:pict>
      </w:r>
    </w:p>
    <w:p w14:paraId="13D93A61" w14:textId="77777777" w:rsidR="00280D2D" w:rsidRPr="00280D2D" w:rsidRDefault="00280D2D" w:rsidP="00280D2D">
      <w:pPr>
        <w:rPr>
          <w:b/>
          <w:bCs/>
        </w:rPr>
      </w:pPr>
      <w:r w:rsidRPr="00280D2D">
        <w:rPr>
          <w:b/>
          <w:bCs/>
        </w:rPr>
        <w:t>Products Included</w:t>
      </w:r>
    </w:p>
    <w:p w14:paraId="0FA155E9" w14:textId="77777777" w:rsidR="00280D2D" w:rsidRPr="00280D2D" w:rsidRDefault="00280D2D" w:rsidP="00280D2D">
      <w:pPr>
        <w:numPr>
          <w:ilvl w:val="0"/>
          <w:numId w:val="5"/>
        </w:numPr>
      </w:pPr>
      <w:r w:rsidRPr="00280D2D">
        <w:t xml:space="preserve">1 × </w:t>
      </w:r>
      <w:r w:rsidRPr="00280D2D">
        <w:rPr>
          <w:i/>
          <w:iCs/>
        </w:rPr>
        <w:t>Faith in Form</w:t>
      </w:r>
      <w:r w:rsidRPr="00280D2D">
        <w:t xml:space="preserve"> Wall Crucifix</w:t>
      </w:r>
    </w:p>
    <w:p w14:paraId="3B6987BD" w14:textId="77777777" w:rsidR="00280D2D" w:rsidRPr="00280D2D" w:rsidRDefault="00280D2D" w:rsidP="00280D2D">
      <w:pPr>
        <w:numPr>
          <w:ilvl w:val="0"/>
          <w:numId w:val="5"/>
        </w:numPr>
      </w:pPr>
      <w:r w:rsidRPr="00280D2D">
        <w:t>Secure protective packaging</w:t>
      </w:r>
    </w:p>
    <w:p w14:paraId="5A892B0F" w14:textId="77777777" w:rsidR="00280D2D" w:rsidRPr="00280D2D" w:rsidRDefault="00000000" w:rsidP="00280D2D">
      <w:r>
        <w:pict w14:anchorId="4C6CAC79">
          <v:rect id="_x0000_i1033" style="width:0;height:1.5pt" o:hralign="center" o:hrstd="t" o:hr="t" fillcolor="#a0a0a0" stroked="f"/>
        </w:pict>
      </w:r>
    </w:p>
    <w:p w14:paraId="5B45D0A3" w14:textId="77777777" w:rsidR="00280D2D" w:rsidRPr="00280D2D" w:rsidRDefault="00280D2D" w:rsidP="00280D2D">
      <w:pPr>
        <w:rPr>
          <w:b/>
          <w:bCs/>
        </w:rPr>
      </w:pPr>
      <w:r w:rsidRPr="00280D2D">
        <w:rPr>
          <w:b/>
          <w:bCs/>
        </w:rPr>
        <w:t>Returns</w:t>
      </w:r>
    </w:p>
    <w:p w14:paraId="2061F687" w14:textId="77777777" w:rsidR="00280D2D" w:rsidRPr="00280D2D" w:rsidRDefault="00280D2D" w:rsidP="00280D2D">
      <w:r w:rsidRPr="00280D2D">
        <w:t xml:space="preserve">Eligible for return within </w:t>
      </w:r>
      <w:r w:rsidRPr="00280D2D">
        <w:rPr>
          <w:b/>
          <w:bCs/>
        </w:rPr>
        <w:t>7 days</w:t>
      </w:r>
      <w:r w:rsidRPr="00280D2D">
        <w:t xml:space="preserve"> of delivery in unused condition and original packaging. Variations in finish, inlay patterns, or texture are natural to handmade work and not considered defects.</w:t>
      </w:r>
    </w:p>
    <w:p w14:paraId="693B4F70" w14:textId="77777777" w:rsidR="00280D2D" w:rsidRPr="00280D2D" w:rsidRDefault="00000000" w:rsidP="00280D2D">
      <w:r>
        <w:pict w14:anchorId="0021807E">
          <v:rect id="_x0000_i1034" style="width:0;height:1.5pt" o:hralign="center" o:hrstd="t" o:hr="t" fillcolor="#a0a0a0" stroked="f"/>
        </w:pict>
      </w:r>
    </w:p>
    <w:p w14:paraId="236376F2" w14:textId="77777777" w:rsidR="00280D2D" w:rsidRPr="00280D2D" w:rsidRDefault="00280D2D" w:rsidP="00280D2D">
      <w:pPr>
        <w:rPr>
          <w:b/>
          <w:bCs/>
        </w:rPr>
      </w:pPr>
      <w:r w:rsidRPr="00280D2D">
        <w:rPr>
          <w:b/>
          <w:bCs/>
        </w:rPr>
        <w:t>Care Instructions</w:t>
      </w:r>
    </w:p>
    <w:p w14:paraId="39D6F409" w14:textId="77777777" w:rsidR="00280D2D" w:rsidRPr="00280D2D" w:rsidRDefault="00280D2D" w:rsidP="00280D2D">
      <w:pPr>
        <w:numPr>
          <w:ilvl w:val="0"/>
          <w:numId w:val="6"/>
        </w:numPr>
      </w:pPr>
      <w:r w:rsidRPr="00280D2D">
        <w:t>Wipe gently with a soft, dry cloth</w:t>
      </w:r>
    </w:p>
    <w:p w14:paraId="065CDA1C" w14:textId="77777777" w:rsidR="00280D2D" w:rsidRPr="00280D2D" w:rsidRDefault="00280D2D" w:rsidP="00280D2D">
      <w:pPr>
        <w:numPr>
          <w:ilvl w:val="0"/>
          <w:numId w:val="6"/>
        </w:numPr>
      </w:pPr>
      <w:r w:rsidRPr="00280D2D">
        <w:t>Avoid exposure to direct sunlight, water, or harsh chemicals</w:t>
      </w:r>
    </w:p>
    <w:p w14:paraId="332819AC" w14:textId="77777777" w:rsidR="00280D2D" w:rsidRPr="00280D2D" w:rsidRDefault="00280D2D" w:rsidP="00280D2D">
      <w:pPr>
        <w:numPr>
          <w:ilvl w:val="0"/>
          <w:numId w:val="6"/>
        </w:numPr>
      </w:pPr>
      <w:r w:rsidRPr="00280D2D">
        <w:lastRenderedPageBreak/>
        <w:t>For indoor display only</w:t>
      </w:r>
    </w:p>
    <w:p w14:paraId="246DA97D" w14:textId="77777777" w:rsidR="00280D2D" w:rsidRPr="00280D2D" w:rsidRDefault="00000000" w:rsidP="00280D2D">
      <w:r>
        <w:pict w14:anchorId="204B0FC8">
          <v:rect id="_x0000_i1035" style="width:0;height:1.5pt" o:hralign="center" o:hrstd="t" o:hr="t" fillcolor="#a0a0a0" stroked="f"/>
        </w:pict>
      </w:r>
    </w:p>
    <w:p w14:paraId="1E0BD743" w14:textId="77777777" w:rsidR="00280D2D" w:rsidRPr="00280D2D" w:rsidRDefault="00280D2D" w:rsidP="00280D2D">
      <w:pPr>
        <w:rPr>
          <w:b/>
          <w:bCs/>
        </w:rPr>
      </w:pPr>
      <w:r w:rsidRPr="00280D2D">
        <w:rPr>
          <w:b/>
          <w:bCs/>
        </w:rPr>
        <w:t>Shipping</w:t>
      </w:r>
    </w:p>
    <w:p w14:paraId="474DD751" w14:textId="77777777" w:rsidR="00280D2D" w:rsidRPr="00280D2D" w:rsidRDefault="00280D2D" w:rsidP="00280D2D">
      <w:pPr>
        <w:numPr>
          <w:ilvl w:val="0"/>
          <w:numId w:val="7"/>
        </w:numPr>
      </w:pPr>
      <w:r w:rsidRPr="00280D2D">
        <w:t xml:space="preserve">Ships within </w:t>
      </w:r>
      <w:r w:rsidRPr="00280D2D">
        <w:rPr>
          <w:b/>
          <w:bCs/>
        </w:rPr>
        <w:t>2–3 business days</w:t>
      </w:r>
    </w:p>
    <w:p w14:paraId="4A627BA0" w14:textId="77777777" w:rsidR="00280D2D" w:rsidRPr="00280D2D" w:rsidRDefault="00000000" w:rsidP="00280D2D">
      <w:r>
        <w:pict w14:anchorId="7AA9335C">
          <v:rect id="_x0000_i1036" style="width:0;height:1.5pt" o:hralign="center" o:hrstd="t" o:hr="t" fillcolor="#a0a0a0" stroked="f"/>
        </w:pict>
      </w:r>
    </w:p>
    <w:p w14:paraId="3F2D94F2" w14:textId="77777777" w:rsidR="00280D2D" w:rsidRPr="00280D2D" w:rsidRDefault="00280D2D" w:rsidP="00280D2D">
      <w:pPr>
        <w:rPr>
          <w:b/>
          <w:bCs/>
        </w:rPr>
      </w:pPr>
      <w:r w:rsidRPr="00280D2D">
        <w:rPr>
          <w:b/>
          <w:bCs/>
        </w:rPr>
        <w:t>More Information (SEO Keywords)</w:t>
      </w:r>
    </w:p>
    <w:p w14:paraId="52B7F05D" w14:textId="77777777" w:rsidR="00280D2D" w:rsidRPr="00280D2D" w:rsidRDefault="00280D2D" w:rsidP="00280D2D">
      <w:r w:rsidRPr="00280D2D">
        <w:t>handcrafted wall crucifix India, calabash gourd inlay wall cross, El Salvador artisan wall decor, contemporary religious wall art, Catholic home altar crucifix, spiritual wall décor made in El Salvador, Tripund Lifestyle wall cross</w:t>
      </w:r>
    </w:p>
    <w:p w14:paraId="758D0190" w14:textId="77777777" w:rsidR="00280D2D" w:rsidRPr="00280D2D" w:rsidRDefault="00000000" w:rsidP="00280D2D">
      <w:r>
        <w:pict w14:anchorId="4824587E">
          <v:rect id="_x0000_i1037" style="width:0;height:1.5pt" o:hralign="center" o:hrstd="t" o:hr="t" fillcolor="#a0a0a0" stroked="f"/>
        </w:pict>
      </w:r>
    </w:p>
    <w:p w14:paraId="3D81F317" w14:textId="77777777" w:rsidR="00280D2D" w:rsidRPr="00280D2D" w:rsidRDefault="00280D2D" w:rsidP="00280D2D">
      <w:pPr>
        <w:rPr>
          <w:b/>
          <w:bCs/>
        </w:rPr>
      </w:pPr>
      <w:r w:rsidRPr="00280D2D">
        <w:rPr>
          <w:b/>
          <w:bCs/>
        </w:rPr>
        <w:t>Product Disclaimer</w:t>
      </w:r>
    </w:p>
    <w:p w14:paraId="3D5783E9" w14:textId="77777777" w:rsidR="00280D2D" w:rsidRPr="00280D2D" w:rsidRDefault="00280D2D" w:rsidP="00280D2D">
      <w:r w:rsidRPr="00280D2D">
        <w:t xml:space="preserve">This is a </w:t>
      </w:r>
      <w:r w:rsidRPr="00280D2D">
        <w:rPr>
          <w:b/>
          <w:bCs/>
        </w:rPr>
        <w:t>handcrafted</w:t>
      </w:r>
      <w:r w:rsidRPr="00280D2D">
        <w:t xml:space="preserve"> and </w:t>
      </w:r>
      <w:r w:rsidRPr="00280D2D">
        <w:rPr>
          <w:b/>
          <w:bCs/>
        </w:rPr>
        <w:t>hand-inlaid</w:t>
      </w:r>
      <w:r w:rsidRPr="00280D2D">
        <w:t xml:space="preserve"> product. Natural variations in gourd texture, wirework pattern, or wood finish are part of its artisanal charm and not considered defects. Keep away from direct sunlight, moisture, and harsh cleaning agents. Intended for indoor decorative and spiritual use only.</w:t>
      </w:r>
    </w:p>
    <w:p w14:paraId="6E324F9D" w14:textId="6A7E0EFD" w:rsidR="00E020D8" w:rsidRDefault="00E020D8" w:rsidP="00E020D8"/>
    <w:sectPr w:rsidR="00E02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B2D53"/>
    <w:multiLevelType w:val="multilevel"/>
    <w:tmpl w:val="249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21A87"/>
    <w:multiLevelType w:val="multilevel"/>
    <w:tmpl w:val="B9F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077A4"/>
    <w:multiLevelType w:val="multilevel"/>
    <w:tmpl w:val="64BA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84CEB"/>
    <w:multiLevelType w:val="multilevel"/>
    <w:tmpl w:val="4B7C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42515"/>
    <w:multiLevelType w:val="multilevel"/>
    <w:tmpl w:val="98D4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D2620"/>
    <w:multiLevelType w:val="multilevel"/>
    <w:tmpl w:val="B158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16E26"/>
    <w:multiLevelType w:val="multilevel"/>
    <w:tmpl w:val="D29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609648">
    <w:abstractNumId w:val="5"/>
  </w:num>
  <w:num w:numId="2" w16cid:durableId="479882645">
    <w:abstractNumId w:val="1"/>
  </w:num>
  <w:num w:numId="3" w16cid:durableId="593519884">
    <w:abstractNumId w:val="3"/>
  </w:num>
  <w:num w:numId="4" w16cid:durableId="1715151978">
    <w:abstractNumId w:val="4"/>
  </w:num>
  <w:num w:numId="5" w16cid:durableId="1757899242">
    <w:abstractNumId w:val="2"/>
  </w:num>
  <w:num w:numId="6" w16cid:durableId="909268793">
    <w:abstractNumId w:val="0"/>
  </w:num>
  <w:num w:numId="7" w16cid:durableId="2038575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D8"/>
    <w:rsid w:val="00207084"/>
    <w:rsid w:val="00280D2D"/>
    <w:rsid w:val="00630B02"/>
    <w:rsid w:val="009122E6"/>
    <w:rsid w:val="00CB3771"/>
    <w:rsid w:val="00E02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8F6C"/>
  <w15:chartTrackingRefBased/>
  <w15:docId w15:val="{A63D4E1A-E074-424B-9D6B-127DF695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0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0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0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0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0D8"/>
    <w:rPr>
      <w:rFonts w:eastAsiaTheme="majorEastAsia" w:cstheme="majorBidi"/>
      <w:color w:val="272727" w:themeColor="text1" w:themeTint="D8"/>
    </w:rPr>
  </w:style>
  <w:style w:type="paragraph" w:styleId="Title">
    <w:name w:val="Title"/>
    <w:basedOn w:val="Normal"/>
    <w:next w:val="Normal"/>
    <w:link w:val="TitleChar"/>
    <w:uiPriority w:val="10"/>
    <w:qFormat/>
    <w:rsid w:val="00E02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0D8"/>
    <w:pPr>
      <w:spacing w:before="160"/>
      <w:jc w:val="center"/>
    </w:pPr>
    <w:rPr>
      <w:i/>
      <w:iCs/>
      <w:color w:val="404040" w:themeColor="text1" w:themeTint="BF"/>
    </w:rPr>
  </w:style>
  <w:style w:type="character" w:customStyle="1" w:styleId="QuoteChar">
    <w:name w:val="Quote Char"/>
    <w:basedOn w:val="DefaultParagraphFont"/>
    <w:link w:val="Quote"/>
    <w:uiPriority w:val="29"/>
    <w:rsid w:val="00E020D8"/>
    <w:rPr>
      <w:i/>
      <w:iCs/>
      <w:color w:val="404040" w:themeColor="text1" w:themeTint="BF"/>
    </w:rPr>
  </w:style>
  <w:style w:type="paragraph" w:styleId="ListParagraph">
    <w:name w:val="List Paragraph"/>
    <w:basedOn w:val="Normal"/>
    <w:uiPriority w:val="34"/>
    <w:qFormat/>
    <w:rsid w:val="00E020D8"/>
    <w:pPr>
      <w:ind w:left="720"/>
      <w:contextualSpacing/>
    </w:pPr>
  </w:style>
  <w:style w:type="character" w:styleId="IntenseEmphasis">
    <w:name w:val="Intense Emphasis"/>
    <w:basedOn w:val="DefaultParagraphFont"/>
    <w:uiPriority w:val="21"/>
    <w:qFormat/>
    <w:rsid w:val="00E020D8"/>
    <w:rPr>
      <w:i/>
      <w:iCs/>
      <w:color w:val="2F5496" w:themeColor="accent1" w:themeShade="BF"/>
    </w:rPr>
  </w:style>
  <w:style w:type="paragraph" w:styleId="IntenseQuote">
    <w:name w:val="Intense Quote"/>
    <w:basedOn w:val="Normal"/>
    <w:next w:val="Normal"/>
    <w:link w:val="IntenseQuoteChar"/>
    <w:uiPriority w:val="30"/>
    <w:qFormat/>
    <w:rsid w:val="00E02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0D8"/>
    <w:rPr>
      <w:i/>
      <w:iCs/>
      <w:color w:val="2F5496" w:themeColor="accent1" w:themeShade="BF"/>
    </w:rPr>
  </w:style>
  <w:style w:type="character" w:styleId="IntenseReference">
    <w:name w:val="Intense Reference"/>
    <w:basedOn w:val="DefaultParagraphFont"/>
    <w:uiPriority w:val="32"/>
    <w:qFormat/>
    <w:rsid w:val="00E020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3</cp:revision>
  <dcterms:created xsi:type="dcterms:W3CDTF">2025-07-29T10:01:00Z</dcterms:created>
  <dcterms:modified xsi:type="dcterms:W3CDTF">2025-08-12T20:08:00Z</dcterms:modified>
</cp:coreProperties>
</file>