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7C8" w:rsidRDefault="00B50232">
      <w:r>
        <w:rPr>
          <w:noProof/>
        </w:rPr>
        <w:drawing>
          <wp:inline distT="0" distB="0" distL="0" distR="0" wp14:anchorId="6A65D986" wp14:editId="6056D0C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BCCE90-4867-46A3-8729-33FD724BF7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777F3" wp14:editId="1D0976B1">
            <wp:extent cx="4643438" cy="3019425"/>
            <wp:effectExtent l="0" t="0" r="508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E1F11D-3B6E-4ABF-81C0-70F4CA3C9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BB95B" wp14:editId="4332AC0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A29BBE-B105-45D3-BCA0-9D0DF79B5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EC4FD" wp14:editId="2877F547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D94438-4CA0-4508-97F7-BFD32BA2C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042D8" w:rsidRDefault="009042D8"/>
    <w:p w:rsidR="009042D8" w:rsidRDefault="009042D8">
      <w:r>
        <w:rPr>
          <w:noProof/>
        </w:rPr>
        <w:lastRenderedPageBreak/>
        <w:drawing>
          <wp:inline distT="0" distB="0" distL="0" distR="0" wp14:anchorId="11744B5C" wp14:editId="357BC0C5">
            <wp:extent cx="4591050" cy="26479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5D3FE9C-05CD-4341-936E-83EB6D5EEC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EC55A" wp14:editId="2E584793">
            <wp:extent cx="4348163" cy="2476500"/>
            <wp:effectExtent l="0" t="0" r="1460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57B2FC2-1664-4DF9-8B8D-6C0216444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0CDDA" wp14:editId="14560BC0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11B8816-3A68-496A-9DB2-173472AEE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258EE" wp14:editId="134A8EE3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5C96A18-7849-46D7-A0A0-760F200D8B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90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32"/>
    <w:rsid w:val="005B7469"/>
    <w:rsid w:val="009042D8"/>
    <w:rsid w:val="00A31F47"/>
    <w:rsid w:val="00B50232"/>
    <w:rsid w:val="00B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D319"/>
  <w15:chartTrackingRefBased/>
  <w15:docId w15:val="{7034C533-6C81-4821-9666-971D9009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imnoData\Sp.17.Fish.W.Cal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imnoData\Sp.17.Fish.W.Cal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imnoData\Sp.17.Fish.W.Cal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imnoData\Sp.17.Fish.W.Cal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LimnoData\Sp.17.Inve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LimnoData\Sp.17.Inve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LimnoData\Sp.17.Inve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\Desktop\LimnoData\Sp.17.Inve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6178696412948384E-2"/>
                  <c:y val="-0.117004957713619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Arial" panose="020B0604020202020204" pitchFamily="34" charset="0"/>
                        <a:ea typeface="+mn-ea"/>
                        <a:cs typeface="Arial" panose="020B0604020202020204" pitchFamily="34" charset="0"/>
                      </a:defRPr>
                    </a:pPr>
                    <a:r>
                      <a:rPr lang="en-US" sz="1400" baseline="0">
                        <a:latin typeface="Arial" panose="020B0604020202020204" pitchFamily="34" charset="0"/>
                        <a:cs typeface="Arial" panose="020B0604020202020204" pitchFamily="34" charset="0"/>
                      </a:rPr>
                      <a:t>y = 3.0861x - 4.6493</a:t>
                    </a:r>
                    <a:br>
                      <a:rPr lang="en-US" sz="1400" baseline="0">
                        <a:latin typeface="Arial" panose="020B0604020202020204" pitchFamily="34" charset="0"/>
                        <a:cs typeface="Arial" panose="020B0604020202020204" pitchFamily="34" charset="0"/>
                      </a:rPr>
                    </a:br>
                    <a:r>
                      <a:rPr lang="en-US" sz="1400" baseline="0">
                        <a:latin typeface="Arial" panose="020B0604020202020204" pitchFamily="34" charset="0"/>
                        <a:cs typeface="Arial" panose="020B0604020202020204" pitchFamily="34" charset="0"/>
                      </a:rPr>
                      <a:t>R² = 0.1714</a:t>
                    </a:r>
                    <a:endParaRPr lang="en-US" sz="1400">
                      <a:latin typeface="Arial" panose="020B0604020202020204" pitchFamily="34" charset="0"/>
                      <a:cs typeface="Arial" panose="020B0604020202020204" pitchFamily="34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Plots!$B$21:$B$33</c:f>
              <c:numCache>
                <c:formatCode>General</c:formatCode>
                <c:ptCount val="13"/>
                <c:pt idx="0">
                  <c:v>1.8358972635635449</c:v>
                </c:pt>
                <c:pt idx="2">
                  <c:v>1.9977908182138171</c:v>
                </c:pt>
                <c:pt idx="4">
                  <c:v>1.92557513905023</c:v>
                </c:pt>
                <c:pt idx="5">
                  <c:v>1.8252322644465138</c:v>
                </c:pt>
                <c:pt idx="6">
                  <c:v>1.8624312840704302</c:v>
                </c:pt>
                <c:pt idx="7">
                  <c:v>1.8383607937581816</c:v>
                </c:pt>
                <c:pt idx="9">
                  <c:v>1.896134655208773</c:v>
                </c:pt>
                <c:pt idx="11">
                  <c:v>1.7533709828738087</c:v>
                </c:pt>
              </c:numCache>
            </c:numRef>
          </c:xVal>
          <c:yVal>
            <c:numRef>
              <c:f>Plots!$C$21:$C$33</c:f>
              <c:numCache>
                <c:formatCode>General</c:formatCode>
                <c:ptCount val="13"/>
                <c:pt idx="0">
                  <c:v>1.3030161</c:v>
                </c:pt>
                <c:pt idx="2">
                  <c:v>1.1068382999999999</c:v>
                </c:pt>
                <c:pt idx="4">
                  <c:v>1.1844878999999999</c:v>
                </c:pt>
                <c:pt idx="5">
                  <c:v>1.6058603</c:v>
                </c:pt>
                <c:pt idx="6">
                  <c:v>1.4868771999999999</c:v>
                </c:pt>
                <c:pt idx="7">
                  <c:v>0.3767702</c:v>
                </c:pt>
                <c:pt idx="9">
                  <c:v>1.6434177000000001</c:v>
                </c:pt>
                <c:pt idx="11">
                  <c:v>0.1881129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8F-4C44-B8ED-88D3AC607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154552"/>
        <c:axId val="417157176"/>
      </c:scatterChart>
      <c:valAx>
        <c:axId val="417154552"/>
        <c:scaling>
          <c:orientation val="minMax"/>
          <c:max val="2"/>
          <c:min val="1.750000000000000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Log of Average Precipitation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157176"/>
        <c:crosses val="autoZero"/>
        <c:crossBetween val="midCat"/>
      </c:valAx>
      <c:valAx>
        <c:axId val="417157176"/>
        <c:scaling>
          <c:orientation val="minMax"/>
          <c:max val="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14829068241469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154552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58565399171907"/>
          <c:y val="5.0925925925925923E-2"/>
          <c:w val="0.8664138511163495"/>
          <c:h val="0.80381993260306184"/>
        </c:manualLayout>
      </c:layout>
      <c:scatterChart>
        <c:scatterStyle val="lineMarker"/>
        <c:varyColors val="0"/>
        <c:ser>
          <c:idx val="0"/>
          <c:order val="0"/>
          <c:tx>
            <c:strRef>
              <c:f>Plots!$C$37</c:f>
              <c:strCache>
                <c:ptCount val="1"/>
                <c:pt idx="0">
                  <c:v>Shannon Index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6635940869674586E-2"/>
                  <c:y val="-0.512020997375328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Plots!$B$38:$B$50</c:f>
              <c:numCache>
                <c:formatCode>General</c:formatCode>
                <c:ptCount val="13"/>
                <c:pt idx="0">
                  <c:v>-0.19551981089400716</c:v>
                </c:pt>
                <c:pt idx="1">
                  <c:v>-1.6989700043360187</c:v>
                </c:pt>
                <c:pt idx="2">
                  <c:v>0.46239799789895614</c:v>
                </c:pt>
                <c:pt idx="3">
                  <c:v>0.73439974252056706</c:v>
                </c:pt>
                <c:pt idx="4">
                  <c:v>-1.3233063903751334</c:v>
                </c:pt>
                <c:pt idx="5">
                  <c:v>-2.1249387366082999</c:v>
                </c:pt>
                <c:pt idx="6">
                  <c:v>-1.3979400086720375</c:v>
                </c:pt>
                <c:pt idx="7">
                  <c:v>-0.21289390696342989</c:v>
                </c:pt>
                <c:pt idx="8">
                  <c:v>-7.6674409525357241E-3</c:v>
                </c:pt>
                <c:pt idx="9">
                  <c:v>-1.6478174818886375</c:v>
                </c:pt>
                <c:pt idx="10">
                  <c:v>-0.35654732351381258</c:v>
                </c:pt>
                <c:pt idx="11">
                  <c:v>0.25527250510330601</c:v>
                </c:pt>
                <c:pt idx="12">
                  <c:v>-1.1549019599857433</c:v>
                </c:pt>
              </c:numCache>
            </c:numRef>
          </c:xVal>
          <c:yVal>
            <c:numRef>
              <c:f>Plots!$C$38:$C$50</c:f>
              <c:numCache>
                <c:formatCode>General</c:formatCode>
                <c:ptCount val="13"/>
                <c:pt idx="0">
                  <c:v>1.3030161</c:v>
                </c:pt>
                <c:pt idx="1">
                  <c:v>2.0149853000000002</c:v>
                </c:pt>
                <c:pt idx="2">
                  <c:v>1.1068382999999999</c:v>
                </c:pt>
                <c:pt idx="3">
                  <c:v>0.89053970000000005</c:v>
                </c:pt>
                <c:pt idx="4">
                  <c:v>1.1844878999999999</c:v>
                </c:pt>
                <c:pt idx="5">
                  <c:v>1.6058603</c:v>
                </c:pt>
                <c:pt idx="6">
                  <c:v>1.4868771999999999</c:v>
                </c:pt>
                <c:pt idx="7">
                  <c:v>0.3767702</c:v>
                </c:pt>
                <c:pt idx="8">
                  <c:v>1.1082154</c:v>
                </c:pt>
                <c:pt idx="9">
                  <c:v>1.6434177000000001</c:v>
                </c:pt>
                <c:pt idx="10">
                  <c:v>1.7935004000000001</c:v>
                </c:pt>
                <c:pt idx="11">
                  <c:v>0.1881129</c:v>
                </c:pt>
                <c:pt idx="12">
                  <c:v>1.072017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0F-4B56-8E19-D670E5525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90464"/>
        <c:axId val="479692104"/>
      </c:scatterChart>
      <c:valAx>
        <c:axId val="479690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Log of Nitrates (ml/L)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692104"/>
        <c:crossesAt val="-2.5"/>
        <c:crossBetween val="midCat"/>
      </c:valAx>
      <c:valAx>
        <c:axId val="4796921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690464"/>
        <c:crossesAt val="-2.5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2445538057742782E-2"/>
                  <c:y val="-0.177771945173519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Plots!$M$20:$M$30</c:f>
              <c:numCache>
                <c:formatCode>General</c:formatCode>
                <c:ptCount val="11"/>
                <c:pt idx="0">
                  <c:v>7.3583074920265834E-2</c:v>
                </c:pt>
                <c:pt idx="1">
                  <c:v>8.3258869908015773E-2</c:v>
                </c:pt>
                <c:pt idx="2">
                  <c:v>4.3196784988519921E-2</c:v>
                </c:pt>
                <c:pt idx="3">
                  <c:v>5.5064045528564476E-2</c:v>
                </c:pt>
                <c:pt idx="4">
                  <c:v>4.7557066537153962E-2</c:v>
                </c:pt>
                <c:pt idx="5">
                  <c:v>6.8023255813953493E-2</c:v>
                </c:pt>
                <c:pt idx="6">
                  <c:v>5.9875923247331771E-2</c:v>
                </c:pt>
                <c:pt idx="7">
                  <c:v>6.5999327680872522E-2</c:v>
                </c:pt>
                <c:pt idx="8">
                  <c:v>7.4740784189866002E-2</c:v>
                </c:pt>
                <c:pt idx="9">
                  <c:v>5.4558761146927336E-2</c:v>
                </c:pt>
                <c:pt idx="10">
                  <c:v>4.147124166872377E-2</c:v>
                </c:pt>
              </c:numCache>
            </c:numRef>
          </c:xVal>
          <c:yVal>
            <c:numRef>
              <c:f>Plots!$L$20:$L$30</c:f>
              <c:numCache>
                <c:formatCode>General</c:formatCode>
                <c:ptCount val="11"/>
                <c:pt idx="0">
                  <c:v>1.3030161</c:v>
                </c:pt>
                <c:pt idx="1">
                  <c:v>2.0149853000000002</c:v>
                </c:pt>
                <c:pt idx="2">
                  <c:v>1.1068382999999999</c:v>
                </c:pt>
                <c:pt idx="3">
                  <c:v>1.1844878999999999</c:v>
                </c:pt>
                <c:pt idx="4">
                  <c:v>1.6058603</c:v>
                </c:pt>
                <c:pt idx="5">
                  <c:v>1.4868771999999999</c:v>
                </c:pt>
                <c:pt idx="6">
                  <c:v>0.3767702</c:v>
                </c:pt>
                <c:pt idx="7">
                  <c:v>1.6434177000000001</c:v>
                </c:pt>
                <c:pt idx="8">
                  <c:v>1.7935004000000001</c:v>
                </c:pt>
                <c:pt idx="9">
                  <c:v>0.1881129</c:v>
                </c:pt>
                <c:pt idx="10">
                  <c:v>1.072017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66-4D8A-AFF0-2C89AB6AC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266608"/>
        <c:axId val="481273496"/>
      </c:scatterChart>
      <c:valAx>
        <c:axId val="481266608"/>
        <c:scaling>
          <c:orientation val="minMax"/>
          <c:min val="3.0000000000000006E-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Depth/Width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73496"/>
        <c:crosses val="autoZero"/>
        <c:crossBetween val="midCat"/>
      </c:valAx>
      <c:valAx>
        <c:axId val="4812734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27376421697287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6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Plots!$M$37</c:f>
              <c:strCache>
                <c:ptCount val="1"/>
                <c:pt idx="0">
                  <c:v>Avg.Temp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4928827646544183"/>
                  <c:y val="0.12392388451443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Plots!$M$38:$M$45</c:f>
              <c:numCache>
                <c:formatCode>General</c:formatCode>
                <c:ptCount val="8"/>
                <c:pt idx="0">
                  <c:v>21.547333333333324</c:v>
                </c:pt>
                <c:pt idx="1">
                  <c:v>20.668166666666657</c:v>
                </c:pt>
                <c:pt idx="2">
                  <c:v>21.208999999999996</c:v>
                </c:pt>
                <c:pt idx="3">
                  <c:v>21.395333333333337</c:v>
                </c:pt>
                <c:pt idx="4">
                  <c:v>21.516166666666678</c:v>
                </c:pt>
                <c:pt idx="5">
                  <c:v>22.187999999999992</c:v>
                </c:pt>
                <c:pt idx="6">
                  <c:v>21.5275</c:v>
                </c:pt>
                <c:pt idx="7">
                  <c:v>22.214500000000005</c:v>
                </c:pt>
              </c:numCache>
            </c:numRef>
          </c:xVal>
          <c:yVal>
            <c:numRef>
              <c:f>Plots!$L$38:$L$45</c:f>
              <c:numCache>
                <c:formatCode>General</c:formatCode>
                <c:ptCount val="8"/>
                <c:pt idx="0">
                  <c:v>1.3030161</c:v>
                </c:pt>
                <c:pt idx="1">
                  <c:v>1.1068382999999999</c:v>
                </c:pt>
                <c:pt idx="2">
                  <c:v>1.1844878999999999</c:v>
                </c:pt>
                <c:pt idx="3">
                  <c:v>1.6058603</c:v>
                </c:pt>
                <c:pt idx="4">
                  <c:v>1.4868771999999999</c:v>
                </c:pt>
                <c:pt idx="5">
                  <c:v>0.3767702</c:v>
                </c:pt>
                <c:pt idx="6">
                  <c:v>1.6434177000000001</c:v>
                </c:pt>
                <c:pt idx="7">
                  <c:v>0.1881129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2A-406A-AD16-F00F633B4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80296"/>
        <c:axId val="479680624"/>
      </c:scatterChart>
      <c:valAx>
        <c:axId val="479680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Average Air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680624"/>
        <c:crosses val="autoZero"/>
        <c:crossBetween val="midCat"/>
      </c:valAx>
      <c:valAx>
        <c:axId val="4796806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Fish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680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68528985744"/>
          <c:y val="6.5185185185185179E-2"/>
          <c:w val="0.82128859411245791"/>
          <c:h val="0.71669174686497505"/>
        </c:manualLayout>
      </c:layout>
      <c:scatterChart>
        <c:scatterStyle val="lineMarker"/>
        <c:varyColors val="0"/>
        <c:ser>
          <c:idx val="0"/>
          <c:order val="0"/>
          <c:tx>
            <c:strRef>
              <c:f>Plots!$C$35</c:f>
              <c:strCache>
                <c:ptCount val="1"/>
                <c:pt idx="0">
                  <c:v>PO4 (mL/L)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9747378050772699"/>
                  <c:y val="0.427360033233255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Plots!$C$36:$C$48</c:f>
              <c:numCache>
                <c:formatCode>General</c:formatCode>
                <c:ptCount val="13"/>
                <c:pt idx="0">
                  <c:v>4.1275000000000004</c:v>
                </c:pt>
                <c:pt idx="1">
                  <c:v>0.16750000000000001</c:v>
                </c:pt>
                <c:pt idx="2">
                  <c:v>1.6675</c:v>
                </c:pt>
                <c:pt idx="3">
                  <c:v>0.67333333333333334</c:v>
                </c:pt>
                <c:pt idx="4">
                  <c:v>0.40749999999999997</c:v>
                </c:pt>
                <c:pt idx="5">
                  <c:v>0.40500000000000003</c:v>
                </c:pt>
                <c:pt idx="6">
                  <c:v>0.315</c:v>
                </c:pt>
                <c:pt idx="7">
                  <c:v>3.1775000000000002</c:v>
                </c:pt>
                <c:pt idx="8">
                  <c:v>2.2125000000000004</c:v>
                </c:pt>
                <c:pt idx="9">
                  <c:v>0.29750000000000004</c:v>
                </c:pt>
                <c:pt idx="10">
                  <c:v>0.29749999999999999</c:v>
                </c:pt>
                <c:pt idx="11">
                  <c:v>4.2749999999999995</c:v>
                </c:pt>
                <c:pt idx="12">
                  <c:v>0.125</c:v>
                </c:pt>
              </c:numCache>
            </c:numRef>
          </c:xVal>
          <c:yVal>
            <c:numRef>
              <c:f>Plots!$B$36:$B$48</c:f>
              <c:numCache>
                <c:formatCode>General</c:formatCode>
                <c:ptCount val="13"/>
                <c:pt idx="0">
                  <c:v>2.7485309999999998</c:v>
                </c:pt>
                <c:pt idx="1">
                  <c:v>2.0494159999999999</c:v>
                </c:pt>
                <c:pt idx="2">
                  <c:v>1.4097740000000001</c:v>
                </c:pt>
                <c:pt idx="3">
                  <c:v>2.2833939999999999</c:v>
                </c:pt>
                <c:pt idx="4">
                  <c:v>1.793963</c:v>
                </c:pt>
                <c:pt idx="5">
                  <c:v>1.7254620000000001</c:v>
                </c:pt>
                <c:pt idx="6">
                  <c:v>2.0352570000000001</c:v>
                </c:pt>
                <c:pt idx="7">
                  <c:v>2.0075219999999998</c:v>
                </c:pt>
                <c:pt idx="8">
                  <c:v>2.459543</c:v>
                </c:pt>
                <c:pt idx="9">
                  <c:v>2.5457740000000002</c:v>
                </c:pt>
                <c:pt idx="10">
                  <c:v>1.685584</c:v>
                </c:pt>
                <c:pt idx="11">
                  <c:v>2.2119450000000001</c:v>
                </c:pt>
                <c:pt idx="12">
                  <c:v>0.66447400000000001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7F-4535-A6D3-C6C723E48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786712"/>
        <c:axId val="491786056"/>
      </c:scatterChart>
      <c:valAx>
        <c:axId val="491786712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PO4 (mL/L)
</a:t>
                </a:r>
              </a:p>
            </c:rich>
          </c:tx>
          <c:layout>
            <c:manualLayout>
              <c:xMode val="edge"/>
              <c:yMode val="edge"/>
              <c:x val="0.44052779116896107"/>
              <c:y val="0.82124999999999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6056"/>
        <c:crosses val="autoZero"/>
        <c:crossBetween val="midCat"/>
      </c:valAx>
      <c:valAx>
        <c:axId val="491786056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Invertebrate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86712"/>
        <c:crossesAt val="0.1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Plots!$B$50</c:f>
              <c:strCache>
                <c:ptCount val="1"/>
                <c:pt idx="0">
                  <c:v>Average Precipitation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8598272090988627"/>
                  <c:y val="-0.45320173519976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Plots!$B$51:$B$58</c:f>
              <c:numCache>
                <c:formatCode>General</c:formatCode>
                <c:ptCount val="8"/>
                <c:pt idx="0">
                  <c:v>68.532608695652144</c:v>
                </c:pt>
                <c:pt idx="1">
                  <c:v>99.492608695652208</c:v>
                </c:pt>
                <c:pt idx="2">
                  <c:v>84.251014492753612</c:v>
                </c:pt>
                <c:pt idx="3">
                  <c:v>66.870144927536231</c:v>
                </c:pt>
                <c:pt idx="4">
                  <c:v>72.850289855072447</c:v>
                </c:pt>
                <c:pt idx="5">
                  <c:v>68.922463768115946</c:v>
                </c:pt>
                <c:pt idx="6">
                  <c:v>78.728985507246364</c:v>
                </c:pt>
                <c:pt idx="7">
                  <c:v>56.672318840579706</c:v>
                </c:pt>
              </c:numCache>
            </c:numRef>
          </c:xVal>
          <c:yVal>
            <c:numRef>
              <c:f>Plots!$C$51:$C$58</c:f>
              <c:numCache>
                <c:formatCode>General</c:formatCode>
                <c:ptCount val="8"/>
                <c:pt idx="0">
                  <c:v>2.7485309999999998</c:v>
                </c:pt>
                <c:pt idx="1">
                  <c:v>1.4097740000000001</c:v>
                </c:pt>
                <c:pt idx="2">
                  <c:v>1.793963</c:v>
                </c:pt>
                <c:pt idx="3">
                  <c:v>1.7254620000000001</c:v>
                </c:pt>
                <c:pt idx="4">
                  <c:v>2.0352570000000001</c:v>
                </c:pt>
                <c:pt idx="5">
                  <c:v>2.0075219999999998</c:v>
                </c:pt>
                <c:pt idx="6">
                  <c:v>2.5457740000000002</c:v>
                </c:pt>
                <c:pt idx="7">
                  <c:v>2.2119450000000001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F3-4F67-A401-9641FA90A25F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Plots!$C$51:$C$58</c:f>
              <c:numCache>
                <c:formatCode>General</c:formatCode>
                <c:ptCount val="8"/>
                <c:pt idx="0">
                  <c:v>2.7485309999999998</c:v>
                </c:pt>
                <c:pt idx="1">
                  <c:v>1.4097740000000001</c:v>
                </c:pt>
                <c:pt idx="2">
                  <c:v>1.793963</c:v>
                </c:pt>
                <c:pt idx="3">
                  <c:v>1.7254620000000001</c:v>
                </c:pt>
                <c:pt idx="4">
                  <c:v>2.0352570000000001</c:v>
                </c:pt>
                <c:pt idx="5">
                  <c:v>2.0075219999999998</c:v>
                </c:pt>
                <c:pt idx="6">
                  <c:v>2.5457740000000002</c:v>
                </c:pt>
                <c:pt idx="7">
                  <c:v>2.2119450000000001</c:v>
                </c:pt>
              </c:numCache>
            </c:numRef>
          </c:xVal>
          <c:yVal>
            <c:numRef>
              <c:f>Plots!$B$50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4F3-4F67-A401-9641FA90A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895280"/>
        <c:axId val="488896264"/>
      </c:scatterChart>
      <c:valAx>
        <c:axId val="488895280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Precipitation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896264"/>
        <c:crosses val="autoZero"/>
        <c:crossBetween val="midCat"/>
      </c:valAx>
      <c:valAx>
        <c:axId val="488896264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 b="0" i="0" baseline="0">
                    <a:effectLst/>
                  </a:rPr>
                  <a:t>Invertebrate Diversity</a:t>
                </a:r>
                <a:r>
                  <a:rPr lang="en-US" sz="1200" b="0" i="0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89528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56714785651793"/>
          <c:y val="5.0925925925925923E-2"/>
          <c:w val="0.81550240594925638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strRef>
              <c:f>Plots!$B$60</c:f>
              <c:strCache>
                <c:ptCount val="1"/>
                <c:pt idx="0">
                  <c:v>Avg.Temp (°C)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0252384076990376"/>
                  <c:y val="-0.189824657334499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Plots!$B$61:$B$68</c:f>
              <c:numCache>
                <c:formatCode>General</c:formatCode>
                <c:ptCount val="8"/>
                <c:pt idx="0">
                  <c:v>21.547333333333324</c:v>
                </c:pt>
                <c:pt idx="1">
                  <c:v>20.668166666666657</c:v>
                </c:pt>
                <c:pt idx="2">
                  <c:v>21.208999999999996</c:v>
                </c:pt>
                <c:pt idx="3">
                  <c:v>21.395333333333337</c:v>
                </c:pt>
                <c:pt idx="4">
                  <c:v>21.516166666666678</c:v>
                </c:pt>
                <c:pt idx="5">
                  <c:v>22.187999999999992</c:v>
                </c:pt>
                <c:pt idx="6">
                  <c:v>21.5275</c:v>
                </c:pt>
                <c:pt idx="7">
                  <c:v>22.214500000000005</c:v>
                </c:pt>
              </c:numCache>
            </c:numRef>
          </c:xVal>
          <c:yVal>
            <c:numRef>
              <c:f>Plots!$C$61:$C$68</c:f>
              <c:numCache>
                <c:formatCode>General</c:formatCode>
                <c:ptCount val="8"/>
                <c:pt idx="0">
                  <c:v>2.7485309999999998</c:v>
                </c:pt>
                <c:pt idx="1">
                  <c:v>1.4097740000000001</c:v>
                </c:pt>
                <c:pt idx="2">
                  <c:v>1.793963</c:v>
                </c:pt>
                <c:pt idx="3">
                  <c:v>1.7254620000000001</c:v>
                </c:pt>
                <c:pt idx="4">
                  <c:v>2.0352570000000001</c:v>
                </c:pt>
                <c:pt idx="5">
                  <c:v>2.0075219999999998</c:v>
                </c:pt>
                <c:pt idx="6">
                  <c:v>2.5457740000000002</c:v>
                </c:pt>
                <c:pt idx="7">
                  <c:v>2.2119450000000001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DA-4EBE-A0B3-A43070BFF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827992"/>
        <c:axId val="421825696"/>
      </c:scatterChart>
      <c:valAx>
        <c:axId val="421827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Avg.Temp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25696"/>
        <c:crosses val="autoZero"/>
        <c:crossBetween val="midCat"/>
      </c:valAx>
      <c:valAx>
        <c:axId val="421825696"/>
        <c:scaling>
          <c:orientation val="minMax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Invertebrate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27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Plots!$C$70</c:f>
              <c:strCache>
                <c:ptCount val="1"/>
                <c:pt idx="0">
                  <c:v>Shannon Index of Invertebrate Diversity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6720691163604544E-2"/>
                  <c:y val="-0.308014362787984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Plots!$B$71:$B$81</c:f>
              <c:numCache>
                <c:formatCode>General</c:formatCode>
                <c:ptCount val="11"/>
                <c:pt idx="0">
                  <c:v>82.8</c:v>
                </c:pt>
                <c:pt idx="1">
                  <c:v>84.625</c:v>
                </c:pt>
                <c:pt idx="2">
                  <c:v>79.7</c:v>
                </c:pt>
                <c:pt idx="3">
                  <c:v>64.699999999999989</c:v>
                </c:pt>
                <c:pt idx="4">
                  <c:v>45.7</c:v>
                </c:pt>
                <c:pt idx="5">
                  <c:v>62.45</c:v>
                </c:pt>
                <c:pt idx="6">
                  <c:v>79.400000000000006</c:v>
                </c:pt>
                <c:pt idx="7">
                  <c:v>77.650000000000006</c:v>
                </c:pt>
                <c:pt idx="8">
                  <c:v>103.65</c:v>
                </c:pt>
                <c:pt idx="9">
                  <c:v>68.5</c:v>
                </c:pt>
                <c:pt idx="10">
                  <c:v>120.22499999999999</c:v>
                </c:pt>
              </c:numCache>
            </c:numRef>
          </c:xVal>
          <c:yVal>
            <c:numRef>
              <c:f>Plots!$C$71:$C$81</c:f>
              <c:numCache>
                <c:formatCode>General</c:formatCode>
                <c:ptCount val="11"/>
                <c:pt idx="0">
                  <c:v>2.7485309999999998</c:v>
                </c:pt>
                <c:pt idx="1">
                  <c:v>2.0494159999999999</c:v>
                </c:pt>
                <c:pt idx="2">
                  <c:v>1.4097740000000001</c:v>
                </c:pt>
                <c:pt idx="3">
                  <c:v>1.793963</c:v>
                </c:pt>
                <c:pt idx="4">
                  <c:v>1.7254620000000001</c:v>
                </c:pt>
                <c:pt idx="5">
                  <c:v>2.0352570000000001</c:v>
                </c:pt>
                <c:pt idx="6">
                  <c:v>2.0075219999999998</c:v>
                </c:pt>
                <c:pt idx="7">
                  <c:v>2.5457740000000002</c:v>
                </c:pt>
                <c:pt idx="8">
                  <c:v>1.685584</c:v>
                </c:pt>
                <c:pt idx="9">
                  <c:v>2.2119450000000001</c:v>
                </c:pt>
                <c:pt idx="10">
                  <c:v>0.66447400000000001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B7-4794-A9A1-186DA33DA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447832"/>
        <c:axId val="614448160"/>
      </c:scatterChart>
      <c:valAx>
        <c:axId val="614447832"/>
        <c:scaling>
          <c:orientation val="minMax"/>
          <c:min val="4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Dissolved Oxygen (% saturation)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448160"/>
        <c:crosses val="autoZero"/>
        <c:crossBetween val="midCat"/>
      </c:valAx>
      <c:valAx>
        <c:axId val="614448160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Invertebrate Diversity (SI)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447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Kinard</dc:creator>
  <cp:keywords/>
  <dc:description/>
  <cp:lastModifiedBy>Sean Kinard</cp:lastModifiedBy>
  <cp:revision>1</cp:revision>
  <dcterms:created xsi:type="dcterms:W3CDTF">2017-12-14T20:22:00Z</dcterms:created>
  <dcterms:modified xsi:type="dcterms:W3CDTF">2017-12-14T22:11:00Z</dcterms:modified>
</cp:coreProperties>
</file>