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4FB79" w14:textId="77777777" w:rsidR="00CC5F61" w:rsidRDefault="00DC2074" w:rsidP="003A18C8">
      <w:pPr>
        <w:keepLines/>
        <w:spacing w:line="240" w:lineRule="auto"/>
        <w:jc w:val="right"/>
      </w:pPr>
      <w:r>
        <w:t>Spring 2017 Patrick Lab Stream Surveys Manuscript Outline</w:t>
      </w:r>
    </w:p>
    <w:p w14:paraId="65601644" w14:textId="77777777" w:rsidR="00DC2074" w:rsidRDefault="00DC2074" w:rsidP="003A18C8">
      <w:pPr>
        <w:keepLines/>
        <w:spacing w:line="240" w:lineRule="auto"/>
        <w:jc w:val="right"/>
      </w:pPr>
      <w:r>
        <w:t>Title: Precipitation Constrains Communities in Coastal Streams</w:t>
      </w:r>
    </w:p>
    <w:p w14:paraId="32430938" w14:textId="77777777" w:rsidR="00DC2074" w:rsidRDefault="00DC2074" w:rsidP="003A18C8">
      <w:pPr>
        <w:keepLines/>
        <w:spacing w:line="240" w:lineRule="auto"/>
        <w:jc w:val="right"/>
      </w:pPr>
      <w:r>
        <w:t>Authors: Sean K Kinard, Christopher J Patrick</w:t>
      </w:r>
      <w:r w:rsidR="002E7A8F">
        <w:t xml:space="preserve"> (, Fernando </w:t>
      </w:r>
      <w:r w:rsidR="00227D5E">
        <w:t xml:space="preserve">R </w:t>
      </w:r>
      <w:proofErr w:type="spellStart"/>
      <w:r w:rsidR="002E7A8F">
        <w:t>Carvallo</w:t>
      </w:r>
      <w:proofErr w:type="spellEnd"/>
      <w:r w:rsidR="002E7A8F">
        <w:t>)</w:t>
      </w:r>
    </w:p>
    <w:p w14:paraId="50C56D01" w14:textId="77777777" w:rsidR="00DC2074" w:rsidRDefault="00DC2074"/>
    <w:p w14:paraId="40F39A07" w14:textId="77777777" w:rsidR="00DC2074" w:rsidRPr="003A18C8" w:rsidRDefault="00DC2074">
      <w:pPr>
        <w:rPr>
          <w:b/>
        </w:rPr>
      </w:pPr>
      <w:r w:rsidRPr="003A18C8">
        <w:rPr>
          <w:b/>
        </w:rPr>
        <w:t>Introduction:</w:t>
      </w:r>
    </w:p>
    <w:p w14:paraId="5C68D023" w14:textId="77777777" w:rsidR="00A1508A" w:rsidRPr="003A18C8" w:rsidRDefault="00A1508A">
      <w:pPr>
        <w:rPr>
          <w:u w:val="single"/>
        </w:rPr>
      </w:pPr>
      <w:r w:rsidRPr="003A18C8">
        <w:rPr>
          <w:u w:val="single"/>
        </w:rPr>
        <w:t>Theoretical Context (Environmental Filters)</w:t>
      </w:r>
    </w:p>
    <w:p w14:paraId="3C05C780" w14:textId="77777777" w:rsidR="00DC2074" w:rsidRDefault="00DC2074" w:rsidP="00DC2074">
      <w:pPr>
        <w:pStyle w:val="ListParagraph"/>
        <w:numPr>
          <w:ilvl w:val="0"/>
          <w:numId w:val="1"/>
        </w:numPr>
      </w:pPr>
      <w:r>
        <w:t>Community is driven by biotic and abiotic filters.</w:t>
      </w:r>
    </w:p>
    <w:p w14:paraId="44C34BD9" w14:textId="77777777" w:rsidR="00DC2074" w:rsidRDefault="00DC2074" w:rsidP="00DC2074">
      <w:pPr>
        <w:pStyle w:val="ListParagraph"/>
        <w:numPr>
          <w:ilvl w:val="0"/>
          <w:numId w:val="1"/>
        </w:numPr>
      </w:pPr>
      <w:r>
        <w:t>Biotic filters take the form of interspecific interactions such as competition.</w:t>
      </w:r>
    </w:p>
    <w:p w14:paraId="13418F37" w14:textId="77777777" w:rsidR="00DC2074" w:rsidRDefault="00DC2074" w:rsidP="00DC2074">
      <w:pPr>
        <w:pStyle w:val="ListParagraph"/>
        <w:numPr>
          <w:ilvl w:val="0"/>
          <w:numId w:val="1"/>
        </w:numPr>
      </w:pPr>
      <w:r>
        <w:t>Abiotic filters include temperature, precipitation, and disturbance regimes for which species have limited physiological tolerances.</w:t>
      </w:r>
    </w:p>
    <w:p w14:paraId="551FDA1D" w14:textId="77777777" w:rsidR="00DC2074" w:rsidRDefault="00DC2074" w:rsidP="00DC2074">
      <w:pPr>
        <w:pStyle w:val="ListParagraph"/>
        <w:numPr>
          <w:ilvl w:val="0"/>
          <w:numId w:val="1"/>
        </w:numPr>
      </w:pPr>
      <w:r>
        <w:t>Community assembly models remain system-specific and cannot be broadly applie</w:t>
      </w:r>
      <w:r w:rsidR="00A1508A">
        <w:t>d without a more comprehensive understanding of the fine-scale mechanisms of these filters.</w:t>
      </w:r>
    </w:p>
    <w:p w14:paraId="41FF8006" w14:textId="77777777" w:rsidR="00A1508A" w:rsidRDefault="00A1508A" w:rsidP="00A1508A">
      <w:pPr>
        <w:pStyle w:val="ListParagraph"/>
        <w:numPr>
          <w:ilvl w:val="0"/>
          <w:numId w:val="1"/>
        </w:numPr>
      </w:pPr>
      <w:r>
        <w:t>Studying linking processes between abiotic filters and assembly processes enhance our ability to predict community assembly.</w:t>
      </w:r>
    </w:p>
    <w:p w14:paraId="01DF38D4" w14:textId="77777777" w:rsidR="00A1508A" w:rsidRPr="003A18C8" w:rsidRDefault="00A1508A" w:rsidP="00A1508A">
      <w:pPr>
        <w:rPr>
          <w:u w:val="single"/>
        </w:rPr>
      </w:pPr>
      <w:r w:rsidRPr="003A18C8">
        <w:rPr>
          <w:u w:val="single"/>
        </w:rPr>
        <w:t>Broad Impacts (Climate Change)</w:t>
      </w:r>
    </w:p>
    <w:p w14:paraId="6B93DDE7" w14:textId="77777777" w:rsidR="00DC2074" w:rsidRDefault="00A1508A" w:rsidP="00A1508A">
      <w:pPr>
        <w:pStyle w:val="ListParagraph"/>
        <w:numPr>
          <w:ilvl w:val="0"/>
          <w:numId w:val="2"/>
        </w:numPr>
      </w:pPr>
      <w:r>
        <w:t>Climate dictates many abiotic filters.</w:t>
      </w:r>
    </w:p>
    <w:p w14:paraId="22B4CC4D" w14:textId="77777777" w:rsidR="00A1508A" w:rsidRDefault="00A1508A" w:rsidP="00A1508A">
      <w:pPr>
        <w:pStyle w:val="ListParagraph"/>
        <w:numPr>
          <w:ilvl w:val="0"/>
          <w:numId w:val="2"/>
        </w:numPr>
      </w:pPr>
      <w:r>
        <w:t>Climate determines precipitation, temperature, and disturbance regimes.</w:t>
      </w:r>
    </w:p>
    <w:p w14:paraId="0D0E673D" w14:textId="77777777" w:rsidR="00A1508A" w:rsidRDefault="00A1508A" w:rsidP="00A1508A">
      <w:pPr>
        <w:pStyle w:val="ListParagraph"/>
        <w:numPr>
          <w:ilvl w:val="0"/>
          <w:numId w:val="2"/>
        </w:numPr>
      </w:pPr>
      <w:r>
        <w:t>The Climate is changing.</w:t>
      </w:r>
    </w:p>
    <w:p w14:paraId="7C9B4AA6" w14:textId="77777777" w:rsidR="00A1508A" w:rsidRDefault="00A1508A" w:rsidP="00A1508A">
      <w:pPr>
        <w:pStyle w:val="ListParagraph"/>
        <w:numPr>
          <w:ilvl w:val="0"/>
          <w:numId w:val="2"/>
        </w:numPr>
      </w:pPr>
      <w:r>
        <w:t>It is important to understand the climate-driven mechanisms of community assembly.</w:t>
      </w:r>
    </w:p>
    <w:p w14:paraId="6C8BCB0C" w14:textId="77777777" w:rsidR="00A1508A" w:rsidRPr="003A18C8" w:rsidRDefault="00A1508A" w:rsidP="00A1508A">
      <w:pPr>
        <w:rPr>
          <w:u w:val="single"/>
        </w:rPr>
      </w:pPr>
      <w:r w:rsidRPr="003A18C8">
        <w:rPr>
          <w:u w:val="single"/>
        </w:rPr>
        <w:t>Predictive Science (Space-for-time)</w:t>
      </w:r>
    </w:p>
    <w:p w14:paraId="49F9783B" w14:textId="77777777" w:rsidR="00A1508A" w:rsidRDefault="00A1508A" w:rsidP="00A1508A">
      <w:pPr>
        <w:pStyle w:val="ListParagraph"/>
        <w:numPr>
          <w:ilvl w:val="0"/>
          <w:numId w:val="3"/>
        </w:numPr>
      </w:pPr>
      <w:r>
        <w:t>There are 2 strategies for improving our ability to understand and predict the impacts of climate change on biological processes.</w:t>
      </w:r>
    </w:p>
    <w:p w14:paraId="0286466E" w14:textId="77777777" w:rsidR="00A1508A" w:rsidRDefault="00A1508A" w:rsidP="00A1508A">
      <w:pPr>
        <w:pStyle w:val="ListParagraph"/>
        <w:numPr>
          <w:ilvl w:val="0"/>
          <w:numId w:val="3"/>
        </w:numPr>
      </w:pPr>
      <w:r>
        <w:t>Experimental studies</w:t>
      </w:r>
    </w:p>
    <w:p w14:paraId="74489903" w14:textId="77777777" w:rsidR="00A1508A" w:rsidRDefault="00A1508A" w:rsidP="00A1508A">
      <w:pPr>
        <w:pStyle w:val="ListParagraph"/>
        <w:numPr>
          <w:ilvl w:val="0"/>
          <w:numId w:val="3"/>
        </w:numPr>
      </w:pPr>
      <w:r>
        <w:t>Space-for-time substitutions</w:t>
      </w:r>
    </w:p>
    <w:p w14:paraId="20230AFF" w14:textId="77777777" w:rsidR="00A1508A" w:rsidRDefault="00A1508A" w:rsidP="00A1508A">
      <w:pPr>
        <w:pStyle w:val="ListParagraph"/>
        <w:numPr>
          <w:ilvl w:val="0"/>
          <w:numId w:val="3"/>
        </w:numPr>
      </w:pPr>
      <w:r>
        <w:t>Gradient-based research is large in scale and cannot provide evidence for fine-scale mechanisms that link climate to community assembly.</w:t>
      </w:r>
    </w:p>
    <w:p w14:paraId="7B698943" w14:textId="77777777" w:rsidR="00A1508A" w:rsidRDefault="00A1508A" w:rsidP="00A1508A">
      <w:pPr>
        <w:pStyle w:val="ListParagraph"/>
        <w:numPr>
          <w:ilvl w:val="0"/>
          <w:numId w:val="3"/>
        </w:numPr>
      </w:pPr>
      <w:r>
        <w:t>Furthering climate gradient research needs to control confounding environmental variables including geology, temperature, elevation, and human land-use practices.</w:t>
      </w:r>
    </w:p>
    <w:p w14:paraId="1AC3CB20" w14:textId="77777777" w:rsidR="00A1508A" w:rsidRPr="003A18C8" w:rsidRDefault="00E820BD" w:rsidP="00A1508A">
      <w:pPr>
        <w:rPr>
          <w:u w:val="single"/>
        </w:rPr>
      </w:pPr>
      <w:r>
        <w:rPr>
          <w:u w:val="single"/>
        </w:rPr>
        <w:t xml:space="preserve">Iconic </w:t>
      </w:r>
      <w:r w:rsidR="009552D1" w:rsidRPr="003A18C8">
        <w:rPr>
          <w:u w:val="single"/>
        </w:rPr>
        <w:t xml:space="preserve">Study </w:t>
      </w:r>
      <w:r>
        <w:rPr>
          <w:u w:val="single"/>
        </w:rPr>
        <w:t>S</w:t>
      </w:r>
      <w:r w:rsidR="009552D1" w:rsidRPr="003A18C8">
        <w:rPr>
          <w:u w:val="single"/>
        </w:rPr>
        <w:t>ystem (Stream Ecology)</w:t>
      </w:r>
    </w:p>
    <w:p w14:paraId="645440CC" w14:textId="77777777" w:rsidR="009552D1" w:rsidRDefault="009552D1" w:rsidP="009552D1">
      <w:pPr>
        <w:pStyle w:val="ListParagraph"/>
        <w:numPr>
          <w:ilvl w:val="0"/>
          <w:numId w:val="4"/>
        </w:numPr>
      </w:pPr>
      <w:r>
        <w:t>Stream communities are sensitive to precipitation.</w:t>
      </w:r>
    </w:p>
    <w:p w14:paraId="0F46B877" w14:textId="77777777" w:rsidR="009552D1" w:rsidRDefault="009552D1" w:rsidP="009552D1">
      <w:pPr>
        <w:pStyle w:val="ListParagraph"/>
        <w:numPr>
          <w:ilvl w:val="0"/>
          <w:numId w:val="4"/>
        </w:numPr>
      </w:pPr>
      <w:r>
        <w:t xml:space="preserve">Stream communities </w:t>
      </w:r>
      <w:r w:rsidR="00EC139A">
        <w:t>are commonly used to develop ecological paradigms.</w:t>
      </w:r>
    </w:p>
    <w:p w14:paraId="271F655B" w14:textId="77777777" w:rsidR="00EC139A" w:rsidRDefault="00EC139A" w:rsidP="009552D1">
      <w:pPr>
        <w:pStyle w:val="ListParagraph"/>
        <w:numPr>
          <w:ilvl w:val="0"/>
          <w:numId w:val="4"/>
        </w:numPr>
      </w:pPr>
      <w:r>
        <w:t>There are no existing stream data sets that include a climate gradient that controls for confounding abiotic variables including geology, elevation, temperature, and land-use practices.</w:t>
      </w:r>
    </w:p>
    <w:p w14:paraId="7A800967" w14:textId="2D603D58" w:rsidR="00EC139A" w:rsidRDefault="00EC139A" w:rsidP="009552D1">
      <w:pPr>
        <w:pStyle w:val="ListParagraph"/>
        <w:numPr>
          <w:ilvl w:val="0"/>
          <w:numId w:val="4"/>
        </w:numPr>
      </w:pPr>
      <w:r>
        <w:lastRenderedPageBreak/>
        <w:t>There is a demand for identifying a suitable geographic region that has a significant climate gradient which excludes changes in confounding abiotic variables.</w:t>
      </w:r>
    </w:p>
    <w:p w14:paraId="4629D315" w14:textId="77777777" w:rsidR="008C4B8A" w:rsidRDefault="008C4B8A" w:rsidP="008C4B8A">
      <w:pPr>
        <w:pStyle w:val="ListParagraph"/>
        <w:numPr>
          <w:ilvl w:val="0"/>
          <w:numId w:val="4"/>
        </w:numPr>
      </w:pPr>
      <w:r>
        <w:t xml:space="preserve">Fish communities are well suited for this ecological study because entire communities can be easily surveyed. </w:t>
      </w:r>
    </w:p>
    <w:p w14:paraId="3340E875" w14:textId="77777777" w:rsidR="008C4B8A" w:rsidRDefault="008C4B8A" w:rsidP="008C4B8A">
      <w:pPr>
        <w:pStyle w:val="ListParagraph"/>
        <w:numPr>
          <w:ilvl w:val="0"/>
          <w:numId w:val="4"/>
        </w:numPr>
      </w:pPr>
      <w:r>
        <w:t xml:space="preserve">There is rich diversity in form and function in freshwater fishes. </w:t>
      </w:r>
    </w:p>
    <w:p w14:paraId="3D62A4A7" w14:textId="48933A36" w:rsidR="008C4B8A" w:rsidRDefault="008C4B8A" w:rsidP="008C4B8A">
      <w:pPr>
        <w:pStyle w:val="ListParagraph"/>
        <w:numPr>
          <w:ilvl w:val="0"/>
          <w:numId w:val="4"/>
        </w:numPr>
      </w:pPr>
      <w:r>
        <w:t>Fish have well-documented environmental tolerance profiles.</w:t>
      </w:r>
    </w:p>
    <w:p w14:paraId="1CF5C136" w14:textId="77777777" w:rsidR="00EC139A" w:rsidRPr="003A18C8" w:rsidRDefault="00EC139A" w:rsidP="00EC139A">
      <w:pPr>
        <w:rPr>
          <w:u w:val="single"/>
        </w:rPr>
      </w:pPr>
      <w:r w:rsidRPr="003A18C8">
        <w:rPr>
          <w:u w:val="single"/>
        </w:rPr>
        <w:t>Study Objectives</w:t>
      </w:r>
    </w:p>
    <w:p w14:paraId="1B01F3C9" w14:textId="77777777" w:rsidR="00EC139A" w:rsidRDefault="00EC139A" w:rsidP="00EC139A">
      <w:pPr>
        <w:pStyle w:val="ListParagraph"/>
        <w:numPr>
          <w:ilvl w:val="0"/>
          <w:numId w:val="5"/>
        </w:numPr>
      </w:pPr>
      <w:r>
        <w:t>South Texas spans a wind-driven precipitation gradient without accompanying changes in geology, elevation, temperature, and land-use practices.</w:t>
      </w:r>
    </w:p>
    <w:p w14:paraId="34F21E37" w14:textId="77777777" w:rsidR="00EC139A" w:rsidRDefault="00EC139A" w:rsidP="00EC139A">
      <w:pPr>
        <w:pStyle w:val="ListParagraph"/>
        <w:numPr>
          <w:ilvl w:val="0"/>
          <w:numId w:val="5"/>
        </w:numPr>
      </w:pPr>
      <w:r>
        <w:t>There are perennial streams with long-standing USGS gages that record long-term climate and a flow data.</w:t>
      </w:r>
    </w:p>
    <w:p w14:paraId="477E06A9" w14:textId="77777777" w:rsidR="00EC139A" w:rsidRDefault="00EC139A" w:rsidP="00EC139A">
      <w:pPr>
        <w:pStyle w:val="ListParagraph"/>
        <w:numPr>
          <w:ilvl w:val="0"/>
          <w:numId w:val="5"/>
        </w:numPr>
      </w:pPr>
      <w:r>
        <w:t>These streams are not biologically sampled for existing biomonitoring programs.</w:t>
      </w:r>
    </w:p>
    <w:p w14:paraId="48D263B3" w14:textId="77777777" w:rsidR="001168EC" w:rsidRDefault="00EC139A" w:rsidP="001168EC">
      <w:pPr>
        <w:pStyle w:val="ListParagraph"/>
        <w:numPr>
          <w:ilvl w:val="0"/>
          <w:numId w:val="5"/>
        </w:numPr>
      </w:pPr>
      <w:r>
        <w:t xml:space="preserve">This study’s objectives </w:t>
      </w:r>
      <w:r w:rsidR="001168EC">
        <w:t xml:space="preserve">hypotheses </w:t>
      </w:r>
      <w:r>
        <w:t xml:space="preserve">include: </w:t>
      </w:r>
    </w:p>
    <w:p w14:paraId="4A47AFDB" w14:textId="77777777" w:rsidR="001168EC" w:rsidRDefault="001168EC" w:rsidP="001168EC">
      <w:pPr>
        <w:pStyle w:val="ListParagraph"/>
        <w:numPr>
          <w:ilvl w:val="1"/>
          <w:numId w:val="5"/>
        </w:numPr>
      </w:pPr>
      <w:r>
        <w:t>Objective 1. Identify patterns in diversity and composition of fish and macroinvertebrate communities that correspond to changes in precipitation.</w:t>
      </w:r>
    </w:p>
    <w:p w14:paraId="3B3238A1" w14:textId="77777777" w:rsidR="001168EC" w:rsidRDefault="001168EC" w:rsidP="001168EC">
      <w:pPr>
        <w:pStyle w:val="ListParagraph"/>
        <w:numPr>
          <w:ilvl w:val="2"/>
          <w:numId w:val="5"/>
        </w:numPr>
      </w:pPr>
      <w:r>
        <w:t>Hypothesis 1: Annual Precipitation is positively correlated with community diversity.</w:t>
      </w:r>
    </w:p>
    <w:p w14:paraId="10B34AB0" w14:textId="77777777" w:rsidR="001168EC" w:rsidRDefault="001168EC" w:rsidP="001168EC">
      <w:pPr>
        <w:pStyle w:val="ListParagraph"/>
        <w:numPr>
          <w:ilvl w:val="2"/>
          <w:numId w:val="5"/>
        </w:numPr>
      </w:pPr>
      <w:r>
        <w:t xml:space="preserve">Rationale 1: </w:t>
      </w:r>
      <w:r w:rsidRPr="00E67F56">
        <w:t>Humid precipitation regimes create more stable environment by creating habitat heterogeneity and predictable flow regimes which promotes the development of greater biodiversity</w:t>
      </w:r>
    </w:p>
    <w:p w14:paraId="4944FF61" w14:textId="77777777" w:rsidR="001168EC" w:rsidRDefault="001168EC" w:rsidP="001168EC">
      <w:pPr>
        <w:pStyle w:val="ListParagraph"/>
        <w:numPr>
          <w:ilvl w:val="1"/>
          <w:numId w:val="5"/>
        </w:numPr>
      </w:pPr>
      <w:r>
        <w:t xml:space="preserve">Objective 2: </w:t>
      </w:r>
      <w:r w:rsidRPr="00E67F56">
        <w:t xml:space="preserve">Identify </w:t>
      </w:r>
      <w:r w:rsidR="001C37D4">
        <w:t>precipitation-driven shifts in community composition</w:t>
      </w:r>
      <w:r w:rsidRPr="00E67F56">
        <w:t>.</w:t>
      </w:r>
    </w:p>
    <w:p w14:paraId="770603FA" w14:textId="77777777" w:rsidR="001168EC" w:rsidRDefault="001168EC" w:rsidP="00A362FA">
      <w:pPr>
        <w:pStyle w:val="ListParagraph"/>
        <w:numPr>
          <w:ilvl w:val="2"/>
          <w:numId w:val="5"/>
        </w:numPr>
      </w:pPr>
      <w:r>
        <w:t xml:space="preserve">Hypothesis 2: </w:t>
      </w:r>
      <w:r w:rsidR="001C37D4">
        <w:t xml:space="preserve">Semi-arid communities will be composed of </w:t>
      </w:r>
      <w:r w:rsidR="000E7243">
        <w:t xml:space="preserve">species that tolerate extreme environmental conditions and have short </w:t>
      </w:r>
      <w:proofErr w:type="gramStart"/>
      <w:r w:rsidR="000E7243">
        <w:t>life-cycles</w:t>
      </w:r>
      <w:proofErr w:type="gramEnd"/>
      <w:r w:rsidR="000E7243">
        <w:t>.</w:t>
      </w:r>
    </w:p>
    <w:p w14:paraId="3CD3828F" w14:textId="77777777" w:rsidR="003A18C8" w:rsidRPr="002E4AEB" w:rsidRDefault="001168EC" w:rsidP="00A362FA">
      <w:pPr>
        <w:pStyle w:val="ListParagraph"/>
        <w:numPr>
          <w:ilvl w:val="2"/>
          <w:numId w:val="5"/>
        </w:numPr>
      </w:pPr>
      <w:r>
        <w:t xml:space="preserve">Rationale 2: </w:t>
      </w:r>
      <w:r w:rsidRPr="00E67F56">
        <w:t xml:space="preserve">As climate becomes arid, drought frequency and duration increase separated by flash-flood events. </w:t>
      </w:r>
      <w:r w:rsidR="000E7243">
        <w:t>Thus, organisms either need the ability to tolerate drought and floods or to be able to disperse and establish quickly in between disturbance events.</w:t>
      </w:r>
    </w:p>
    <w:p w14:paraId="194481CA" w14:textId="77777777" w:rsidR="001168EC" w:rsidRPr="003A18C8" w:rsidRDefault="003A18C8" w:rsidP="003A18C8">
      <w:pPr>
        <w:rPr>
          <w:b/>
        </w:rPr>
      </w:pPr>
      <w:r>
        <w:rPr>
          <w:b/>
        </w:rPr>
        <w:t>Methods</w:t>
      </w:r>
    </w:p>
    <w:p w14:paraId="7433F40D" w14:textId="77777777" w:rsidR="00EC139A" w:rsidRPr="003A18C8" w:rsidRDefault="003A18C8" w:rsidP="00EC139A">
      <w:pPr>
        <w:rPr>
          <w:u w:val="single"/>
        </w:rPr>
      </w:pPr>
      <w:r w:rsidRPr="003A18C8">
        <w:rPr>
          <w:u w:val="single"/>
        </w:rPr>
        <w:t>Sample Locations</w:t>
      </w:r>
    </w:p>
    <w:p w14:paraId="0826967B" w14:textId="77777777" w:rsidR="00EC139A" w:rsidRDefault="003A18C8" w:rsidP="003A18C8">
      <w:pPr>
        <w:pStyle w:val="ListParagraph"/>
        <w:numPr>
          <w:ilvl w:val="0"/>
          <w:numId w:val="7"/>
        </w:numPr>
      </w:pPr>
      <w:r>
        <w:t>Texas Coastal Prairie</w:t>
      </w:r>
    </w:p>
    <w:p w14:paraId="4B67949F" w14:textId="77777777" w:rsidR="003A18C8" w:rsidRDefault="003A18C8" w:rsidP="003A18C8">
      <w:pPr>
        <w:pStyle w:val="ListParagraph"/>
        <w:numPr>
          <w:ilvl w:val="0"/>
          <w:numId w:val="7"/>
        </w:numPr>
      </w:pPr>
      <w:r>
        <w:t>Precipitation Gradient</w:t>
      </w:r>
    </w:p>
    <w:p w14:paraId="5FBD6A7B" w14:textId="77777777" w:rsidR="003A18C8" w:rsidRDefault="003A18C8" w:rsidP="003A18C8">
      <w:pPr>
        <w:pStyle w:val="ListParagraph"/>
        <w:numPr>
          <w:ilvl w:val="0"/>
          <w:numId w:val="7"/>
        </w:numPr>
      </w:pPr>
      <w:r>
        <w:t>Stream Selection</w:t>
      </w:r>
    </w:p>
    <w:p w14:paraId="00AADEE8" w14:textId="77777777" w:rsidR="003A18C8" w:rsidRDefault="003A18C8" w:rsidP="003A18C8">
      <w:pPr>
        <w:pStyle w:val="ListParagraph"/>
        <w:numPr>
          <w:ilvl w:val="0"/>
          <w:numId w:val="7"/>
        </w:numPr>
      </w:pPr>
      <w:r>
        <w:t>Reach Selection</w:t>
      </w:r>
    </w:p>
    <w:p w14:paraId="3636252D" w14:textId="77777777" w:rsidR="003A18C8" w:rsidRDefault="003A18C8" w:rsidP="003A18C8">
      <w:pPr>
        <w:rPr>
          <w:u w:val="single"/>
        </w:rPr>
      </w:pPr>
      <w:r>
        <w:rPr>
          <w:u w:val="single"/>
        </w:rPr>
        <w:t>Biological Sampling</w:t>
      </w:r>
    </w:p>
    <w:p w14:paraId="563D0058" w14:textId="77777777" w:rsidR="003A18C8" w:rsidRDefault="003A18C8" w:rsidP="003A18C8">
      <w:pPr>
        <w:pStyle w:val="ListParagraph"/>
        <w:numPr>
          <w:ilvl w:val="0"/>
          <w:numId w:val="8"/>
        </w:numPr>
      </w:pPr>
      <w:r>
        <w:t>Fish collection</w:t>
      </w:r>
    </w:p>
    <w:p w14:paraId="7D4322D5" w14:textId="77777777" w:rsidR="003A18C8" w:rsidRDefault="003A18C8" w:rsidP="003A18C8">
      <w:pPr>
        <w:pStyle w:val="ListParagraph"/>
        <w:numPr>
          <w:ilvl w:val="1"/>
          <w:numId w:val="8"/>
        </w:numPr>
      </w:pPr>
      <w:r>
        <w:t>Electrofishing</w:t>
      </w:r>
    </w:p>
    <w:p w14:paraId="139C30AE" w14:textId="77777777" w:rsidR="003A18C8" w:rsidRDefault="003A18C8" w:rsidP="003A18C8">
      <w:pPr>
        <w:pStyle w:val="ListParagraph"/>
        <w:numPr>
          <w:ilvl w:val="1"/>
          <w:numId w:val="8"/>
        </w:numPr>
      </w:pPr>
      <w:r>
        <w:t>Identification to species</w:t>
      </w:r>
    </w:p>
    <w:p w14:paraId="6A043AE1" w14:textId="77777777" w:rsidR="003A18C8" w:rsidRDefault="003A18C8" w:rsidP="003A18C8">
      <w:pPr>
        <w:pStyle w:val="ListParagraph"/>
        <w:numPr>
          <w:ilvl w:val="1"/>
          <w:numId w:val="8"/>
        </w:numPr>
      </w:pPr>
      <w:r>
        <w:t>Vouchers</w:t>
      </w:r>
    </w:p>
    <w:p w14:paraId="3F53C85E" w14:textId="77777777" w:rsidR="003A18C8" w:rsidRDefault="003A18C8" w:rsidP="003A18C8">
      <w:pPr>
        <w:pStyle w:val="ListParagraph"/>
        <w:numPr>
          <w:ilvl w:val="0"/>
          <w:numId w:val="8"/>
        </w:numPr>
      </w:pPr>
      <w:r>
        <w:t>Macroinvertebrate collection</w:t>
      </w:r>
    </w:p>
    <w:p w14:paraId="0C3A96F1" w14:textId="77777777" w:rsidR="003A18C8" w:rsidRDefault="003A18C8" w:rsidP="003A18C8">
      <w:pPr>
        <w:pStyle w:val="ListParagraph"/>
        <w:numPr>
          <w:ilvl w:val="1"/>
          <w:numId w:val="8"/>
        </w:numPr>
      </w:pPr>
      <w:proofErr w:type="spellStart"/>
      <w:r>
        <w:lastRenderedPageBreak/>
        <w:t>Kicknet</w:t>
      </w:r>
      <w:proofErr w:type="spellEnd"/>
    </w:p>
    <w:p w14:paraId="3EBD5865" w14:textId="77777777" w:rsidR="003A18C8" w:rsidRDefault="003A18C8" w:rsidP="003A18C8">
      <w:pPr>
        <w:pStyle w:val="ListParagraph"/>
        <w:numPr>
          <w:ilvl w:val="1"/>
          <w:numId w:val="8"/>
        </w:numPr>
      </w:pPr>
      <w:r>
        <w:t>Picking to 300 count</w:t>
      </w:r>
    </w:p>
    <w:p w14:paraId="00F4E10E" w14:textId="77777777" w:rsidR="003A18C8" w:rsidRDefault="003A18C8" w:rsidP="003A18C8">
      <w:pPr>
        <w:pStyle w:val="ListParagraph"/>
        <w:numPr>
          <w:ilvl w:val="1"/>
          <w:numId w:val="8"/>
        </w:numPr>
      </w:pPr>
      <w:r>
        <w:t>Identification to genus</w:t>
      </w:r>
    </w:p>
    <w:p w14:paraId="4D6A78B4" w14:textId="77777777" w:rsidR="003A18C8" w:rsidRDefault="003A18C8" w:rsidP="003A18C8">
      <w:pPr>
        <w:rPr>
          <w:u w:val="single"/>
        </w:rPr>
      </w:pPr>
      <w:r>
        <w:rPr>
          <w:u w:val="single"/>
        </w:rPr>
        <w:t>Habitat Sampling</w:t>
      </w:r>
    </w:p>
    <w:p w14:paraId="08A56816" w14:textId="77777777" w:rsidR="003A18C8" w:rsidRDefault="003A18C8" w:rsidP="003A18C8">
      <w:pPr>
        <w:pStyle w:val="ListParagraph"/>
        <w:numPr>
          <w:ilvl w:val="0"/>
          <w:numId w:val="9"/>
        </w:numPr>
      </w:pPr>
      <w:r>
        <w:t>Water samples</w:t>
      </w:r>
    </w:p>
    <w:p w14:paraId="4C96D900" w14:textId="77777777" w:rsidR="003A18C8" w:rsidRDefault="003A18C8" w:rsidP="003A18C8">
      <w:pPr>
        <w:pStyle w:val="ListParagraph"/>
        <w:numPr>
          <w:ilvl w:val="0"/>
          <w:numId w:val="9"/>
        </w:numPr>
      </w:pPr>
      <w:r>
        <w:t>Water quality</w:t>
      </w:r>
    </w:p>
    <w:p w14:paraId="520FBA01" w14:textId="77777777" w:rsidR="003A18C8" w:rsidRDefault="003A18C8" w:rsidP="003A18C8">
      <w:pPr>
        <w:pStyle w:val="ListParagraph"/>
        <w:numPr>
          <w:ilvl w:val="0"/>
          <w:numId w:val="9"/>
        </w:numPr>
      </w:pPr>
      <w:r>
        <w:t>Stream morphology</w:t>
      </w:r>
    </w:p>
    <w:p w14:paraId="405F8C82" w14:textId="77777777" w:rsidR="003A18C8" w:rsidRDefault="003A18C8" w:rsidP="003A18C8">
      <w:pPr>
        <w:pStyle w:val="ListParagraph"/>
        <w:numPr>
          <w:ilvl w:val="0"/>
          <w:numId w:val="9"/>
        </w:numPr>
      </w:pPr>
      <w:r>
        <w:t>Substrate</w:t>
      </w:r>
    </w:p>
    <w:p w14:paraId="2C9E3065" w14:textId="77777777" w:rsidR="003A18C8" w:rsidRDefault="003A18C8" w:rsidP="003A18C8">
      <w:pPr>
        <w:pStyle w:val="ListParagraph"/>
        <w:numPr>
          <w:ilvl w:val="0"/>
          <w:numId w:val="9"/>
        </w:numPr>
      </w:pPr>
      <w:r>
        <w:t>Canopy density</w:t>
      </w:r>
    </w:p>
    <w:p w14:paraId="4BB34C03" w14:textId="77777777" w:rsidR="003A18C8" w:rsidRDefault="003A18C8" w:rsidP="003A18C8">
      <w:pPr>
        <w:rPr>
          <w:u w:val="single"/>
        </w:rPr>
      </w:pPr>
      <w:r>
        <w:rPr>
          <w:u w:val="single"/>
        </w:rPr>
        <w:t>Data Sourcing</w:t>
      </w:r>
    </w:p>
    <w:p w14:paraId="3877E735" w14:textId="77777777" w:rsidR="003A18C8" w:rsidRDefault="003A18C8" w:rsidP="003A18C8">
      <w:pPr>
        <w:pStyle w:val="ListParagraph"/>
        <w:numPr>
          <w:ilvl w:val="0"/>
          <w:numId w:val="10"/>
        </w:numPr>
      </w:pPr>
      <w:r>
        <w:t>USGS gauges II data set</w:t>
      </w:r>
    </w:p>
    <w:p w14:paraId="6AEDA71B" w14:textId="77777777" w:rsidR="003A18C8" w:rsidRDefault="003A18C8" w:rsidP="003A18C8">
      <w:pPr>
        <w:rPr>
          <w:u w:val="single"/>
        </w:rPr>
      </w:pPr>
      <w:r>
        <w:rPr>
          <w:u w:val="single"/>
        </w:rPr>
        <w:t>Data Analysis</w:t>
      </w:r>
    </w:p>
    <w:p w14:paraId="3A30A242" w14:textId="77777777" w:rsidR="003A18C8" w:rsidRDefault="003A18C8" w:rsidP="003A18C8">
      <w:pPr>
        <w:pStyle w:val="ListParagraph"/>
        <w:numPr>
          <w:ilvl w:val="0"/>
          <w:numId w:val="10"/>
        </w:numPr>
      </w:pPr>
      <w:r>
        <w:t>Diversity</w:t>
      </w:r>
    </w:p>
    <w:p w14:paraId="76CD83BB" w14:textId="77777777" w:rsidR="003A18C8" w:rsidRDefault="003A18C8" w:rsidP="003A18C8">
      <w:pPr>
        <w:pStyle w:val="ListParagraph"/>
        <w:numPr>
          <w:ilvl w:val="1"/>
          <w:numId w:val="10"/>
        </w:numPr>
      </w:pPr>
      <w:r>
        <w:t>Calculated metrics (SI and RR)</w:t>
      </w:r>
    </w:p>
    <w:p w14:paraId="4543A142" w14:textId="7F102683" w:rsidR="003A18C8" w:rsidRDefault="003A18C8" w:rsidP="003A18C8">
      <w:pPr>
        <w:pStyle w:val="ListParagraph"/>
        <w:numPr>
          <w:ilvl w:val="1"/>
          <w:numId w:val="10"/>
        </w:numPr>
      </w:pPr>
      <w:r>
        <w:t>Linear Regression</w:t>
      </w:r>
    </w:p>
    <w:p w14:paraId="4E8E326C" w14:textId="7EF84BD1" w:rsidR="003A18C8" w:rsidRDefault="003A18C8" w:rsidP="003A18C8">
      <w:pPr>
        <w:pStyle w:val="ListParagraph"/>
        <w:numPr>
          <w:ilvl w:val="1"/>
          <w:numId w:val="10"/>
        </w:numPr>
      </w:pPr>
      <w:r>
        <w:t>Reducing variable pool (</w:t>
      </w:r>
      <w:r w:rsidR="008C4B8A">
        <w:t>UVR &amp; PCA</w:t>
      </w:r>
      <w:r>
        <w:t>)</w:t>
      </w:r>
    </w:p>
    <w:p w14:paraId="40314415" w14:textId="5C149447" w:rsidR="003A18C8" w:rsidRDefault="008C4B8A" w:rsidP="003A18C8">
      <w:pPr>
        <w:pStyle w:val="ListParagraph"/>
        <w:numPr>
          <w:ilvl w:val="1"/>
          <w:numId w:val="10"/>
        </w:numPr>
      </w:pPr>
      <w:r>
        <w:t>multivariate</w:t>
      </w:r>
      <w:r w:rsidR="003A18C8">
        <w:t xml:space="preserve"> linear </w:t>
      </w:r>
      <w:r>
        <w:t>regressions</w:t>
      </w:r>
    </w:p>
    <w:p w14:paraId="3D0DB438" w14:textId="77777777" w:rsidR="002E4AEB" w:rsidRDefault="002E4AEB" w:rsidP="002E4AEB">
      <w:pPr>
        <w:pStyle w:val="ListParagraph"/>
        <w:numPr>
          <w:ilvl w:val="0"/>
          <w:numId w:val="10"/>
        </w:numPr>
      </w:pPr>
      <w:r>
        <w:t>Composition</w:t>
      </w:r>
    </w:p>
    <w:p w14:paraId="51C792F9" w14:textId="77777777" w:rsidR="002E4AEB" w:rsidRDefault="002E4AEB" w:rsidP="002E4AEB">
      <w:pPr>
        <w:pStyle w:val="ListParagraph"/>
        <w:numPr>
          <w:ilvl w:val="1"/>
          <w:numId w:val="10"/>
        </w:numPr>
      </w:pPr>
      <w:r>
        <w:t>NMDS</w:t>
      </w:r>
    </w:p>
    <w:p w14:paraId="705E30FF" w14:textId="77777777" w:rsidR="002E4AEB" w:rsidRDefault="002E4AEB" w:rsidP="002E4AEB">
      <w:pPr>
        <w:pStyle w:val="ListParagraph"/>
        <w:numPr>
          <w:ilvl w:val="2"/>
          <w:numId w:val="10"/>
        </w:numPr>
      </w:pPr>
      <w:proofErr w:type="spellStart"/>
      <w:r>
        <w:t>Heirarchical</w:t>
      </w:r>
      <w:proofErr w:type="spellEnd"/>
      <w:r>
        <w:t xml:space="preserve"> clustering</w:t>
      </w:r>
    </w:p>
    <w:p w14:paraId="688A9EF8" w14:textId="77777777" w:rsidR="002E4AEB" w:rsidRDefault="002E4AEB" w:rsidP="002E4AEB">
      <w:pPr>
        <w:pStyle w:val="ListParagraph"/>
        <w:numPr>
          <w:ilvl w:val="2"/>
          <w:numId w:val="10"/>
        </w:numPr>
      </w:pPr>
      <w:r>
        <w:t>Vegan (</w:t>
      </w:r>
      <w:proofErr w:type="spellStart"/>
      <w:r>
        <w:t>metaMDS</w:t>
      </w:r>
      <w:proofErr w:type="spellEnd"/>
      <w:r>
        <w:t>)</w:t>
      </w:r>
    </w:p>
    <w:p w14:paraId="29018582" w14:textId="77777777" w:rsidR="002E4AEB" w:rsidRDefault="002E4AEB" w:rsidP="002E4AEB">
      <w:pPr>
        <w:pStyle w:val="ListParagraph"/>
        <w:numPr>
          <w:ilvl w:val="1"/>
          <w:numId w:val="10"/>
        </w:numPr>
      </w:pPr>
      <w:r>
        <w:t>Fitting previously identified environmental variables</w:t>
      </w:r>
    </w:p>
    <w:p w14:paraId="3A6B97E8" w14:textId="77777777" w:rsidR="002E4AEB" w:rsidRDefault="002E4AEB" w:rsidP="002E4AEB">
      <w:pPr>
        <w:rPr>
          <w:b/>
        </w:rPr>
      </w:pPr>
      <w:r>
        <w:rPr>
          <w:b/>
        </w:rPr>
        <w:t>Results</w:t>
      </w:r>
    </w:p>
    <w:p w14:paraId="4CAF644A" w14:textId="77777777" w:rsidR="002E4AEB" w:rsidRDefault="002E4AEB" w:rsidP="002E4AEB">
      <w:pPr>
        <w:rPr>
          <w:u w:val="single"/>
        </w:rPr>
      </w:pPr>
      <w:r>
        <w:rPr>
          <w:u w:val="single"/>
        </w:rPr>
        <w:t>Diversity</w:t>
      </w:r>
    </w:p>
    <w:p w14:paraId="7FA74FE2" w14:textId="77777777" w:rsidR="002E4AEB" w:rsidRDefault="002E4AEB" w:rsidP="002E4AEB">
      <w:pPr>
        <w:pStyle w:val="ListParagraph"/>
        <w:numPr>
          <w:ilvl w:val="0"/>
          <w:numId w:val="11"/>
        </w:numPr>
      </w:pPr>
      <w:r>
        <w:t xml:space="preserve">Fish: </w:t>
      </w:r>
    </w:p>
    <w:p w14:paraId="50B08B9C" w14:textId="77777777" w:rsidR="002E4AEB" w:rsidRDefault="002E4AEB" w:rsidP="002E4AEB">
      <w:pPr>
        <w:pStyle w:val="ListParagraph"/>
        <w:numPr>
          <w:ilvl w:val="1"/>
          <w:numId w:val="11"/>
        </w:numPr>
      </w:pPr>
      <w:proofErr w:type="spellStart"/>
      <w:r>
        <w:t>Precip</w:t>
      </w:r>
      <w:proofErr w:type="spellEnd"/>
      <w:r>
        <w:t xml:space="preserve"> (+) correlate to SI and RR</w:t>
      </w:r>
    </w:p>
    <w:p w14:paraId="1FE8B8EA" w14:textId="3735C550" w:rsidR="002E4AEB" w:rsidRDefault="00B314F5" w:rsidP="002E4AEB">
      <w:pPr>
        <w:pStyle w:val="ListParagraph"/>
        <w:numPr>
          <w:ilvl w:val="1"/>
          <w:numId w:val="11"/>
        </w:numPr>
      </w:pPr>
      <w:r>
        <w:t xml:space="preserve">(-) correlate to SI and RR: Low Flow Pulse Percentage (LFPP), salinity, Canopy, Outfall Density, </w:t>
      </w:r>
      <w:r w:rsidR="002E4AEB">
        <w:t xml:space="preserve">Ammonia </w:t>
      </w:r>
    </w:p>
    <w:p w14:paraId="3E0AA94C" w14:textId="77777777" w:rsidR="002E4AEB" w:rsidRDefault="002E4AEB" w:rsidP="002E4AEB">
      <w:pPr>
        <w:pStyle w:val="ListParagraph"/>
        <w:numPr>
          <w:ilvl w:val="0"/>
          <w:numId w:val="11"/>
        </w:numPr>
      </w:pPr>
      <w:r>
        <w:t>Macroinvertebrate</w:t>
      </w:r>
    </w:p>
    <w:p w14:paraId="3A0D9C9B" w14:textId="06269812" w:rsidR="002E4AEB" w:rsidRDefault="00B314F5" w:rsidP="002E4AEB">
      <w:pPr>
        <w:pStyle w:val="ListParagraph"/>
        <w:numPr>
          <w:ilvl w:val="1"/>
          <w:numId w:val="11"/>
        </w:numPr>
      </w:pPr>
      <w:r>
        <w:t xml:space="preserve">In progress. Problem losing 2 sites during merge of </w:t>
      </w:r>
      <w:proofErr w:type="spellStart"/>
      <w:r>
        <w:t>dataframes</w:t>
      </w:r>
      <w:proofErr w:type="spellEnd"/>
    </w:p>
    <w:p w14:paraId="373DB18A" w14:textId="77777777" w:rsidR="002E4AEB" w:rsidRDefault="002E4AEB" w:rsidP="002E4AEB">
      <w:pPr>
        <w:rPr>
          <w:u w:val="single"/>
        </w:rPr>
      </w:pPr>
      <w:r>
        <w:rPr>
          <w:u w:val="single"/>
        </w:rPr>
        <w:t>Composition</w:t>
      </w:r>
    </w:p>
    <w:p w14:paraId="54D0BCB2" w14:textId="77777777" w:rsidR="002E4AEB" w:rsidRDefault="002E4AEB" w:rsidP="002E4AEB">
      <w:pPr>
        <w:pStyle w:val="ListParagraph"/>
        <w:numPr>
          <w:ilvl w:val="0"/>
          <w:numId w:val="13"/>
        </w:numPr>
      </w:pPr>
      <w:r>
        <w:t>Fish NMDS</w:t>
      </w:r>
    </w:p>
    <w:p w14:paraId="66E3D007" w14:textId="77777777" w:rsidR="002E4AEB" w:rsidRDefault="002E4AEB" w:rsidP="002E4AEB">
      <w:pPr>
        <w:pStyle w:val="ListParagraph"/>
        <w:numPr>
          <w:ilvl w:val="1"/>
          <w:numId w:val="13"/>
        </w:numPr>
      </w:pPr>
      <w:r>
        <w:t>Semi-arid stream communities are dominated by cyprinids and poecilids</w:t>
      </w:r>
    </w:p>
    <w:p w14:paraId="4CB094CD" w14:textId="77777777" w:rsidR="002E4AEB" w:rsidRDefault="002E4AEB" w:rsidP="002E4AEB">
      <w:pPr>
        <w:pStyle w:val="ListParagraph"/>
        <w:numPr>
          <w:ilvl w:val="1"/>
          <w:numId w:val="13"/>
        </w:numPr>
      </w:pPr>
      <w:r>
        <w:t xml:space="preserve">Mesic streams are dominated </w:t>
      </w:r>
      <w:proofErr w:type="spellStart"/>
      <w:r>
        <w:t>Lepomis</w:t>
      </w:r>
      <w:proofErr w:type="spellEnd"/>
    </w:p>
    <w:p w14:paraId="2D496AC5" w14:textId="77777777" w:rsidR="002E4AEB" w:rsidRDefault="002E4AEB" w:rsidP="002E4AEB">
      <w:pPr>
        <w:pStyle w:val="ListParagraph"/>
        <w:numPr>
          <w:ilvl w:val="1"/>
          <w:numId w:val="13"/>
        </w:numPr>
      </w:pPr>
      <w:r>
        <w:t xml:space="preserve">Sub-humid stream communities are </w:t>
      </w:r>
      <w:proofErr w:type="gramStart"/>
      <w:r>
        <w:t>include</w:t>
      </w:r>
      <w:proofErr w:type="gramEnd"/>
      <w:r>
        <w:t xml:space="preserve"> ictalurid</w:t>
      </w:r>
      <w:r w:rsidR="00E820BD">
        <w:t>s and unique taxa</w:t>
      </w:r>
    </w:p>
    <w:p w14:paraId="7491C96D" w14:textId="77777777" w:rsidR="00E820BD" w:rsidRDefault="00E820BD" w:rsidP="00E820BD">
      <w:pPr>
        <w:pStyle w:val="ListParagraph"/>
        <w:numPr>
          <w:ilvl w:val="1"/>
          <w:numId w:val="13"/>
        </w:numPr>
      </w:pPr>
      <w:r>
        <w:t>Environmental drivers:</w:t>
      </w:r>
    </w:p>
    <w:p w14:paraId="17E94DD7" w14:textId="77777777" w:rsidR="00E820BD" w:rsidRDefault="00E820BD" w:rsidP="00E820BD">
      <w:pPr>
        <w:pStyle w:val="ListParagraph"/>
        <w:numPr>
          <w:ilvl w:val="2"/>
          <w:numId w:val="13"/>
        </w:numPr>
      </w:pPr>
      <w:r>
        <w:t xml:space="preserve"> Ammonia drives NMDS1</w:t>
      </w:r>
    </w:p>
    <w:p w14:paraId="6C5BF2AA" w14:textId="77777777" w:rsidR="00E820BD" w:rsidRDefault="00E820BD" w:rsidP="00E820BD">
      <w:pPr>
        <w:pStyle w:val="ListParagraph"/>
        <w:numPr>
          <w:ilvl w:val="2"/>
          <w:numId w:val="13"/>
        </w:numPr>
      </w:pPr>
      <w:r>
        <w:lastRenderedPageBreak/>
        <w:t>PPT, PO4 and Land use drive NMDS2</w:t>
      </w:r>
    </w:p>
    <w:p w14:paraId="1E79617D" w14:textId="77777777" w:rsidR="00E820BD" w:rsidRDefault="00E820BD" w:rsidP="00E820BD">
      <w:pPr>
        <w:pStyle w:val="ListParagraph"/>
        <w:numPr>
          <w:ilvl w:val="0"/>
          <w:numId w:val="13"/>
        </w:numPr>
      </w:pPr>
      <w:r>
        <w:t>Macroinvertebrate NMDS</w:t>
      </w:r>
    </w:p>
    <w:p w14:paraId="319DCA75" w14:textId="77777777" w:rsidR="00E820BD" w:rsidRDefault="00E820BD" w:rsidP="00E820BD">
      <w:pPr>
        <w:pStyle w:val="ListParagraph"/>
        <w:numPr>
          <w:ilvl w:val="1"/>
          <w:numId w:val="13"/>
        </w:numPr>
      </w:pPr>
      <w:r>
        <w:t xml:space="preserve">Semi-arid stream communities are dominated by Gast and </w:t>
      </w:r>
      <w:proofErr w:type="spellStart"/>
      <w:r>
        <w:t>Dipt</w:t>
      </w:r>
      <w:proofErr w:type="spellEnd"/>
    </w:p>
    <w:p w14:paraId="0D6CC060" w14:textId="77777777" w:rsidR="00E820BD" w:rsidRDefault="00E820BD" w:rsidP="00E820BD">
      <w:pPr>
        <w:pStyle w:val="ListParagraph"/>
        <w:numPr>
          <w:ilvl w:val="1"/>
          <w:numId w:val="13"/>
        </w:numPr>
      </w:pPr>
      <w:r>
        <w:t xml:space="preserve">Mesic and sub humid streams contain unique taxa of Eph, </w:t>
      </w:r>
      <w:proofErr w:type="spellStart"/>
      <w:r>
        <w:t>Odo</w:t>
      </w:r>
      <w:proofErr w:type="spellEnd"/>
      <w:r>
        <w:t xml:space="preserve">, </w:t>
      </w:r>
      <w:proofErr w:type="spellStart"/>
      <w:r>
        <w:t>Tricho</w:t>
      </w:r>
      <w:proofErr w:type="spellEnd"/>
      <w:r>
        <w:t xml:space="preserve">, and </w:t>
      </w:r>
      <w:proofErr w:type="spellStart"/>
      <w:r>
        <w:t>Arthro</w:t>
      </w:r>
      <w:proofErr w:type="spellEnd"/>
    </w:p>
    <w:p w14:paraId="201CDC7F" w14:textId="77777777" w:rsidR="00E820BD" w:rsidRDefault="00E820BD" w:rsidP="00E820BD">
      <w:pPr>
        <w:pStyle w:val="ListParagraph"/>
        <w:numPr>
          <w:ilvl w:val="1"/>
          <w:numId w:val="13"/>
        </w:numPr>
      </w:pPr>
      <w:r>
        <w:t>Environmental drivers:</w:t>
      </w:r>
    </w:p>
    <w:p w14:paraId="0E43C1C4" w14:textId="77777777" w:rsidR="00E820BD" w:rsidRDefault="00E820BD" w:rsidP="00E820BD">
      <w:pPr>
        <w:pStyle w:val="ListParagraph"/>
        <w:numPr>
          <w:ilvl w:val="2"/>
          <w:numId w:val="13"/>
        </w:numPr>
      </w:pPr>
      <w:r>
        <w:t>NMDS1: Conductivity and PO4</w:t>
      </w:r>
    </w:p>
    <w:p w14:paraId="586D3692" w14:textId="77777777" w:rsidR="00E820BD" w:rsidRDefault="00E820BD" w:rsidP="00E820BD">
      <w:pPr>
        <w:pStyle w:val="ListParagraph"/>
        <w:numPr>
          <w:ilvl w:val="2"/>
          <w:numId w:val="13"/>
        </w:numPr>
      </w:pPr>
      <w:r>
        <w:t xml:space="preserve">NMDS2: </w:t>
      </w:r>
      <w:proofErr w:type="spellStart"/>
      <w:r>
        <w:t>Precip</w:t>
      </w:r>
      <w:proofErr w:type="spellEnd"/>
      <w:r>
        <w:t xml:space="preserve"> and land-use</w:t>
      </w:r>
    </w:p>
    <w:p w14:paraId="70D36BFB" w14:textId="77777777" w:rsidR="00E820BD" w:rsidRDefault="00E820BD" w:rsidP="00E820BD">
      <w:pPr>
        <w:rPr>
          <w:b/>
        </w:rPr>
      </w:pPr>
      <w:r>
        <w:rPr>
          <w:b/>
        </w:rPr>
        <w:t>Discussion</w:t>
      </w:r>
    </w:p>
    <w:p w14:paraId="1FA7E402" w14:textId="77777777" w:rsidR="001C37D4" w:rsidRPr="001C37D4" w:rsidRDefault="001C37D4" w:rsidP="001C37D4">
      <w:pPr>
        <w:ind w:left="360"/>
        <w:rPr>
          <w:u w:val="single"/>
        </w:rPr>
      </w:pPr>
      <w:r>
        <w:rPr>
          <w:u w:val="single"/>
        </w:rPr>
        <w:t>Diversity</w:t>
      </w:r>
    </w:p>
    <w:p w14:paraId="06E2E165" w14:textId="77777777" w:rsidR="000F22E0" w:rsidRDefault="000F22E0" w:rsidP="00E820BD">
      <w:pPr>
        <w:pStyle w:val="ListParagraph"/>
        <w:numPr>
          <w:ilvl w:val="0"/>
          <w:numId w:val="14"/>
        </w:numPr>
      </w:pPr>
      <w:r>
        <w:t>We expected Shannon Index to correlate positively with annual precipitation</w:t>
      </w:r>
      <w:r w:rsidR="00110F9A">
        <w:t xml:space="preserve"> through hydrological regime and riparian-mediated effects.</w:t>
      </w:r>
    </w:p>
    <w:p w14:paraId="5BCC5A75" w14:textId="50FB4ED9" w:rsidR="00E820BD" w:rsidRDefault="00E820BD" w:rsidP="000F22E0">
      <w:pPr>
        <w:pStyle w:val="ListParagraph"/>
        <w:numPr>
          <w:ilvl w:val="1"/>
          <w:numId w:val="14"/>
        </w:numPr>
      </w:pPr>
      <w:r>
        <w:t>Indicated driver</w:t>
      </w:r>
      <w:r w:rsidR="003A4E12">
        <w:t>s</w:t>
      </w:r>
      <w:r>
        <w:t xml:space="preserve">: </w:t>
      </w:r>
      <w:r w:rsidR="003A4E12">
        <w:t xml:space="preserve">AP, </w:t>
      </w:r>
      <w:proofErr w:type="spellStart"/>
      <w:r w:rsidR="003A4E12">
        <w:t>cnd</w:t>
      </w:r>
      <w:proofErr w:type="spellEnd"/>
      <w:r w:rsidR="003A4E12">
        <w:t xml:space="preserve">, </w:t>
      </w:r>
      <w:proofErr w:type="spellStart"/>
      <w:r w:rsidR="003A4E12">
        <w:t>cpy</w:t>
      </w:r>
      <w:proofErr w:type="spellEnd"/>
      <w:r w:rsidR="003A4E12">
        <w:t>, and NH4</w:t>
      </w:r>
    </w:p>
    <w:p w14:paraId="540CAF46" w14:textId="77777777" w:rsidR="003A4E12" w:rsidRDefault="003A4E12" w:rsidP="000F22E0">
      <w:pPr>
        <w:pStyle w:val="ListParagraph"/>
        <w:numPr>
          <w:ilvl w:val="1"/>
          <w:numId w:val="14"/>
        </w:numPr>
      </w:pPr>
      <w:bookmarkStart w:id="0" w:name="_GoBack"/>
      <w:bookmarkEnd w:id="0"/>
    </w:p>
    <w:p w14:paraId="11F88A19" w14:textId="77777777" w:rsidR="00E820BD" w:rsidRDefault="00380A15" w:rsidP="00110F9A">
      <w:pPr>
        <w:pStyle w:val="ListParagraph"/>
        <w:numPr>
          <w:ilvl w:val="0"/>
          <w:numId w:val="14"/>
        </w:numPr>
      </w:pPr>
      <w:r>
        <w:t>Macroinvertebrate communit</w:t>
      </w:r>
      <w:r w:rsidR="003F53A9">
        <w:t>y diversity</w:t>
      </w:r>
      <w:r>
        <w:t xml:space="preserve"> did not correlate with annual precipi</w:t>
      </w:r>
      <w:r w:rsidR="003F53A9">
        <w:t>tation</w:t>
      </w:r>
      <w:r w:rsidR="00371C59">
        <w:t>.</w:t>
      </w:r>
    </w:p>
    <w:p w14:paraId="06D698AF" w14:textId="77777777" w:rsidR="00812425" w:rsidRDefault="00812425" w:rsidP="00812425">
      <w:pPr>
        <w:pStyle w:val="ListParagraph"/>
        <w:numPr>
          <w:ilvl w:val="1"/>
          <w:numId w:val="14"/>
        </w:numPr>
      </w:pPr>
      <w:r>
        <w:t>Static species diversity could reflect a deep regional pool of species.</w:t>
      </w:r>
    </w:p>
    <w:p w14:paraId="71AC1C81" w14:textId="77777777" w:rsidR="000F22E0" w:rsidRDefault="004D793A" w:rsidP="004D793A">
      <w:pPr>
        <w:pStyle w:val="ListParagraph"/>
        <w:numPr>
          <w:ilvl w:val="1"/>
          <w:numId w:val="14"/>
        </w:numPr>
      </w:pPr>
      <w:r>
        <w:t>Environmental drivers</w:t>
      </w:r>
      <w:r w:rsidR="000F22E0">
        <w:t xml:space="preserve">: </w:t>
      </w:r>
      <w:r>
        <w:t>conductivity and phosphate</w:t>
      </w:r>
      <w:r w:rsidR="000F22E0">
        <w:t>s</w:t>
      </w:r>
    </w:p>
    <w:p w14:paraId="72CE8423" w14:textId="77777777" w:rsidR="004D793A" w:rsidRDefault="00371C59" w:rsidP="004D793A">
      <w:pPr>
        <w:pStyle w:val="ListParagraph"/>
        <w:numPr>
          <w:ilvl w:val="1"/>
          <w:numId w:val="14"/>
        </w:numPr>
      </w:pPr>
      <w:r>
        <w:t>Evapotranspiration may drive ion concentrations that filter species in semi-arid streams.</w:t>
      </w:r>
    </w:p>
    <w:p w14:paraId="77B0158B" w14:textId="77777777" w:rsidR="000F22E0" w:rsidRDefault="00371C59" w:rsidP="00110F9A">
      <w:pPr>
        <w:pStyle w:val="ListParagraph"/>
        <w:numPr>
          <w:ilvl w:val="1"/>
          <w:numId w:val="14"/>
        </w:numPr>
      </w:pPr>
      <w:r>
        <w:t xml:space="preserve">Phosphate inputs may </w:t>
      </w:r>
      <w:r w:rsidR="000F22E0">
        <w:t>stimulate autochthonous production which may be a more important driver of SI in macroinvertebrate communities (primary consumers).</w:t>
      </w:r>
    </w:p>
    <w:p w14:paraId="393765D0" w14:textId="77777777" w:rsidR="001C37D4" w:rsidRDefault="001C37D4" w:rsidP="001C37D4">
      <w:pPr>
        <w:rPr>
          <w:u w:val="single"/>
        </w:rPr>
      </w:pPr>
      <w:r>
        <w:rPr>
          <w:u w:val="single"/>
        </w:rPr>
        <w:t>Composition</w:t>
      </w:r>
    </w:p>
    <w:p w14:paraId="1D49C132" w14:textId="77777777" w:rsidR="001C37D4" w:rsidRDefault="000E7243" w:rsidP="001C37D4">
      <w:pPr>
        <w:pStyle w:val="ListParagraph"/>
        <w:numPr>
          <w:ilvl w:val="0"/>
          <w:numId w:val="16"/>
        </w:numPr>
      </w:pPr>
      <w:r>
        <w:t>We expected a compositional shift within the gradient with semi-arid communities consisting of species capable of resisting hydrological disturbances or short life cycles and ample dispersal capabilities.</w:t>
      </w:r>
    </w:p>
    <w:p w14:paraId="31854C78" w14:textId="77777777" w:rsidR="000E7243" w:rsidRDefault="000E7243" w:rsidP="001C37D4">
      <w:pPr>
        <w:pStyle w:val="ListParagraph"/>
        <w:numPr>
          <w:ilvl w:val="0"/>
          <w:numId w:val="16"/>
        </w:numPr>
      </w:pPr>
      <w:r>
        <w:t>Fish c</w:t>
      </w:r>
      <w:r w:rsidRPr="00371C59">
        <w:t>ommunity assemblages in semi-arid regions contain short-lived species with high tolerance to salinity and low DO, while sub-humid communities contain longer-lived species with lower tolerances and different breeding strategies.</w:t>
      </w:r>
    </w:p>
    <w:p w14:paraId="61D35F00" w14:textId="77777777" w:rsidR="00EA2BB3" w:rsidRDefault="00EA2BB3" w:rsidP="00EA2BB3">
      <w:pPr>
        <w:ind w:left="360"/>
      </w:pPr>
    </w:p>
    <w:p w14:paraId="04F060D0" w14:textId="77777777" w:rsidR="000E7243" w:rsidRDefault="000E7243" w:rsidP="001C37D4">
      <w:pPr>
        <w:pStyle w:val="ListParagraph"/>
        <w:numPr>
          <w:ilvl w:val="0"/>
          <w:numId w:val="16"/>
        </w:numPr>
      </w:pPr>
      <w:r>
        <w:t xml:space="preserve">Macroinvertebrate </w:t>
      </w:r>
      <w:proofErr w:type="gramStart"/>
      <w:r>
        <w:t>communities</w:t>
      </w:r>
      <w:proofErr w:type="gramEnd"/>
      <w:r w:rsidRPr="00371C59">
        <w:t xml:space="preserve"> transition from </w:t>
      </w:r>
      <w:proofErr w:type="spellStart"/>
      <w:r w:rsidRPr="00371C59">
        <w:t>gastropod</w:t>
      </w:r>
      <w:r w:rsidR="00EA2BB3">
        <w:t>a</w:t>
      </w:r>
      <w:proofErr w:type="spellEnd"/>
      <w:r w:rsidRPr="00371C59">
        <w:t xml:space="preserve"> and </w:t>
      </w:r>
      <w:proofErr w:type="spellStart"/>
      <w:r w:rsidRPr="00371C59">
        <w:t>diptera</w:t>
      </w:r>
      <w:proofErr w:type="spellEnd"/>
      <w:r w:rsidRPr="00371C59">
        <w:t xml:space="preserve"> dominated communities</w:t>
      </w:r>
      <w:r>
        <w:t xml:space="preserve"> in semi-arid streams</w:t>
      </w:r>
      <w:r w:rsidRPr="00371C59">
        <w:t xml:space="preserve"> to assemblages of Ephemeroptera, </w:t>
      </w:r>
      <w:proofErr w:type="spellStart"/>
      <w:r w:rsidRPr="00371C59">
        <w:t>odonata</w:t>
      </w:r>
      <w:proofErr w:type="spellEnd"/>
      <w:r w:rsidRPr="00371C59">
        <w:t xml:space="preserve">, </w:t>
      </w:r>
      <w:proofErr w:type="spellStart"/>
      <w:r w:rsidRPr="00371C59">
        <w:t>trichoptera</w:t>
      </w:r>
      <w:proofErr w:type="spellEnd"/>
      <w:r w:rsidRPr="00371C59">
        <w:t xml:space="preserve">, and </w:t>
      </w:r>
      <w:proofErr w:type="spellStart"/>
      <w:r w:rsidRPr="00371C59">
        <w:t>arthropoda</w:t>
      </w:r>
      <w:proofErr w:type="spellEnd"/>
      <w:r w:rsidR="00EA2BB3">
        <w:t xml:space="preserve"> in mesic and sub-humid streams.</w:t>
      </w:r>
    </w:p>
    <w:p w14:paraId="14BECEED" w14:textId="77777777" w:rsidR="00EA2BB3" w:rsidRDefault="00EA2BB3" w:rsidP="00EA2BB3">
      <w:pPr>
        <w:pStyle w:val="ListParagraph"/>
      </w:pPr>
    </w:p>
    <w:p w14:paraId="771518E2" w14:textId="77777777" w:rsidR="00EA2BB3" w:rsidRDefault="00EA2BB3" w:rsidP="001C37D4">
      <w:pPr>
        <w:pStyle w:val="ListParagraph"/>
        <w:numPr>
          <w:ilvl w:val="0"/>
          <w:numId w:val="16"/>
        </w:numPr>
      </w:pPr>
      <w:r>
        <w:t>Thus, fish community composition appears to be driven by drought-resistance, while macroinvertebrate community composition is driven by flood resistance.</w:t>
      </w:r>
    </w:p>
    <w:p w14:paraId="7F689E8B" w14:textId="77777777" w:rsidR="00EA2BB3" w:rsidRDefault="00EA2BB3" w:rsidP="00EA2BB3">
      <w:pPr>
        <w:pStyle w:val="ListParagraph"/>
      </w:pPr>
    </w:p>
    <w:p w14:paraId="6B9731DB" w14:textId="0A9AB033" w:rsidR="00EA2BB3" w:rsidRDefault="00EA2BB3" w:rsidP="001C37D4">
      <w:pPr>
        <w:pStyle w:val="ListParagraph"/>
        <w:numPr>
          <w:ilvl w:val="0"/>
          <w:numId w:val="16"/>
        </w:numPr>
      </w:pPr>
      <w:r>
        <w:t>Both fish and macroinvertebrate communities indicate a shift from shorter-lived taxa in semi-arid streams to longer-lived generation times in sub-humid streams.</w:t>
      </w:r>
    </w:p>
    <w:p w14:paraId="50DBFDE4" w14:textId="77777777" w:rsidR="003A4E12" w:rsidRDefault="003A4E12" w:rsidP="003A4E12">
      <w:pPr>
        <w:pStyle w:val="ListParagraph"/>
      </w:pPr>
    </w:p>
    <w:p w14:paraId="5C033E00" w14:textId="77777777" w:rsidR="003A4E12" w:rsidRPr="001C37D4" w:rsidRDefault="003A4E12" w:rsidP="003A4E12">
      <w:pPr>
        <w:rPr>
          <w:u w:val="single"/>
        </w:rPr>
      </w:pPr>
      <w:r w:rsidRPr="001C37D4">
        <w:rPr>
          <w:u w:val="single"/>
        </w:rPr>
        <w:lastRenderedPageBreak/>
        <w:t>Purpose</w:t>
      </w:r>
    </w:p>
    <w:p w14:paraId="036E6025" w14:textId="77777777" w:rsidR="003A4E12" w:rsidRDefault="003A4E12" w:rsidP="003A4E12">
      <w:pPr>
        <w:pStyle w:val="ListParagraph"/>
        <w:numPr>
          <w:ilvl w:val="0"/>
          <w:numId w:val="16"/>
        </w:numPr>
      </w:pPr>
      <w:r>
        <w:t>Improving community assembly predictions requires a better understanding of fine-scale environmental drivers.</w:t>
      </w:r>
    </w:p>
    <w:p w14:paraId="3C6B0C43" w14:textId="77777777" w:rsidR="003A4E12" w:rsidRDefault="003A4E12" w:rsidP="003A4E12">
      <w:pPr>
        <w:pStyle w:val="ListParagraph"/>
        <w:numPr>
          <w:ilvl w:val="0"/>
          <w:numId w:val="16"/>
        </w:numPr>
      </w:pPr>
      <w:r>
        <w:t xml:space="preserve">Space-for-time substitutions identify environmental </w:t>
      </w:r>
      <w:proofErr w:type="gramStart"/>
      <w:r>
        <w:t>drivers, but</w:t>
      </w:r>
      <w:proofErr w:type="gramEnd"/>
      <w:r>
        <w:t xml:space="preserve"> are currently hindered by spatial scale and the accompanying confounding variables.</w:t>
      </w:r>
    </w:p>
    <w:p w14:paraId="6B665BC8" w14:textId="40E4744C" w:rsidR="003A4E12" w:rsidRPr="001C37D4" w:rsidRDefault="003A4E12" w:rsidP="003A4E12">
      <w:pPr>
        <w:pStyle w:val="ListParagraph"/>
        <w:numPr>
          <w:ilvl w:val="0"/>
          <w:numId w:val="16"/>
        </w:numPr>
      </w:pPr>
      <w:r>
        <w:t>Here, we present the patterns of community diversity and composition in fish and macroinvertebrate communities spanning a steep precipitation gradient to identify fine-scale drivers of community assembly while minimizing differences in typical confounding environmental variables.</w:t>
      </w:r>
    </w:p>
    <w:p w14:paraId="22608609" w14:textId="77777777" w:rsidR="004D793A" w:rsidRDefault="00EA2BB3" w:rsidP="004D793A">
      <w:pPr>
        <w:rPr>
          <w:u w:val="single"/>
        </w:rPr>
      </w:pPr>
      <w:r>
        <w:rPr>
          <w:u w:val="single"/>
        </w:rPr>
        <w:t>Extending Concepts</w:t>
      </w:r>
    </w:p>
    <w:p w14:paraId="6C02DB43" w14:textId="77777777" w:rsidR="00EC139A" w:rsidRDefault="00812425" w:rsidP="00CE72AC">
      <w:pPr>
        <w:pStyle w:val="ListParagraph"/>
        <w:numPr>
          <w:ilvl w:val="0"/>
          <w:numId w:val="17"/>
        </w:numPr>
      </w:pPr>
      <w:r>
        <w:t>Precipitation drives hydrological regimes which constrains fish communities (via drought effects) and macroinvertebrate communities (via flood effects).</w:t>
      </w:r>
      <w:r w:rsidR="002E7A8F" w:rsidRPr="002E7A8F">
        <w:t xml:space="preserve"> </w:t>
      </w:r>
      <w:r w:rsidR="002E7A8F">
        <w:t>(Supported)</w:t>
      </w:r>
    </w:p>
    <w:p w14:paraId="44A28AEE" w14:textId="77777777" w:rsidR="00533A38" w:rsidRDefault="00533A38" w:rsidP="00CE72AC">
      <w:pPr>
        <w:pStyle w:val="ListParagraph"/>
        <w:numPr>
          <w:ilvl w:val="0"/>
          <w:numId w:val="17"/>
        </w:numPr>
      </w:pPr>
      <w:r>
        <w:t>Precipitation-driven landscape biogeochemistry may regulate nutrient inputs to streams which have implications for macroinvertebrate diversity and composition.</w:t>
      </w:r>
      <w:r w:rsidR="002E7A8F" w:rsidRPr="002E7A8F">
        <w:t xml:space="preserve"> </w:t>
      </w:r>
      <w:r w:rsidR="002E7A8F">
        <w:t>(Intimated)</w:t>
      </w:r>
    </w:p>
    <w:p w14:paraId="2AB8B463" w14:textId="77777777" w:rsidR="00C04430" w:rsidRDefault="00C04430" w:rsidP="00CE72AC">
      <w:pPr>
        <w:pStyle w:val="ListParagraph"/>
        <w:numPr>
          <w:ilvl w:val="0"/>
          <w:numId w:val="17"/>
        </w:numPr>
      </w:pPr>
      <w:r>
        <w:t>Bottom-up vs. top-down Precipitation-driven shifts in macroinvertebrate communities can drive changes in fish communities through trophic interactions and vice versa.</w:t>
      </w:r>
      <w:r w:rsidR="002E7A8F" w:rsidRPr="002E7A8F">
        <w:t xml:space="preserve"> </w:t>
      </w:r>
      <w:r w:rsidR="002E7A8F">
        <w:t>(Intimated)</w:t>
      </w:r>
    </w:p>
    <w:p w14:paraId="0AED1156" w14:textId="77777777" w:rsidR="00533A38" w:rsidRDefault="00533A38" w:rsidP="00533A38">
      <w:pPr>
        <w:rPr>
          <w:u w:val="single"/>
        </w:rPr>
      </w:pPr>
      <w:r>
        <w:rPr>
          <w:u w:val="single"/>
        </w:rPr>
        <w:t>Future Goals</w:t>
      </w:r>
    </w:p>
    <w:p w14:paraId="43BEBBC7" w14:textId="77777777" w:rsidR="00C04430" w:rsidRDefault="00C04430" w:rsidP="00533A38">
      <w:pPr>
        <w:pStyle w:val="ListParagraph"/>
        <w:numPr>
          <w:ilvl w:val="0"/>
          <w:numId w:val="18"/>
        </w:numPr>
      </w:pPr>
      <w:r>
        <w:t>Incorporate temporal variation in community to enhance the accuracy of our community analyses.</w:t>
      </w:r>
    </w:p>
    <w:p w14:paraId="0736893A" w14:textId="77777777" w:rsidR="00533A38" w:rsidRDefault="00C04430" w:rsidP="00533A38">
      <w:pPr>
        <w:pStyle w:val="ListParagraph"/>
        <w:numPr>
          <w:ilvl w:val="0"/>
          <w:numId w:val="18"/>
        </w:numPr>
      </w:pPr>
      <w:r>
        <w:t>Compare and contrast the role of resistance and resilience in communities spanning</w:t>
      </w:r>
      <w:r w:rsidR="00533A38">
        <w:t xml:space="preserve"> the precipitation gradient to drought and flood</w:t>
      </w:r>
      <w:r>
        <w:t xml:space="preserve"> events</w:t>
      </w:r>
      <w:r w:rsidR="00533A38">
        <w:t>.</w:t>
      </w:r>
    </w:p>
    <w:p w14:paraId="523B37EE" w14:textId="77777777" w:rsidR="00C04430" w:rsidRDefault="00C04430" w:rsidP="00C04430">
      <w:pPr>
        <w:pStyle w:val="ListParagraph"/>
        <w:numPr>
          <w:ilvl w:val="0"/>
          <w:numId w:val="18"/>
        </w:numPr>
      </w:pPr>
      <w:r>
        <w:t>Continue to clarify the fine scale mechanisms of precipitation control on stream communities: riparian zone, biogeochemistry, and water chemistry, trophic interactions.</w:t>
      </w:r>
    </w:p>
    <w:p w14:paraId="44DD98B3" w14:textId="77777777" w:rsidR="00533A38" w:rsidRPr="00533A38" w:rsidRDefault="00533A38" w:rsidP="00C04430">
      <w:pPr>
        <w:ind w:left="360"/>
      </w:pPr>
    </w:p>
    <w:p w14:paraId="0437F2CF" w14:textId="77777777" w:rsidR="00EC139A" w:rsidRDefault="00EC139A" w:rsidP="00EC139A"/>
    <w:p w14:paraId="716A9243" w14:textId="77777777" w:rsidR="00EC139A" w:rsidRDefault="00EC139A" w:rsidP="00EC139A"/>
    <w:sectPr w:rsidR="00EC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7AB"/>
    <w:multiLevelType w:val="hybridMultilevel"/>
    <w:tmpl w:val="036A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0A4"/>
    <w:multiLevelType w:val="hybridMultilevel"/>
    <w:tmpl w:val="1534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E4E14"/>
    <w:multiLevelType w:val="hybridMultilevel"/>
    <w:tmpl w:val="182E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946E2"/>
    <w:multiLevelType w:val="hybridMultilevel"/>
    <w:tmpl w:val="4338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349BB"/>
    <w:multiLevelType w:val="hybridMultilevel"/>
    <w:tmpl w:val="8A76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06553"/>
    <w:multiLevelType w:val="hybridMultilevel"/>
    <w:tmpl w:val="B6A4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9A4"/>
    <w:multiLevelType w:val="hybridMultilevel"/>
    <w:tmpl w:val="0140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176E3"/>
    <w:multiLevelType w:val="hybridMultilevel"/>
    <w:tmpl w:val="13B46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A3C70"/>
    <w:multiLevelType w:val="hybridMultilevel"/>
    <w:tmpl w:val="C1BE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60BE3"/>
    <w:multiLevelType w:val="hybridMultilevel"/>
    <w:tmpl w:val="5E22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E6E81"/>
    <w:multiLevelType w:val="hybridMultilevel"/>
    <w:tmpl w:val="50D0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B1913"/>
    <w:multiLevelType w:val="hybridMultilevel"/>
    <w:tmpl w:val="362C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43A3B"/>
    <w:multiLevelType w:val="hybridMultilevel"/>
    <w:tmpl w:val="669C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A2DC0"/>
    <w:multiLevelType w:val="hybridMultilevel"/>
    <w:tmpl w:val="AD30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A2DEF"/>
    <w:multiLevelType w:val="hybridMultilevel"/>
    <w:tmpl w:val="CB46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93372"/>
    <w:multiLevelType w:val="hybridMultilevel"/>
    <w:tmpl w:val="B550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A7CC9"/>
    <w:multiLevelType w:val="hybridMultilevel"/>
    <w:tmpl w:val="203C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C45F1"/>
    <w:multiLevelType w:val="hybridMultilevel"/>
    <w:tmpl w:val="BF62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2"/>
  </w:num>
  <w:num w:numId="5">
    <w:abstractNumId w:val="11"/>
  </w:num>
  <w:num w:numId="6">
    <w:abstractNumId w:val="0"/>
  </w:num>
  <w:num w:numId="7">
    <w:abstractNumId w:val="10"/>
  </w:num>
  <w:num w:numId="8">
    <w:abstractNumId w:val="2"/>
  </w:num>
  <w:num w:numId="9">
    <w:abstractNumId w:val="16"/>
  </w:num>
  <w:num w:numId="10">
    <w:abstractNumId w:val="7"/>
  </w:num>
  <w:num w:numId="11">
    <w:abstractNumId w:val="17"/>
  </w:num>
  <w:num w:numId="12">
    <w:abstractNumId w:val="13"/>
  </w:num>
  <w:num w:numId="13">
    <w:abstractNumId w:val="1"/>
  </w:num>
  <w:num w:numId="14">
    <w:abstractNumId w:val="14"/>
  </w:num>
  <w:num w:numId="15">
    <w:abstractNumId w:val="5"/>
  </w:num>
  <w:num w:numId="16">
    <w:abstractNumId w:val="8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74"/>
    <w:rsid w:val="000E7243"/>
    <w:rsid w:val="000F22E0"/>
    <w:rsid w:val="00110F9A"/>
    <w:rsid w:val="001168EC"/>
    <w:rsid w:val="0012170C"/>
    <w:rsid w:val="001C37D4"/>
    <w:rsid w:val="00227D5E"/>
    <w:rsid w:val="00273462"/>
    <w:rsid w:val="00291C6F"/>
    <w:rsid w:val="002E4AEB"/>
    <w:rsid w:val="002E7A8F"/>
    <w:rsid w:val="00371C59"/>
    <w:rsid w:val="00380A15"/>
    <w:rsid w:val="003A18C8"/>
    <w:rsid w:val="003A4E12"/>
    <w:rsid w:val="003F53A9"/>
    <w:rsid w:val="004D559A"/>
    <w:rsid w:val="004D793A"/>
    <w:rsid w:val="00533A38"/>
    <w:rsid w:val="00734F75"/>
    <w:rsid w:val="00812425"/>
    <w:rsid w:val="008C4B8A"/>
    <w:rsid w:val="009552D1"/>
    <w:rsid w:val="00A1508A"/>
    <w:rsid w:val="00A362FA"/>
    <w:rsid w:val="00B314F5"/>
    <w:rsid w:val="00BC1035"/>
    <w:rsid w:val="00C04430"/>
    <w:rsid w:val="00CC5F61"/>
    <w:rsid w:val="00CE72AC"/>
    <w:rsid w:val="00DC2074"/>
    <w:rsid w:val="00E820BD"/>
    <w:rsid w:val="00EA2BB3"/>
    <w:rsid w:val="00EC139A"/>
    <w:rsid w:val="00ED0112"/>
    <w:rsid w:val="00F14E1F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69BB"/>
  <w15:chartTrackingRefBased/>
  <w15:docId w15:val="{830B7923-5BE0-440D-A196-90BE7DB4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Kinard</dc:creator>
  <cp:keywords/>
  <dc:description/>
  <cp:lastModifiedBy>Kinard, Sean</cp:lastModifiedBy>
  <cp:revision>8</cp:revision>
  <dcterms:created xsi:type="dcterms:W3CDTF">2019-10-03T22:30:00Z</dcterms:created>
  <dcterms:modified xsi:type="dcterms:W3CDTF">2020-03-02T20:59:00Z</dcterms:modified>
</cp:coreProperties>
</file>