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1316" w14:textId="77777777" w:rsidR="005C13B3" w:rsidRPr="005C13B3" w:rsidRDefault="005C13B3" w:rsidP="005C13B3">
      <w:pPr>
        <w:pStyle w:val="Default"/>
      </w:pPr>
    </w:p>
    <w:p w14:paraId="46DE2388" w14:textId="77777777" w:rsidR="005C13B3" w:rsidRDefault="005C13B3" w:rsidP="005C13B3">
      <w:pPr>
        <w:rPr>
          <w:rFonts w:ascii="Times New Roman" w:hAnsi="Times New Roman" w:cs="Times New Roman"/>
          <w:sz w:val="24"/>
          <w:szCs w:val="24"/>
        </w:rPr>
      </w:pPr>
      <w:r w:rsidRPr="005C13B3">
        <w:rPr>
          <w:rFonts w:ascii="Times New Roman" w:hAnsi="Times New Roman" w:cs="Times New Roman"/>
          <w:sz w:val="24"/>
          <w:szCs w:val="24"/>
        </w:rPr>
        <w:t xml:space="preserve">Figure 1 </w:t>
      </w:r>
    </w:p>
    <w:p w14:paraId="3D85B962" w14:textId="5305E788" w:rsidR="005C13B3" w:rsidRDefault="005C13B3" w:rsidP="005C13B3">
      <w:pPr>
        <w:rPr>
          <w:rFonts w:ascii="Times New Roman" w:hAnsi="Times New Roman" w:cs="Times New Roman"/>
          <w:sz w:val="24"/>
          <w:szCs w:val="24"/>
        </w:rPr>
      </w:pPr>
      <w:r w:rsidRPr="005C13B3">
        <w:rPr>
          <w:rFonts w:ascii="Times New Roman" w:hAnsi="Times New Roman" w:cs="Times New Roman"/>
          <w:sz w:val="24"/>
          <w:szCs w:val="24"/>
        </w:rPr>
        <w:t xml:space="preserve">Map of sampling locations along the natural precipitation gradient in South-Central Texas. </w:t>
      </w:r>
      <w:r w:rsidRPr="005C13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66D44" w14:textId="24901F0E" w:rsidR="00C229C7" w:rsidRDefault="005C13B3" w:rsidP="005C13B3">
      <w:pPr>
        <w:rPr>
          <w:rFonts w:ascii="Times New Roman" w:hAnsi="Times New Roman" w:cs="Times New Roman"/>
          <w:sz w:val="24"/>
          <w:szCs w:val="24"/>
        </w:rPr>
      </w:pPr>
      <w:r w:rsidRPr="005C13B3">
        <w:rPr>
          <w:rFonts w:ascii="Times New Roman" w:hAnsi="Times New Roman" w:cs="Times New Roman"/>
          <w:sz w:val="24"/>
          <w:szCs w:val="24"/>
        </w:rPr>
        <w:t>1</w:t>
      </w:r>
      <w:r w:rsidRPr="005C13B3">
        <w:rPr>
          <w:rFonts w:ascii="Times New Roman" w:hAnsi="Times New Roman" w:cs="Times New Roman"/>
          <w:sz w:val="24"/>
          <w:szCs w:val="24"/>
        </w:rPr>
        <w:t>0 USGS gaged Streams were sampled in the Spring of 2017. An annual precipitation overlay indicate that the sample sites span a gradient from 61 cm/</w:t>
      </w:r>
      <w:proofErr w:type="spellStart"/>
      <w:r w:rsidRPr="005C13B3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5C13B3">
        <w:rPr>
          <w:rFonts w:ascii="Times New Roman" w:hAnsi="Times New Roman" w:cs="Times New Roman"/>
          <w:sz w:val="24"/>
          <w:szCs w:val="24"/>
        </w:rPr>
        <w:t xml:space="preserve"> in the Southwest to 121 cm/</w:t>
      </w:r>
      <w:proofErr w:type="spellStart"/>
      <w:r w:rsidRPr="005C13B3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5C13B3">
        <w:rPr>
          <w:rFonts w:ascii="Times New Roman" w:hAnsi="Times New Roman" w:cs="Times New Roman"/>
          <w:sz w:val="24"/>
          <w:szCs w:val="24"/>
        </w:rPr>
        <w:t xml:space="preserve"> in the Northeast.</w:t>
      </w:r>
    </w:p>
    <w:p w14:paraId="48041CF9" w14:textId="60D861D5" w:rsidR="005C13B3" w:rsidRPr="005C13B3" w:rsidRDefault="005C13B3" w:rsidP="005C13B3">
      <w:pPr>
        <w:rPr>
          <w:rFonts w:ascii="Times New Roman" w:hAnsi="Times New Roman" w:cs="Times New Roman"/>
          <w:sz w:val="24"/>
          <w:szCs w:val="24"/>
        </w:rPr>
      </w:pPr>
    </w:p>
    <w:p w14:paraId="47ECE592" w14:textId="77777777" w:rsidR="005C13B3" w:rsidRPr="005C13B3" w:rsidRDefault="005C13B3" w:rsidP="005C13B3">
      <w:pPr>
        <w:pStyle w:val="Default"/>
      </w:pPr>
    </w:p>
    <w:p w14:paraId="07BEBBCD" w14:textId="4B858895" w:rsidR="005C13B3" w:rsidRPr="005C13B3" w:rsidRDefault="005C13B3" w:rsidP="005C13B3">
      <w:pPr>
        <w:rPr>
          <w:rFonts w:ascii="Times New Roman" w:hAnsi="Times New Roman" w:cs="Times New Roman"/>
          <w:sz w:val="24"/>
          <w:szCs w:val="24"/>
        </w:rPr>
      </w:pPr>
      <w:r w:rsidRPr="005C13B3">
        <w:rPr>
          <w:rFonts w:ascii="Times New Roman" w:hAnsi="Times New Roman" w:cs="Times New Roman"/>
          <w:sz w:val="24"/>
          <w:szCs w:val="24"/>
        </w:rPr>
        <w:t xml:space="preserve"> Figure 2</w:t>
      </w:r>
    </w:p>
    <w:p w14:paraId="577A98FF" w14:textId="77777777" w:rsidR="005C13B3" w:rsidRPr="005C13B3" w:rsidRDefault="005C13B3" w:rsidP="005C13B3">
      <w:pPr>
        <w:rPr>
          <w:rFonts w:ascii="Times New Roman" w:hAnsi="Times New Roman" w:cs="Times New Roman"/>
          <w:sz w:val="24"/>
          <w:szCs w:val="24"/>
        </w:rPr>
      </w:pPr>
      <w:r w:rsidRPr="005C13B3">
        <w:rPr>
          <w:rFonts w:ascii="Times New Roman" w:hAnsi="Times New Roman" w:cs="Times New Roman"/>
          <w:sz w:val="24"/>
          <w:szCs w:val="24"/>
        </w:rPr>
        <w:t xml:space="preserve">Regression analysis of diversity along a precipitation gradient. </w:t>
      </w:r>
    </w:p>
    <w:p w14:paraId="682E1F5D" w14:textId="35729480" w:rsidR="005C13B3" w:rsidRDefault="005C13B3" w:rsidP="005C13B3">
      <w:pPr>
        <w:rPr>
          <w:rFonts w:ascii="Times New Roman" w:hAnsi="Times New Roman" w:cs="Times New Roman"/>
          <w:sz w:val="24"/>
          <w:szCs w:val="24"/>
        </w:rPr>
      </w:pPr>
      <w:r w:rsidRPr="005C13B3">
        <w:rPr>
          <w:rFonts w:ascii="Times New Roman" w:hAnsi="Times New Roman" w:cs="Times New Roman"/>
          <w:sz w:val="24"/>
          <w:szCs w:val="24"/>
        </w:rPr>
        <w:t>Strongest relationships between environmental variables and (a-c) Annual Precipitation, (d-h) Fish Shannon Index, (</w:t>
      </w:r>
      <w:proofErr w:type="spellStart"/>
      <w:r w:rsidRPr="005C13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3B3">
        <w:rPr>
          <w:rFonts w:ascii="Times New Roman" w:hAnsi="Times New Roman" w:cs="Times New Roman"/>
          <w:sz w:val="24"/>
          <w:szCs w:val="24"/>
        </w:rPr>
        <w:t xml:space="preserve">-j) Invertebrate Shannon Index, (k-l) Invertebrate Shannon Index. Fish diversity increases with increasing precipitation and Forested Riparian. Fish diversity decreases as NH4+ increases. Invertebrate diversity correlates negatively with Low Flow (LFPP). The second order polynomial fails to corroborate visual identification of a local maximum of macroinvertebrate diversity in the climate transition-zone. Conductivity, Surface Runoff, and Potential Evapotranspiration covary with precipitation and fish diversity. Slope, R^2, F-statistics, and </w:t>
      </w:r>
      <w:r w:rsidRPr="005C13B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C13B3">
        <w:rPr>
          <w:rFonts w:ascii="Times New Roman" w:hAnsi="Times New Roman" w:cs="Times New Roman"/>
          <w:sz w:val="24"/>
          <w:szCs w:val="24"/>
        </w:rPr>
        <w:t>-values are reported in Appendix-regression.</w:t>
      </w:r>
    </w:p>
    <w:p w14:paraId="07B7C6DF" w14:textId="305520B8" w:rsidR="005C13B3" w:rsidRDefault="005C13B3" w:rsidP="005C13B3">
      <w:pPr>
        <w:rPr>
          <w:rFonts w:ascii="Times New Roman" w:hAnsi="Times New Roman" w:cs="Times New Roman"/>
          <w:sz w:val="24"/>
          <w:szCs w:val="24"/>
        </w:rPr>
      </w:pPr>
    </w:p>
    <w:p w14:paraId="0176E10F" w14:textId="77777777" w:rsidR="005C13B3" w:rsidRDefault="005C13B3" w:rsidP="005C13B3">
      <w:pPr>
        <w:rPr>
          <w:rFonts w:ascii="Times New Roman" w:hAnsi="Times New Roman" w:cs="Times New Roman"/>
          <w:sz w:val="24"/>
          <w:szCs w:val="24"/>
        </w:rPr>
      </w:pPr>
      <w:r w:rsidRPr="005C13B3">
        <w:rPr>
          <w:rFonts w:ascii="Times New Roman" w:hAnsi="Times New Roman" w:cs="Times New Roman"/>
          <w:sz w:val="24"/>
          <w:szCs w:val="24"/>
        </w:rPr>
        <w:t>Figure 3</w:t>
      </w:r>
    </w:p>
    <w:p w14:paraId="467B73A2" w14:textId="77777777" w:rsidR="005C13B3" w:rsidRDefault="005C13B3" w:rsidP="005C13B3">
      <w:pPr>
        <w:rPr>
          <w:rFonts w:ascii="Times New Roman" w:hAnsi="Times New Roman" w:cs="Times New Roman"/>
          <w:sz w:val="24"/>
          <w:szCs w:val="24"/>
        </w:rPr>
      </w:pPr>
      <w:r w:rsidRPr="005C13B3">
        <w:rPr>
          <w:rFonts w:ascii="Times New Roman" w:hAnsi="Times New Roman" w:cs="Times New Roman"/>
          <w:sz w:val="24"/>
          <w:szCs w:val="24"/>
        </w:rPr>
        <w:t xml:space="preserve">NMDS of (a) fish communities and (b) invertebrate communities. </w:t>
      </w:r>
    </w:p>
    <w:p w14:paraId="4CD5062A" w14:textId="6ED041DB" w:rsidR="005C13B3" w:rsidRPr="005C13B3" w:rsidRDefault="005C13B3" w:rsidP="005C13B3">
      <w:pPr>
        <w:rPr>
          <w:rFonts w:ascii="Times New Roman" w:hAnsi="Times New Roman" w:cs="Times New Roman"/>
          <w:sz w:val="24"/>
          <w:szCs w:val="24"/>
        </w:rPr>
      </w:pPr>
      <w:r w:rsidRPr="005C13B3">
        <w:rPr>
          <w:rFonts w:ascii="Times New Roman" w:hAnsi="Times New Roman" w:cs="Times New Roman"/>
          <w:sz w:val="24"/>
          <w:szCs w:val="24"/>
        </w:rPr>
        <w:t>Sites are grouped by precipitation regime; Semi-Arid (yellow), Mesic (green), and Sub-Humid (blue). Arrows indicate the strongest fitted environmental variables (p-value &lt; 0.1) with length and direction corresponding to explanatory power. Semi-arid communities are dominated by livebearers and snails. Mesic and Sub-Humid communities contain a variety of sunfish, mayfly, caddisfly, true-bug, and beetle taxa. Sub-Humid communities contain different species of mayfly, caddisfly, true-bug, and beetle, but uniquely contain catfish, shrimp, and dragonfly taxa. Relative Humidity and Low Flow Pulse Percent correlates strongly with variation along the NMDS1, on which community grouping separate.</w:t>
      </w:r>
    </w:p>
    <w:sectPr w:rsidR="005C13B3" w:rsidRPr="005C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B3"/>
    <w:rsid w:val="005C13B3"/>
    <w:rsid w:val="0097437D"/>
    <w:rsid w:val="00C2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0BE5"/>
  <w15:chartTrackingRefBased/>
  <w15:docId w15:val="{FE7B50B2-40D4-4716-BC2D-5E9BC8EE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1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2020-09-25T18:54:00Z</dcterms:created>
  <dcterms:modified xsi:type="dcterms:W3CDTF">2020-09-25T19:27:00Z</dcterms:modified>
</cp:coreProperties>
</file>