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4710" w:rsidRDefault="00BB4710" w:rsidP="00BB4710">
      <w:r>
        <w:t># Last update: August 2019</w:t>
      </w:r>
    </w:p>
    <w:p w:rsidR="00BB4710" w:rsidRDefault="00BB4710" w:rsidP="00BB4710">
      <w:r>
        <w:t># Subject: Spring 2017 Fish Community analysis along Precipitation Gradient in South Texas</w:t>
      </w:r>
    </w:p>
    <w:p w:rsidR="00B962EF" w:rsidRDefault="00BB4710" w:rsidP="00BB4710">
      <w:r>
        <w:t># Analyst: Sean Kinard</w:t>
      </w:r>
    </w:p>
    <w:p w:rsidR="00BB4710" w:rsidRDefault="00BB4710" w:rsidP="00BB4710">
      <w:r>
        <w:t># Create Species x Site matrix:</w:t>
      </w:r>
      <w:r w:rsidRPr="00BB4710">
        <w:t xml:space="preserve"> After evaluating with </w:t>
      </w:r>
      <w:proofErr w:type="spellStart"/>
      <w:proofErr w:type="gramStart"/>
      <w:r w:rsidRPr="00BB4710">
        <w:t>bio.infer</w:t>
      </w:r>
      <w:proofErr w:type="spellEnd"/>
      <w:proofErr w:type="gramEnd"/>
      <w:r w:rsidRPr="00BB4710">
        <w:t xml:space="preserve">, I decided to use </w:t>
      </w:r>
      <w:proofErr w:type="spellStart"/>
      <w:r w:rsidRPr="00BB4710">
        <w:t>genus.species</w:t>
      </w:r>
      <w:proofErr w:type="spellEnd"/>
      <w:r w:rsidRPr="00BB4710">
        <w:t xml:space="preserve"> matrix directly from the data. OTU assignment reduces species pool by half resulting in compression of diversity.</w:t>
      </w:r>
    </w:p>
    <w:p w:rsidR="00BB4710" w:rsidRDefault="00BB4710" w:rsidP="00BB4710">
      <w:r>
        <w:t># Simple linear regressions (diversity vs ppt): 4 sites have n &lt;10.</w:t>
      </w:r>
      <w:r w:rsidRPr="00BB4710">
        <w:t xml:space="preserve"> By removing </w:t>
      </w:r>
      <w:r>
        <w:t xml:space="preserve">the </w:t>
      </w:r>
      <w:r w:rsidRPr="00BB4710">
        <w:t>4 sites, I lose resolution on the potential threshold between 70-90 cm annual rainfall in the diversity metrics. However, most correlations are greater in intensity and significance.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0"/>
        <w:gridCol w:w="1460"/>
        <w:gridCol w:w="960"/>
        <w:gridCol w:w="1161"/>
        <w:gridCol w:w="960"/>
        <w:gridCol w:w="960"/>
        <w:gridCol w:w="960"/>
      </w:tblGrid>
      <w:tr w:rsidR="0019105A" w:rsidRPr="00BB4710" w:rsidTr="00BB4710">
        <w:trPr>
          <w:trHeight w:val="300"/>
        </w:trPr>
        <w:tc>
          <w:tcPr>
            <w:tcW w:w="1460" w:type="dxa"/>
            <w:noWrap/>
            <w:hideMark/>
          </w:tcPr>
          <w:p w:rsidR="0019105A" w:rsidRPr="00BB4710" w:rsidRDefault="0019105A">
            <w:r>
              <w:t xml:space="preserve"> ~ </w:t>
            </w:r>
            <w:proofErr w:type="spellStart"/>
            <w:r>
              <w:t>AvgPPT</w:t>
            </w:r>
            <w:proofErr w:type="spellEnd"/>
          </w:p>
        </w:tc>
        <w:tc>
          <w:tcPr>
            <w:tcW w:w="1460" w:type="dxa"/>
            <w:noWrap/>
            <w:hideMark/>
          </w:tcPr>
          <w:p w:rsidR="0019105A" w:rsidRPr="00BB4710" w:rsidRDefault="0019105A">
            <w:r w:rsidRPr="00BB4710">
              <w:t>slope</w:t>
            </w:r>
          </w:p>
        </w:tc>
        <w:tc>
          <w:tcPr>
            <w:tcW w:w="960" w:type="dxa"/>
            <w:noWrap/>
            <w:hideMark/>
          </w:tcPr>
          <w:p w:rsidR="0019105A" w:rsidRPr="00BB4710" w:rsidRDefault="0019105A">
            <w:r w:rsidRPr="00BB4710">
              <w:t>R</w:t>
            </w:r>
            <w:r>
              <w:t>^2</w:t>
            </w:r>
          </w:p>
        </w:tc>
        <w:tc>
          <w:tcPr>
            <w:tcW w:w="960" w:type="dxa"/>
            <w:noWrap/>
            <w:hideMark/>
          </w:tcPr>
          <w:p w:rsidR="0019105A" w:rsidRPr="00BB4710" w:rsidRDefault="0019105A">
            <w:r w:rsidRPr="00BB4710">
              <w:t>R</w:t>
            </w:r>
            <w:r w:rsidR="00680A07">
              <w:t>^2</w:t>
            </w:r>
            <w:r w:rsidRPr="00BB4710">
              <w:t>.adjust</w:t>
            </w:r>
          </w:p>
        </w:tc>
        <w:tc>
          <w:tcPr>
            <w:tcW w:w="960" w:type="dxa"/>
            <w:noWrap/>
            <w:hideMark/>
          </w:tcPr>
          <w:p w:rsidR="0019105A" w:rsidRPr="00BB4710" w:rsidRDefault="0019105A">
            <w:proofErr w:type="spellStart"/>
            <w:r w:rsidRPr="00BB4710">
              <w:t>pr</w:t>
            </w:r>
            <w:proofErr w:type="spellEnd"/>
            <w:r w:rsidRPr="00BB4710">
              <w:t>(&gt;|t|)</w:t>
            </w:r>
          </w:p>
        </w:tc>
        <w:tc>
          <w:tcPr>
            <w:tcW w:w="960" w:type="dxa"/>
            <w:noWrap/>
            <w:hideMark/>
          </w:tcPr>
          <w:p w:rsidR="0019105A" w:rsidRPr="00BB4710" w:rsidRDefault="0019105A">
            <w:r w:rsidRPr="00BB4710">
              <w:t>F-stat</w:t>
            </w:r>
          </w:p>
        </w:tc>
        <w:tc>
          <w:tcPr>
            <w:tcW w:w="960" w:type="dxa"/>
            <w:noWrap/>
            <w:hideMark/>
          </w:tcPr>
          <w:p w:rsidR="0019105A" w:rsidRPr="00BB4710" w:rsidRDefault="0019105A">
            <w:r w:rsidRPr="00BB4710">
              <w:t>DF</w:t>
            </w:r>
          </w:p>
        </w:tc>
      </w:tr>
      <w:tr w:rsidR="0019105A" w:rsidRPr="00BB4710" w:rsidTr="00BB4710">
        <w:trPr>
          <w:trHeight w:val="300"/>
        </w:trPr>
        <w:tc>
          <w:tcPr>
            <w:tcW w:w="1460" w:type="dxa"/>
            <w:noWrap/>
            <w:hideMark/>
          </w:tcPr>
          <w:p w:rsidR="0019105A" w:rsidRPr="00BB4710" w:rsidRDefault="0019105A">
            <w:proofErr w:type="spellStart"/>
            <w:r w:rsidRPr="00BB4710">
              <w:t>shannon</w:t>
            </w:r>
            <w:proofErr w:type="spellEnd"/>
            <w:r w:rsidRPr="00BB4710">
              <w:t xml:space="preserve"> </w:t>
            </w:r>
          </w:p>
        </w:tc>
        <w:tc>
          <w:tcPr>
            <w:tcW w:w="1460" w:type="dxa"/>
            <w:noWrap/>
            <w:hideMark/>
          </w:tcPr>
          <w:p w:rsidR="0019105A" w:rsidRPr="00BB4710" w:rsidRDefault="0019105A" w:rsidP="00BB4710">
            <w:r w:rsidRPr="00BB4710">
              <w:t>0.007002</w:t>
            </w:r>
          </w:p>
        </w:tc>
        <w:tc>
          <w:tcPr>
            <w:tcW w:w="960" w:type="dxa"/>
            <w:noWrap/>
            <w:hideMark/>
          </w:tcPr>
          <w:p w:rsidR="0019105A" w:rsidRPr="00BB4710" w:rsidRDefault="0019105A" w:rsidP="00BB4710">
            <w:r w:rsidRPr="00BB4710">
              <w:t>0.4413</w:t>
            </w:r>
          </w:p>
        </w:tc>
        <w:tc>
          <w:tcPr>
            <w:tcW w:w="960" w:type="dxa"/>
            <w:noWrap/>
            <w:hideMark/>
          </w:tcPr>
          <w:p w:rsidR="0019105A" w:rsidRPr="00BB4710" w:rsidRDefault="0019105A" w:rsidP="00BB4710">
            <w:r w:rsidRPr="00BB4710">
              <w:t>0.3482</w:t>
            </w:r>
          </w:p>
        </w:tc>
        <w:tc>
          <w:tcPr>
            <w:tcW w:w="960" w:type="dxa"/>
            <w:noWrap/>
            <w:hideMark/>
          </w:tcPr>
          <w:p w:rsidR="0019105A" w:rsidRPr="00BB4710" w:rsidRDefault="0019105A" w:rsidP="00BB4710">
            <w:r w:rsidRPr="00BB4710">
              <w:t>0.07236</w:t>
            </w:r>
          </w:p>
        </w:tc>
        <w:tc>
          <w:tcPr>
            <w:tcW w:w="960" w:type="dxa"/>
            <w:noWrap/>
            <w:hideMark/>
          </w:tcPr>
          <w:p w:rsidR="0019105A" w:rsidRPr="00BB4710" w:rsidRDefault="0019105A" w:rsidP="00BB4710">
            <w:r w:rsidRPr="00BB4710">
              <w:t>4.739</w:t>
            </w:r>
          </w:p>
        </w:tc>
        <w:tc>
          <w:tcPr>
            <w:tcW w:w="960" w:type="dxa"/>
            <w:noWrap/>
            <w:hideMark/>
          </w:tcPr>
          <w:p w:rsidR="0019105A" w:rsidRPr="00BB4710" w:rsidRDefault="0019105A" w:rsidP="00BB4710">
            <w:r w:rsidRPr="00BB4710">
              <w:t>6</w:t>
            </w:r>
          </w:p>
        </w:tc>
      </w:tr>
      <w:tr w:rsidR="0019105A" w:rsidRPr="00BB4710" w:rsidTr="00BB4710">
        <w:trPr>
          <w:trHeight w:val="300"/>
        </w:trPr>
        <w:tc>
          <w:tcPr>
            <w:tcW w:w="1460" w:type="dxa"/>
            <w:noWrap/>
            <w:hideMark/>
          </w:tcPr>
          <w:p w:rsidR="0019105A" w:rsidRPr="00BB4710" w:rsidRDefault="0019105A">
            <w:proofErr w:type="spellStart"/>
            <w:r w:rsidRPr="00BB4710">
              <w:t>simpson</w:t>
            </w:r>
            <w:proofErr w:type="spellEnd"/>
            <w:r w:rsidRPr="00BB4710">
              <w:t xml:space="preserve"> </w:t>
            </w:r>
          </w:p>
        </w:tc>
        <w:tc>
          <w:tcPr>
            <w:tcW w:w="1460" w:type="dxa"/>
            <w:noWrap/>
            <w:hideMark/>
          </w:tcPr>
          <w:p w:rsidR="0019105A" w:rsidRPr="00BB4710" w:rsidRDefault="0019105A" w:rsidP="00BB4710">
            <w:r w:rsidRPr="00BB4710">
              <w:t>0.006892</w:t>
            </w:r>
          </w:p>
        </w:tc>
        <w:tc>
          <w:tcPr>
            <w:tcW w:w="960" w:type="dxa"/>
            <w:noWrap/>
            <w:hideMark/>
          </w:tcPr>
          <w:p w:rsidR="0019105A" w:rsidRPr="00BB4710" w:rsidRDefault="0019105A" w:rsidP="00BB4710">
            <w:r w:rsidRPr="00BB4710">
              <w:t>0.4151</w:t>
            </w:r>
          </w:p>
        </w:tc>
        <w:tc>
          <w:tcPr>
            <w:tcW w:w="960" w:type="dxa"/>
            <w:noWrap/>
            <w:hideMark/>
          </w:tcPr>
          <w:p w:rsidR="0019105A" w:rsidRPr="00BB4710" w:rsidRDefault="0019105A" w:rsidP="00BB4710">
            <w:r w:rsidRPr="00BB4710">
              <w:t>0.3176</w:t>
            </w:r>
          </w:p>
        </w:tc>
        <w:tc>
          <w:tcPr>
            <w:tcW w:w="960" w:type="dxa"/>
            <w:noWrap/>
            <w:hideMark/>
          </w:tcPr>
          <w:p w:rsidR="0019105A" w:rsidRPr="00BB4710" w:rsidRDefault="0019105A" w:rsidP="00BB4710">
            <w:r w:rsidRPr="00BB4710">
              <w:t>0.0846</w:t>
            </w:r>
          </w:p>
        </w:tc>
        <w:tc>
          <w:tcPr>
            <w:tcW w:w="960" w:type="dxa"/>
            <w:noWrap/>
            <w:hideMark/>
          </w:tcPr>
          <w:p w:rsidR="0019105A" w:rsidRPr="00BB4710" w:rsidRDefault="0019105A" w:rsidP="00BB4710">
            <w:r w:rsidRPr="00BB4710">
              <w:t>4.259</w:t>
            </w:r>
          </w:p>
        </w:tc>
        <w:tc>
          <w:tcPr>
            <w:tcW w:w="960" w:type="dxa"/>
            <w:noWrap/>
            <w:hideMark/>
          </w:tcPr>
          <w:p w:rsidR="0019105A" w:rsidRPr="00BB4710" w:rsidRDefault="0019105A" w:rsidP="00BB4710">
            <w:r w:rsidRPr="00BB4710">
              <w:t>6</w:t>
            </w:r>
          </w:p>
        </w:tc>
      </w:tr>
      <w:tr w:rsidR="0019105A" w:rsidRPr="00BB4710" w:rsidTr="00BB4710">
        <w:trPr>
          <w:trHeight w:val="300"/>
        </w:trPr>
        <w:tc>
          <w:tcPr>
            <w:tcW w:w="1460" w:type="dxa"/>
            <w:noWrap/>
            <w:hideMark/>
          </w:tcPr>
          <w:p w:rsidR="0019105A" w:rsidRPr="00BB4710" w:rsidRDefault="0019105A">
            <w:r w:rsidRPr="00BB4710">
              <w:t xml:space="preserve">PIE </w:t>
            </w:r>
          </w:p>
        </w:tc>
        <w:tc>
          <w:tcPr>
            <w:tcW w:w="1460" w:type="dxa"/>
            <w:noWrap/>
            <w:hideMark/>
          </w:tcPr>
          <w:p w:rsidR="0019105A" w:rsidRPr="00BB4710" w:rsidRDefault="0019105A" w:rsidP="00BB4710">
            <w:r w:rsidRPr="00BB4710">
              <w:t>-0.006953</w:t>
            </w:r>
          </w:p>
        </w:tc>
        <w:tc>
          <w:tcPr>
            <w:tcW w:w="960" w:type="dxa"/>
            <w:noWrap/>
            <w:hideMark/>
          </w:tcPr>
          <w:p w:rsidR="0019105A" w:rsidRPr="00BB4710" w:rsidRDefault="0019105A" w:rsidP="00BB4710">
            <w:r w:rsidRPr="00BB4710">
              <w:t>0.4102</w:t>
            </w:r>
          </w:p>
        </w:tc>
        <w:tc>
          <w:tcPr>
            <w:tcW w:w="960" w:type="dxa"/>
            <w:noWrap/>
            <w:hideMark/>
          </w:tcPr>
          <w:p w:rsidR="0019105A" w:rsidRPr="00BB4710" w:rsidRDefault="0019105A" w:rsidP="00BB4710">
            <w:r w:rsidRPr="00BB4710">
              <w:t>0.3119</w:t>
            </w:r>
          </w:p>
        </w:tc>
        <w:tc>
          <w:tcPr>
            <w:tcW w:w="960" w:type="dxa"/>
            <w:noWrap/>
            <w:hideMark/>
          </w:tcPr>
          <w:p w:rsidR="0019105A" w:rsidRPr="00BB4710" w:rsidRDefault="0019105A" w:rsidP="00BB4710">
            <w:r w:rsidRPr="00BB4710">
              <w:t>0.0871</w:t>
            </w:r>
          </w:p>
        </w:tc>
        <w:tc>
          <w:tcPr>
            <w:tcW w:w="960" w:type="dxa"/>
            <w:noWrap/>
            <w:hideMark/>
          </w:tcPr>
          <w:p w:rsidR="0019105A" w:rsidRPr="00BB4710" w:rsidRDefault="0019105A" w:rsidP="00BB4710">
            <w:r w:rsidRPr="00BB4710">
              <w:t>4.173</w:t>
            </w:r>
          </w:p>
        </w:tc>
        <w:tc>
          <w:tcPr>
            <w:tcW w:w="960" w:type="dxa"/>
            <w:noWrap/>
            <w:hideMark/>
          </w:tcPr>
          <w:p w:rsidR="0019105A" w:rsidRPr="00BB4710" w:rsidRDefault="0019105A" w:rsidP="00BB4710">
            <w:r w:rsidRPr="00BB4710">
              <w:t>6</w:t>
            </w:r>
          </w:p>
        </w:tc>
      </w:tr>
      <w:tr w:rsidR="0019105A" w:rsidRPr="00BB4710" w:rsidTr="00BB4710">
        <w:trPr>
          <w:trHeight w:val="300"/>
        </w:trPr>
        <w:tc>
          <w:tcPr>
            <w:tcW w:w="1460" w:type="dxa"/>
            <w:noWrap/>
            <w:hideMark/>
          </w:tcPr>
          <w:p w:rsidR="0019105A" w:rsidRPr="00BB4710" w:rsidRDefault="0019105A">
            <w:r w:rsidRPr="00BB4710">
              <w:t xml:space="preserve">rich </w:t>
            </w:r>
          </w:p>
        </w:tc>
        <w:tc>
          <w:tcPr>
            <w:tcW w:w="1460" w:type="dxa"/>
            <w:noWrap/>
            <w:hideMark/>
          </w:tcPr>
          <w:p w:rsidR="0019105A" w:rsidRPr="00BB4710" w:rsidRDefault="0019105A" w:rsidP="00BB4710">
            <w:r w:rsidRPr="00BB4710">
              <w:t>0.05252</w:t>
            </w:r>
          </w:p>
        </w:tc>
        <w:tc>
          <w:tcPr>
            <w:tcW w:w="960" w:type="dxa"/>
            <w:noWrap/>
            <w:hideMark/>
          </w:tcPr>
          <w:p w:rsidR="0019105A" w:rsidRPr="00BB4710" w:rsidRDefault="0019105A" w:rsidP="00BB4710">
            <w:r w:rsidRPr="00BB4710">
              <w:t>0.2081</w:t>
            </w:r>
          </w:p>
        </w:tc>
        <w:tc>
          <w:tcPr>
            <w:tcW w:w="960" w:type="dxa"/>
            <w:noWrap/>
            <w:hideMark/>
          </w:tcPr>
          <w:p w:rsidR="0019105A" w:rsidRPr="00BB4710" w:rsidRDefault="0019105A" w:rsidP="00BB4710">
            <w:r w:rsidRPr="00BB4710">
              <w:t>0.07614</w:t>
            </w:r>
          </w:p>
        </w:tc>
        <w:tc>
          <w:tcPr>
            <w:tcW w:w="960" w:type="dxa"/>
            <w:noWrap/>
            <w:hideMark/>
          </w:tcPr>
          <w:p w:rsidR="0019105A" w:rsidRPr="00BB4710" w:rsidRDefault="0019105A" w:rsidP="00BB4710">
            <w:r w:rsidRPr="00BB4710">
              <w:t>0.256</w:t>
            </w:r>
          </w:p>
        </w:tc>
        <w:tc>
          <w:tcPr>
            <w:tcW w:w="960" w:type="dxa"/>
            <w:noWrap/>
            <w:hideMark/>
          </w:tcPr>
          <w:p w:rsidR="0019105A" w:rsidRPr="00BB4710" w:rsidRDefault="0019105A" w:rsidP="00BB4710">
            <w:r w:rsidRPr="00BB4710">
              <w:t>1.577</w:t>
            </w:r>
          </w:p>
        </w:tc>
        <w:tc>
          <w:tcPr>
            <w:tcW w:w="960" w:type="dxa"/>
            <w:noWrap/>
            <w:hideMark/>
          </w:tcPr>
          <w:p w:rsidR="0019105A" w:rsidRPr="00BB4710" w:rsidRDefault="0019105A" w:rsidP="00BB4710">
            <w:r w:rsidRPr="00BB4710">
              <w:t>6</w:t>
            </w:r>
          </w:p>
        </w:tc>
      </w:tr>
      <w:tr w:rsidR="0019105A" w:rsidRPr="00BB4710" w:rsidTr="00BB4710">
        <w:trPr>
          <w:trHeight w:val="300"/>
        </w:trPr>
        <w:tc>
          <w:tcPr>
            <w:tcW w:w="1460" w:type="dxa"/>
            <w:noWrap/>
            <w:hideMark/>
          </w:tcPr>
          <w:p w:rsidR="0019105A" w:rsidRPr="00BB4710" w:rsidRDefault="0019105A">
            <w:proofErr w:type="spellStart"/>
            <w:proofErr w:type="gramStart"/>
            <w:r w:rsidRPr="00BB4710">
              <w:t>rar.rich</w:t>
            </w:r>
            <w:proofErr w:type="spellEnd"/>
            <w:proofErr w:type="gramEnd"/>
            <w:r w:rsidRPr="00BB4710">
              <w:t xml:space="preserve"> </w:t>
            </w:r>
          </w:p>
        </w:tc>
        <w:tc>
          <w:tcPr>
            <w:tcW w:w="1460" w:type="dxa"/>
            <w:noWrap/>
            <w:hideMark/>
          </w:tcPr>
          <w:p w:rsidR="0019105A" w:rsidRPr="00BB4710" w:rsidRDefault="0019105A" w:rsidP="00BB4710">
            <w:r w:rsidRPr="00BB4710">
              <w:t>0.007265</w:t>
            </w:r>
          </w:p>
        </w:tc>
        <w:tc>
          <w:tcPr>
            <w:tcW w:w="960" w:type="dxa"/>
            <w:noWrap/>
            <w:hideMark/>
          </w:tcPr>
          <w:p w:rsidR="0019105A" w:rsidRPr="00BB4710" w:rsidRDefault="0019105A" w:rsidP="00BB4710">
            <w:r w:rsidRPr="00BB4710">
              <w:t>0.4208</w:t>
            </w:r>
          </w:p>
        </w:tc>
        <w:tc>
          <w:tcPr>
            <w:tcW w:w="960" w:type="dxa"/>
            <w:noWrap/>
            <w:hideMark/>
          </w:tcPr>
          <w:p w:rsidR="0019105A" w:rsidRPr="00BB4710" w:rsidRDefault="0019105A" w:rsidP="00BB4710">
            <w:r w:rsidRPr="00BB4710">
              <w:t>0.3243</w:t>
            </w:r>
          </w:p>
        </w:tc>
        <w:tc>
          <w:tcPr>
            <w:tcW w:w="960" w:type="dxa"/>
            <w:noWrap/>
            <w:hideMark/>
          </w:tcPr>
          <w:p w:rsidR="0019105A" w:rsidRPr="00BB4710" w:rsidRDefault="0019105A" w:rsidP="00BB4710">
            <w:r w:rsidRPr="00BB4710">
              <w:t>0.0818</w:t>
            </w:r>
          </w:p>
        </w:tc>
        <w:tc>
          <w:tcPr>
            <w:tcW w:w="960" w:type="dxa"/>
            <w:noWrap/>
            <w:hideMark/>
          </w:tcPr>
          <w:p w:rsidR="0019105A" w:rsidRPr="00BB4710" w:rsidRDefault="0019105A" w:rsidP="00BB4710">
            <w:r w:rsidRPr="00BB4710">
              <w:t>4.36</w:t>
            </w:r>
          </w:p>
        </w:tc>
        <w:tc>
          <w:tcPr>
            <w:tcW w:w="960" w:type="dxa"/>
            <w:noWrap/>
            <w:hideMark/>
          </w:tcPr>
          <w:p w:rsidR="0019105A" w:rsidRPr="00BB4710" w:rsidRDefault="0019105A" w:rsidP="00BB4710">
            <w:r w:rsidRPr="00BB4710">
              <w:t>6</w:t>
            </w:r>
          </w:p>
        </w:tc>
      </w:tr>
    </w:tbl>
    <w:p w:rsidR="00BB4710" w:rsidRDefault="00217FC7" w:rsidP="00BB4710">
      <w:r>
        <w:t>-----------------------------------------------------------------------------------------------------------------------------------------</w:t>
      </w:r>
    </w:p>
    <w:p w:rsidR="00217FC7" w:rsidRDefault="00217FC7" w:rsidP="00BB4710">
      <w:r>
        <w:t># PCA indicates the following variables stratify observed differences among the sites:</w:t>
      </w:r>
    </w:p>
    <w:p w:rsidR="00217FC7" w:rsidRDefault="00217FC7" w:rsidP="00217FC7">
      <w:r>
        <w:t>sort.PC1 # Note winter precipitation is large contributor to PC1 (</w:t>
      </w:r>
      <w:proofErr w:type="spellStart"/>
      <w:r>
        <w:t>dec</w:t>
      </w:r>
      <w:proofErr w:type="spellEnd"/>
      <w:r>
        <w:t xml:space="preserve">, </w:t>
      </w:r>
      <w:proofErr w:type="spellStart"/>
      <w:r>
        <w:t>nov</w:t>
      </w:r>
      <w:proofErr w:type="spellEnd"/>
      <w:r>
        <w:t xml:space="preserve">, </w:t>
      </w:r>
      <w:proofErr w:type="spellStart"/>
      <w:r>
        <w:t>feb</w:t>
      </w:r>
      <w:proofErr w:type="spellEnd"/>
      <w:r>
        <w:t xml:space="preserve">, </w:t>
      </w:r>
      <w:proofErr w:type="spellStart"/>
      <w:r>
        <w:t>jan</w:t>
      </w:r>
      <w:proofErr w:type="spellEnd"/>
      <w:r>
        <w:t>, mar) LNG_GAGE, PPTAVG_BASIN, PPTAVG_SITE, WD_BASIN, RIP100_43, WD_SITE</w:t>
      </w:r>
    </w:p>
    <w:p w:rsidR="00217FC7" w:rsidRDefault="00217FC7" w:rsidP="00217FC7">
      <w:r>
        <w:t xml:space="preserve">sort.PC2 # WDMAX_BASIN, RIP100_82, NITR_APP_KG_SQKM, PHOS_APP_KG_SQKM, RIP100_PLANT, NO3.NO2, </w:t>
      </w:r>
      <w:proofErr w:type="spellStart"/>
      <w:proofErr w:type="gramStart"/>
      <w:r>
        <w:t>turbidity.adjusted</w:t>
      </w:r>
      <w:proofErr w:type="spellEnd"/>
      <w:proofErr w:type="gramEnd"/>
      <w:r>
        <w:t xml:space="preserve">, conductivity, salinity, </w:t>
      </w:r>
      <w:proofErr w:type="spellStart"/>
      <w:r>
        <w:t>oxygen.saturation</w:t>
      </w:r>
      <w:proofErr w:type="spellEnd"/>
      <w:r>
        <w:t xml:space="preserve">, </w:t>
      </w:r>
      <w:proofErr w:type="spellStart"/>
      <w:r>
        <w:t>dissolved.oxygen</w:t>
      </w:r>
      <w:proofErr w:type="spellEnd"/>
      <w:r>
        <w:t>, pH</w:t>
      </w:r>
    </w:p>
    <w:p w:rsidR="00217FC7" w:rsidRDefault="00217FC7" w:rsidP="00217FC7">
      <w:r>
        <w:t>sort.PC3 # HYDRO_DISTURB_INDX, PIE, NH3.N, RIP100_95, PO43, NO3.NO2</w:t>
      </w:r>
    </w:p>
    <w:p w:rsidR="00217FC7" w:rsidRDefault="00217FC7" w:rsidP="00217FC7">
      <w:r>
        <w:t xml:space="preserve">sort.PC4 # </w:t>
      </w:r>
      <w:proofErr w:type="spellStart"/>
      <w:r>
        <w:t>Dissolved.oxygen</w:t>
      </w:r>
      <w:proofErr w:type="spellEnd"/>
      <w:r>
        <w:t xml:space="preserve">, rich, </w:t>
      </w:r>
      <w:proofErr w:type="spellStart"/>
      <w:r>
        <w:t>shannon</w:t>
      </w:r>
      <w:proofErr w:type="spellEnd"/>
      <w:r>
        <w:t xml:space="preserve">, </w:t>
      </w:r>
      <w:proofErr w:type="spellStart"/>
      <w:r>
        <w:t>RH_Basin</w:t>
      </w:r>
      <w:proofErr w:type="spellEnd"/>
    </w:p>
    <w:p w:rsidR="00217FC7" w:rsidRDefault="00217FC7" w:rsidP="00217FC7">
      <w:r w:rsidRPr="00217FC7">
        <w:t xml:space="preserve"># It doesn't appear that </w:t>
      </w:r>
      <w:r>
        <w:t>skipping OUT assignments</w:t>
      </w:r>
      <w:r w:rsidRPr="00217FC7">
        <w:t xml:space="preserve"> affects the PCA. The same variables compose each of the PCA in similar weights as before.</w:t>
      </w:r>
    </w:p>
    <w:p w:rsidR="00217FC7" w:rsidRDefault="00217FC7" w:rsidP="00217FC7">
      <w:r>
        <w:t>----------------------------------------------------------------------------------------------------------------------------------------</w:t>
      </w:r>
    </w:p>
    <w:p w:rsidR="00217FC7" w:rsidRDefault="00217FC7" w:rsidP="00217FC7">
      <w:r>
        <w:t xml:space="preserve"># linear regressions </w:t>
      </w:r>
      <w:proofErr w:type="spellStart"/>
      <w:r>
        <w:t>indidcate</w:t>
      </w:r>
      <w:proofErr w:type="spellEnd"/>
      <w:r>
        <w:t xml:space="preserve"> the following variables relate to diversity metrics: "HYDRO_DISTURB_INDX", "RH_BASIN", "NO3.NO2", "pH", "NH3.N","PO43.", "</w:t>
      </w:r>
      <w:proofErr w:type="spellStart"/>
      <w:proofErr w:type="gramStart"/>
      <w:r>
        <w:t>dissolved.oxygen</w:t>
      </w:r>
      <w:proofErr w:type="spellEnd"/>
      <w:proofErr w:type="gramEnd"/>
      <w:r>
        <w:t>", "PPTAVG_SITE"</w:t>
      </w:r>
    </w:p>
    <w:p w:rsidR="00217FC7" w:rsidRDefault="00217FC7" w:rsidP="00217FC7">
      <w:bookmarkStart w:id="0" w:name="_Hlk16672584"/>
      <w:bookmarkStart w:id="1" w:name="_GoBack"/>
      <w:r>
        <w:t># Identified need to log transform: RIP100_43</w:t>
      </w:r>
      <w:r>
        <w:t>,</w:t>
      </w:r>
      <w:r>
        <w:t xml:space="preserve"> NITR_APP_KG_SQKM</w:t>
      </w:r>
      <w:r>
        <w:t>,</w:t>
      </w:r>
      <w:r>
        <w:t xml:space="preserve"> NO3.NO2</w:t>
      </w:r>
      <w:r>
        <w:t>,</w:t>
      </w:r>
      <w:r>
        <w:t xml:space="preserve"> conductivity</w:t>
      </w:r>
      <w:r>
        <w:t>,</w:t>
      </w:r>
      <w:r>
        <w:t xml:space="preserve"> PO43.</w:t>
      </w:r>
    </w:p>
    <w:bookmarkEnd w:id="0"/>
    <w:bookmarkEnd w:id="1"/>
    <w:p w:rsidR="00217FC7" w:rsidRDefault="00217FC7" w:rsidP="00217FC7">
      <w:r>
        <w:t># PIE = Probability of interspecies encounter</w:t>
      </w:r>
    </w:p>
    <w:p w:rsidR="00217FC7" w:rsidRDefault="00217FC7" w:rsidP="00217FC7">
      <w:proofErr w:type="spellStart"/>
      <w:proofErr w:type="gramStart"/>
      <w:r>
        <w:t>full.model</w:t>
      </w:r>
      <w:proofErr w:type="gramEnd"/>
      <w:r>
        <w:t>.fish</w:t>
      </w:r>
      <w:proofErr w:type="spellEnd"/>
      <w:r>
        <w:t xml:space="preserve"> &lt;- </w:t>
      </w:r>
      <w:proofErr w:type="spellStart"/>
      <w:r>
        <w:t>lm</w:t>
      </w:r>
      <w:proofErr w:type="spellEnd"/>
      <w:r>
        <w:t xml:space="preserve">(PIE~ PPTAVG_SITE + </w:t>
      </w:r>
      <w:proofErr w:type="spellStart"/>
      <w:r>
        <w:t>dissolved.oxygen</w:t>
      </w:r>
      <w:proofErr w:type="spellEnd"/>
      <w:r>
        <w:t xml:space="preserve"> + pH + </w:t>
      </w:r>
      <w:proofErr w:type="spellStart"/>
      <w:r>
        <w:t>lg.cond</w:t>
      </w:r>
      <w:proofErr w:type="spellEnd"/>
      <w:r>
        <w:t xml:space="preserve"> + lg.PO43. + lg.NH3.N, data = trm3.fish)</w:t>
      </w:r>
      <w:r w:rsidRPr="00217FC7">
        <w:t xml:space="preserve"> </w:t>
      </w:r>
      <w:proofErr w:type="spellStart"/>
      <w:proofErr w:type="gramStart"/>
      <w:r>
        <w:t>backward.model</w:t>
      </w:r>
      <w:proofErr w:type="spellEnd"/>
      <w:proofErr w:type="gramEnd"/>
      <w:r>
        <w:t xml:space="preserve"> &lt;- </w:t>
      </w:r>
      <w:proofErr w:type="spellStart"/>
      <w:r>
        <w:t>traditional.backward</w:t>
      </w:r>
      <w:proofErr w:type="spellEnd"/>
      <w:r>
        <w:t>(</w:t>
      </w:r>
      <w:proofErr w:type="spellStart"/>
      <w:r>
        <w:t>full.model.fish</w:t>
      </w:r>
      <w:proofErr w:type="spellEnd"/>
      <w:r>
        <w:t>)</w:t>
      </w:r>
    </w:p>
    <w:p w:rsidR="00217FC7" w:rsidRDefault="00217FC7" w:rsidP="00217FC7">
      <w:r>
        <w:t>summary(</w:t>
      </w:r>
      <w:proofErr w:type="spellStart"/>
      <w:proofErr w:type="gramStart"/>
      <w:r>
        <w:t>backward.model</w:t>
      </w:r>
      <w:proofErr w:type="spellEnd"/>
      <w:proofErr w:type="gramEnd"/>
      <w:r>
        <w:t>)</w:t>
      </w:r>
    </w:p>
    <w:p w:rsidR="00217FC7" w:rsidRDefault="00217FC7" w:rsidP="00217FC7">
      <w:r>
        <w:lastRenderedPageBreak/>
        <w:t># Coefficients:</w:t>
      </w:r>
    </w:p>
    <w:p w:rsidR="00217FC7" w:rsidRDefault="00217FC7" w:rsidP="00217FC7">
      <w:r>
        <w:t xml:space="preserve">#                     </w:t>
      </w:r>
      <w:r>
        <w:t xml:space="preserve">               </w:t>
      </w:r>
      <w:r>
        <w:t xml:space="preserve">Estimate   Std. Error t value </w:t>
      </w:r>
      <w:proofErr w:type="spellStart"/>
      <w:r>
        <w:t>Pr</w:t>
      </w:r>
      <w:proofErr w:type="spellEnd"/>
      <w:r>
        <w:t xml:space="preserve">(&gt;|t|)   </w:t>
      </w:r>
    </w:p>
    <w:p w:rsidR="00217FC7" w:rsidRDefault="00217FC7" w:rsidP="00217FC7">
      <w:r>
        <w:t># (</w:t>
      </w:r>
      <w:proofErr w:type="gramStart"/>
      <w:r>
        <w:t xml:space="preserve">Intercept)   </w:t>
      </w:r>
      <w:proofErr w:type="gramEnd"/>
      <w:r>
        <w:t xml:space="preserve">     </w:t>
      </w:r>
      <w:r>
        <w:t xml:space="preserve">           </w:t>
      </w:r>
      <w:r>
        <w:t xml:space="preserve"> -7.459056   1.527194  -4.884  0.00814 **</w:t>
      </w:r>
    </w:p>
    <w:p w:rsidR="00217FC7" w:rsidRDefault="00217FC7" w:rsidP="00217FC7">
      <w:r>
        <w:t xml:space="preserve">#  </w:t>
      </w:r>
      <w:proofErr w:type="spellStart"/>
      <w:proofErr w:type="gramStart"/>
      <w:r>
        <w:t>dissolved.oxygen</w:t>
      </w:r>
      <w:proofErr w:type="spellEnd"/>
      <w:proofErr w:type="gramEnd"/>
      <w:r>
        <w:t xml:space="preserve">  </w:t>
      </w:r>
      <w:r>
        <w:t xml:space="preserve">      </w:t>
      </w:r>
      <w:r>
        <w:t xml:space="preserve">-0.005570   0.002524  -2.207  0.09194 . </w:t>
      </w:r>
    </w:p>
    <w:p w:rsidR="00217FC7" w:rsidRDefault="00217FC7" w:rsidP="00217FC7">
      <w:r>
        <w:t xml:space="preserve"># pH                  </w:t>
      </w:r>
      <w:r>
        <w:t xml:space="preserve">                 </w:t>
      </w:r>
      <w:r>
        <w:t xml:space="preserve"> 1.635106   0.282295   </w:t>
      </w:r>
      <w:proofErr w:type="gramStart"/>
      <w:r>
        <w:t>5.792  0.00442</w:t>
      </w:r>
      <w:proofErr w:type="gramEnd"/>
      <w:r>
        <w:t xml:space="preserve"> **</w:t>
      </w:r>
    </w:p>
    <w:p w:rsidR="00217FC7" w:rsidRDefault="00217FC7" w:rsidP="00217FC7">
      <w:r>
        <w:t xml:space="preserve">#   lg.NH3.N         </w:t>
      </w:r>
      <w:r>
        <w:t xml:space="preserve">              </w:t>
      </w:r>
      <w:r>
        <w:t xml:space="preserve">  3.330467   0.474818   </w:t>
      </w:r>
      <w:proofErr w:type="gramStart"/>
      <w:r>
        <w:t>7.014  0.00218</w:t>
      </w:r>
      <w:proofErr w:type="gramEnd"/>
      <w:r>
        <w:t xml:space="preserve"> **</w:t>
      </w:r>
    </w:p>
    <w:p w:rsidR="00217FC7" w:rsidRDefault="00217FC7" w:rsidP="00217FC7">
      <w:r>
        <w:t># Multiple R-squared:  0.934,</w:t>
      </w:r>
      <w:r>
        <w:tab/>
        <w:t xml:space="preserve">Adjusted R-squared:  0.8846 </w:t>
      </w:r>
    </w:p>
    <w:p w:rsidR="00217FC7" w:rsidRDefault="00217FC7" w:rsidP="00217FC7">
      <w:r>
        <w:t xml:space="preserve"># F-statistic: 18.88 on 3 and 4 </w:t>
      </w:r>
      <w:proofErr w:type="gramStart"/>
      <w:r>
        <w:t>DF,  p</w:t>
      </w:r>
      <w:proofErr w:type="gramEnd"/>
      <w:r>
        <w:t>-value: 0.007977</w:t>
      </w:r>
    </w:p>
    <w:p w:rsidR="00217FC7" w:rsidRDefault="00217FC7" w:rsidP="00217FC7"/>
    <w:p w:rsidR="00217FC7" w:rsidRDefault="00217FC7" w:rsidP="00217FC7">
      <w:r w:rsidRPr="00217FC7">
        <w:t xml:space="preserve"># Summary of PIE </w:t>
      </w:r>
      <w:proofErr w:type="spellStart"/>
      <w:r w:rsidRPr="00217FC7">
        <w:t>glms</w:t>
      </w:r>
      <w:proofErr w:type="spellEnd"/>
      <w:r w:rsidRPr="00217FC7">
        <w:t xml:space="preserve">:  Water chemistry </w:t>
      </w:r>
      <w:proofErr w:type="spellStart"/>
      <w:r w:rsidRPr="00217FC7">
        <w:t>paramaters</w:t>
      </w:r>
      <w:proofErr w:type="spellEnd"/>
      <w:r w:rsidRPr="00217FC7">
        <w:t xml:space="preserve"> (pH, and ammonia concentrations) are significant </w:t>
      </w:r>
      <w:proofErr w:type="spellStart"/>
      <w:r w:rsidRPr="00217FC7">
        <w:t>exlanatory</w:t>
      </w:r>
      <w:proofErr w:type="spellEnd"/>
      <w:r w:rsidRPr="00217FC7">
        <w:t xml:space="preserve"> variables of variation in PIE across the sites. Removing outlier sites with n &lt; 10 significantly reduces the scope of multivariate linear analysis, but the results may be more robust and easier to interpret.</w:t>
      </w:r>
    </w:p>
    <w:p w:rsidR="00217FC7" w:rsidRDefault="00217FC7" w:rsidP="00217FC7">
      <w:r w:rsidRPr="00217FC7">
        <w:t xml:space="preserve"># Summary Shannon </w:t>
      </w:r>
      <w:proofErr w:type="spellStart"/>
      <w:r w:rsidRPr="00217FC7">
        <w:t>glms</w:t>
      </w:r>
      <w:proofErr w:type="spellEnd"/>
      <w:r w:rsidRPr="00217FC7">
        <w:t xml:space="preserve">: Significant predictor variables include DO, pH, </w:t>
      </w:r>
      <w:proofErr w:type="gramStart"/>
      <w:r w:rsidRPr="00217FC7">
        <w:t>lg.NH</w:t>
      </w:r>
      <w:proofErr w:type="gramEnd"/>
      <w:r w:rsidRPr="00217FC7">
        <w:t>3N.</w:t>
      </w:r>
    </w:p>
    <w:p w:rsidR="00217FC7" w:rsidRDefault="00217FC7" w:rsidP="00217FC7">
      <w:r w:rsidRPr="00217FC7">
        <w:t># Summary Richness: variation in species richness among the sites is largely explained by ammonia concentrations and dissolved oxygen</w:t>
      </w:r>
      <w:r>
        <w:t>.</w:t>
      </w:r>
    </w:p>
    <w:p w:rsidR="00217FC7" w:rsidRDefault="00217FC7" w:rsidP="00217FC7">
      <w:r>
        <w:t># ::::::::::::::::::::::::::::::::::::::::::::::::::::::::::</w:t>
      </w:r>
      <w:r>
        <w:t>::::::::::::::::::::::::::::::::::::::::::::::::::::::::::::::::::::::::::::::::::::::::::::::::::</w:t>
      </w:r>
    </w:p>
    <w:p w:rsidR="00217FC7" w:rsidRDefault="00217FC7" w:rsidP="00217FC7">
      <w:r>
        <w:t xml:space="preserve"># Fish </w:t>
      </w:r>
      <w:proofErr w:type="spellStart"/>
      <w:r>
        <w:t>glm</w:t>
      </w:r>
      <w:proofErr w:type="spellEnd"/>
      <w:r>
        <w:t xml:space="preserve"> conclusions:</w:t>
      </w:r>
    </w:p>
    <w:p w:rsidR="00217FC7" w:rsidRDefault="00217FC7" w:rsidP="00217FC7">
      <w:r>
        <w:t xml:space="preserve"># variation in PIE, SI, richness among the sites in the gradient is largely explained by water quality </w:t>
      </w:r>
      <w:proofErr w:type="spellStart"/>
      <w:r>
        <w:t>paramters</w:t>
      </w:r>
      <w:proofErr w:type="spellEnd"/>
      <w:r>
        <w:t xml:space="preserve"> such as </w:t>
      </w:r>
      <w:proofErr w:type="gramStart"/>
      <w:r>
        <w:t>ammonia(</w:t>
      </w:r>
      <w:proofErr w:type="gramEnd"/>
      <w:r>
        <w:t xml:space="preserve">colinear with pH) </w:t>
      </w:r>
      <w:proofErr w:type="spellStart"/>
      <w:r>
        <w:t>anddissolved</w:t>
      </w:r>
      <w:proofErr w:type="spellEnd"/>
      <w:r>
        <w:t xml:space="preserve"> oxygen. This conclusion is much </w:t>
      </w:r>
      <w:proofErr w:type="gramStart"/>
      <w:r>
        <w:t>simpler</w:t>
      </w:r>
      <w:proofErr w:type="gramEnd"/>
      <w:r>
        <w:t xml:space="preserve"> and the results are more robust when using 8/13 sites due to n &lt; 10 at 5 sites.</w:t>
      </w:r>
    </w:p>
    <w:p w:rsidR="00217FC7" w:rsidRDefault="00217FC7" w:rsidP="00217FC7"/>
    <w:p w:rsidR="00217FC7" w:rsidRDefault="00217FC7" w:rsidP="00217FC7">
      <w:r>
        <w:t xml:space="preserve"># These </w:t>
      </w:r>
      <w:proofErr w:type="spellStart"/>
      <w:r>
        <w:t>conclustions</w:t>
      </w:r>
      <w:proofErr w:type="spellEnd"/>
      <w:r>
        <w:t xml:space="preserve"> are different from 13 site </w:t>
      </w:r>
      <w:proofErr w:type="spellStart"/>
      <w:proofErr w:type="gramStart"/>
      <w:r>
        <w:t>genus.species</w:t>
      </w:r>
      <w:proofErr w:type="spellEnd"/>
      <w:proofErr w:type="gramEnd"/>
      <w:r>
        <w:t xml:space="preserve"> </w:t>
      </w:r>
      <w:proofErr w:type="spellStart"/>
      <w:r>
        <w:t>glms</w:t>
      </w:r>
      <w:proofErr w:type="spellEnd"/>
      <w:r>
        <w:t>.</w:t>
      </w:r>
    </w:p>
    <w:p w:rsidR="00217FC7" w:rsidRDefault="00217FC7" w:rsidP="00217FC7">
      <w:r>
        <w:t># These conclusions are different from the analysis that used simplified OTUs (genus-level).</w:t>
      </w:r>
    </w:p>
    <w:p w:rsidR="00217FC7" w:rsidRDefault="00217FC7" w:rsidP="00217FC7">
      <w:r>
        <w:t># :::::::::::::::::::::::::::::::::::::::::::::::::::::::::</w:t>
      </w:r>
      <w:r>
        <w:t>:::::::::::::::::::::::::::::::::::::::::::::::::::::::::::::::::::::::::::::::::::::::::::::::::</w:t>
      </w:r>
    </w:p>
    <w:p w:rsidR="003D7562" w:rsidRDefault="003D7562" w:rsidP="00217FC7">
      <w:r>
        <w:rPr>
          <w:noProof/>
        </w:rPr>
        <w:lastRenderedPageBreak/>
        <w:drawing>
          <wp:inline distT="0" distB="0" distL="0" distR="0" wp14:anchorId="2A124DCF" wp14:editId="7C4E72D7">
            <wp:extent cx="5943600" cy="4636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562" w:rsidRDefault="003D7562" w:rsidP="00217FC7">
      <w:r>
        <w:t>NMDS ordination of fish communities in 13 streams surveyed in the Texas Coastal Prairie in 2017. Species are labeled in blue text and sites are plotted as red-yellow dots.</w:t>
      </w:r>
    </w:p>
    <w:p w:rsidR="003D7562" w:rsidRDefault="003D7562" w:rsidP="00217FC7"/>
    <w:p w:rsidR="003D7562" w:rsidRDefault="003D7562" w:rsidP="00217FC7">
      <w:r>
        <w:rPr>
          <w:noProof/>
        </w:rPr>
        <w:lastRenderedPageBreak/>
        <w:drawing>
          <wp:inline distT="0" distB="0" distL="0" distR="0" wp14:anchorId="0D360231" wp14:editId="74A3B507">
            <wp:extent cx="5943600" cy="46367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562" w:rsidRDefault="003D7562" w:rsidP="003D7562">
      <w:r>
        <w:t xml:space="preserve">NMDS ordination of fish communities in 13 streams surveyed in the Texas Coastal Prairie in 2017. </w:t>
      </w:r>
      <w:r>
        <w:t>Sites are shaded darker with increasing average annual precipitation at site.</w:t>
      </w:r>
    </w:p>
    <w:p w:rsidR="003D7562" w:rsidRDefault="003D7562" w:rsidP="00217FC7"/>
    <w:p w:rsidR="00B81D05" w:rsidRDefault="00B81D05" w:rsidP="00B81D05">
      <w:r>
        <w:t># ::::::::::::::::::::::::::::::::::::::::::::::::</w:t>
      </w:r>
    </w:p>
    <w:p w:rsidR="00B81D05" w:rsidRDefault="00B81D05" w:rsidP="00B81D05">
      <w:r>
        <w:t># Final figure entails: remove env variable labels and replace in paint or ppt.</w:t>
      </w:r>
    </w:p>
    <w:p w:rsidR="00B81D05" w:rsidRDefault="00B81D05" w:rsidP="00B81D05">
      <w:r>
        <w:t># axis recommendations?</w:t>
      </w:r>
    </w:p>
    <w:p w:rsidR="00B81D05" w:rsidRDefault="00B81D05" w:rsidP="00B81D05">
      <w:r>
        <w:t># Title recommendation?</w:t>
      </w:r>
    </w:p>
    <w:p w:rsidR="00B81D05" w:rsidRDefault="00B81D05" w:rsidP="00B81D05">
      <w:r>
        <w:t># Any species labels? too much clutter?</w:t>
      </w:r>
    </w:p>
    <w:p w:rsidR="00B81D05" w:rsidRDefault="00B81D05" w:rsidP="00B81D05">
      <w:r>
        <w:t># which to remove: NH3N or pH in plot to simplify (they are colinear)?</w:t>
      </w:r>
    </w:p>
    <w:p w:rsidR="00B81D05" w:rsidRDefault="00B81D05" w:rsidP="00B81D05"/>
    <w:p w:rsidR="00B81D05" w:rsidRDefault="00B81D05" w:rsidP="00B81D05">
      <w:r>
        <w:t xml:space="preserve"># This concludes the fish community analysis of 13 streams along the South Texas Coastal Prairie. In it, 103 environmental variables were evaluated as predictors of variation in 5 different fish community diversity metrics. I used PCA to identify influential variables and trim the data set down to &lt;20 variables to conduct multivariate linear regressions. Finally, I used NMDS to reveal clusters of fish community </w:t>
      </w:r>
      <w:r>
        <w:lastRenderedPageBreak/>
        <w:t xml:space="preserve">composition in conjunction with the climate variable (annual </w:t>
      </w:r>
      <w:proofErr w:type="spellStart"/>
      <w:r>
        <w:t>precipiation</w:t>
      </w:r>
      <w:proofErr w:type="spellEnd"/>
      <w:r>
        <w:t xml:space="preserve">). Environmental variables were fit to the NMDS and species labels added for </w:t>
      </w:r>
      <w:proofErr w:type="spellStart"/>
      <w:r>
        <w:t>interprettations</w:t>
      </w:r>
      <w:proofErr w:type="spellEnd"/>
      <w:r>
        <w:t xml:space="preserve"> and conclusions.</w:t>
      </w:r>
    </w:p>
    <w:p w:rsidR="00B81D05" w:rsidRDefault="00B81D05" w:rsidP="00B81D05"/>
    <w:p w:rsidR="00B81D05" w:rsidRDefault="00B81D05" w:rsidP="00B81D05">
      <w:r>
        <w:t># Closing Coding Comments:</w:t>
      </w:r>
    </w:p>
    <w:p w:rsidR="00B81D05" w:rsidRDefault="00B81D05" w:rsidP="00B81D05">
      <w:r>
        <w:t xml:space="preserve"># This analysis involved several reboots. First, I ran PCA and </w:t>
      </w:r>
      <w:proofErr w:type="spellStart"/>
      <w:r>
        <w:t>glm</w:t>
      </w:r>
      <w:proofErr w:type="spellEnd"/>
      <w:r>
        <w:t xml:space="preserve"> on 13 sites using </w:t>
      </w:r>
      <w:proofErr w:type="spellStart"/>
      <w:proofErr w:type="gramStart"/>
      <w:r>
        <w:t>bio.infer</w:t>
      </w:r>
      <w:proofErr w:type="spellEnd"/>
      <w:proofErr w:type="gramEnd"/>
      <w:r>
        <w:t xml:space="preserve"> at the start. Then, I realized the correlations and </w:t>
      </w:r>
      <w:proofErr w:type="spellStart"/>
      <w:r>
        <w:t>nmds</w:t>
      </w:r>
      <w:proofErr w:type="spellEnd"/>
      <w:r>
        <w:t xml:space="preserve"> were not as clear as they had been during my preliminary data analysis. The second go involved bypassing the </w:t>
      </w:r>
      <w:proofErr w:type="spellStart"/>
      <w:proofErr w:type="gramStart"/>
      <w:r>
        <w:t>bio.infer</w:t>
      </w:r>
      <w:proofErr w:type="spellEnd"/>
      <w:proofErr w:type="gramEnd"/>
      <w:r>
        <w:t xml:space="preserve"> OTU assignment code. This produced double the species and produced stronger R and p-</w:t>
      </w:r>
      <w:proofErr w:type="spellStart"/>
      <w:r>
        <w:t>vals</w:t>
      </w:r>
      <w:proofErr w:type="spellEnd"/>
      <w:r>
        <w:t xml:space="preserve">, but again seemed weak for simple linear regressions. So, the third and final script involved removing sites with fewer than 10 sample size for the PCA, linear regression, and </w:t>
      </w:r>
      <w:proofErr w:type="spellStart"/>
      <w:r>
        <w:t>mulivariate</w:t>
      </w:r>
      <w:proofErr w:type="spellEnd"/>
      <w:r>
        <w:t xml:space="preserve"> </w:t>
      </w:r>
      <w:proofErr w:type="spellStart"/>
      <w:r>
        <w:t>glm</w:t>
      </w:r>
      <w:proofErr w:type="spellEnd"/>
      <w:r>
        <w:t xml:space="preserve"> analysis. </w:t>
      </w:r>
      <w:proofErr w:type="spellStart"/>
      <w:r>
        <w:t>Ulitmately</w:t>
      </w:r>
      <w:proofErr w:type="spellEnd"/>
      <w:r>
        <w:t>, each script improved R and p-</w:t>
      </w:r>
      <w:proofErr w:type="spellStart"/>
      <w:r>
        <w:t>vals</w:t>
      </w:r>
      <w:proofErr w:type="spellEnd"/>
      <w:r>
        <w:t xml:space="preserve">, simplified results, leading to simpler conclusions. For the NMDS plots at the end for visualization of these conclusions, I reset the community data to include 13 of 13 sites. This results in 2 distinct clusters of fish community composition. Arid streams contain </w:t>
      </w:r>
      <w:proofErr w:type="spellStart"/>
      <w:proofErr w:type="gramStart"/>
      <w:r>
        <w:t>G.affinis</w:t>
      </w:r>
      <w:proofErr w:type="spellEnd"/>
      <w:proofErr w:type="gramEnd"/>
      <w:r>
        <w:t xml:space="preserve">, </w:t>
      </w:r>
      <w:proofErr w:type="spellStart"/>
      <w:r>
        <w:t>P.formosa</w:t>
      </w:r>
      <w:proofErr w:type="spellEnd"/>
      <w:r>
        <w:t>, and C. variegatus. These communities are evidently constrained by environmental variables: PPT, Hydro-</w:t>
      </w:r>
      <w:proofErr w:type="spellStart"/>
      <w:r>
        <w:t>Dist</w:t>
      </w:r>
      <w:proofErr w:type="spellEnd"/>
      <w:r>
        <w:t>, and ammonia concentrations (colinear with pH).</w:t>
      </w:r>
    </w:p>
    <w:sectPr w:rsidR="00B81D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710"/>
    <w:rsid w:val="0019105A"/>
    <w:rsid w:val="00217FC7"/>
    <w:rsid w:val="003D7562"/>
    <w:rsid w:val="005B7469"/>
    <w:rsid w:val="00680A07"/>
    <w:rsid w:val="00712C7A"/>
    <w:rsid w:val="00A31F47"/>
    <w:rsid w:val="00B81D05"/>
    <w:rsid w:val="00BB4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C5768"/>
  <w15:chartTrackingRefBased/>
  <w15:docId w15:val="{C1BE0AE5-31A3-4DE4-B046-00F23D73F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47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D75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56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6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974</Words>
  <Characters>5554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Kinard, Sean</dc:creator>
  <cp:keywords/>
  <dc:description/>
  <cp:lastModifiedBy>Kinard, Sean</cp:lastModifiedBy>
  <cp:revision>4</cp:revision>
  <dcterms:created xsi:type="dcterms:W3CDTF">2019-08-14T15:03:00Z</dcterms:created>
  <dcterms:modified xsi:type="dcterms:W3CDTF">2019-08-14T18:29:00Z</dcterms:modified>
</cp:coreProperties>
</file>