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76FC" w14:textId="77777777" w:rsidR="00BB110F" w:rsidRDefault="00000000">
      <w:pPr>
        <w:spacing w:before="80" w:after="240"/>
        <w:jc w:val="center"/>
      </w:pPr>
      <w:r>
        <w:rPr>
          <w:b/>
          <w:color w:val="17365D"/>
          <w:sz w:val="22"/>
        </w:rPr>
        <w:t xml:space="preserve">Plain </w:t>
      </w:r>
      <w:proofErr w:type="spellStart"/>
      <w:proofErr w:type="gramStart"/>
      <w:r>
        <w:rPr>
          <w:b/>
          <w:color w:val="17365D"/>
          <w:sz w:val="22"/>
        </w:rPr>
        <w:t>CasMVSNet</w:t>
      </w:r>
      <w:proofErr w:type="spellEnd"/>
      <w:r>
        <w:rPr>
          <w:b/>
          <w:color w:val="17365D"/>
          <w:sz w:val="22"/>
        </w:rPr>
        <w:t xml:space="preserve">  →</w:t>
      </w:r>
      <w:proofErr w:type="gramEnd"/>
      <w:r>
        <w:rPr>
          <w:b/>
          <w:color w:val="17365D"/>
          <w:sz w:val="22"/>
        </w:rPr>
        <w:t xml:space="preserve">  SP-</w:t>
      </w:r>
      <w:proofErr w:type="gramStart"/>
      <w:r>
        <w:rPr>
          <w:b/>
          <w:color w:val="17365D"/>
          <w:sz w:val="22"/>
        </w:rPr>
        <w:t>RWCV  →</w:t>
      </w:r>
      <w:proofErr w:type="gramEnd"/>
      <w:r>
        <w:rPr>
          <w:b/>
          <w:color w:val="17365D"/>
          <w:sz w:val="22"/>
        </w:rPr>
        <w:t xml:space="preserve">  RAFE + SP-</w:t>
      </w:r>
      <w:proofErr w:type="gramStart"/>
      <w:r>
        <w:rPr>
          <w:b/>
          <w:color w:val="17365D"/>
          <w:sz w:val="22"/>
        </w:rPr>
        <w:t>RWCV  →</w:t>
      </w:r>
      <w:proofErr w:type="gramEnd"/>
      <w:r>
        <w:rPr>
          <w:b/>
          <w:color w:val="17365D"/>
          <w:sz w:val="22"/>
        </w:rPr>
        <w:t xml:space="preserve">  Adaptive R</w:t>
      </w:r>
      <w:proofErr w:type="gramStart"/>
      <w:r>
        <w:rPr>
          <w:b/>
          <w:color w:val="17365D"/>
          <w:sz w:val="22"/>
        </w:rPr>
        <w:t>2  →</w:t>
      </w:r>
      <w:proofErr w:type="gramEnd"/>
      <w:r>
        <w:rPr>
          <w:b/>
          <w:color w:val="17365D"/>
          <w:sz w:val="22"/>
        </w:rPr>
        <w:t xml:space="preserve">  R2 + FGDR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300"/>
        <w:gridCol w:w="780"/>
        <w:gridCol w:w="780"/>
        <w:gridCol w:w="4600"/>
      </w:tblGrid>
      <w:tr w:rsidR="00BB110F" w14:paraId="79FB964A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5A0B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实验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3030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定位</w:t>
            </w:r>
          </w:p>
        </w:tc>
        <w:tc>
          <w:tcPr>
            <w:tcW w:w="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7343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Batch</w:t>
            </w:r>
          </w:p>
        </w:tc>
        <w:tc>
          <w:tcPr>
            <w:tcW w:w="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924D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Epoch</w:t>
            </w:r>
          </w:p>
        </w:tc>
        <w:tc>
          <w:tcPr>
            <w:tcW w:w="4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8051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启用模块</w:t>
            </w:r>
          </w:p>
        </w:tc>
      </w:tr>
      <w:tr w:rsidR="00BB110F" w14:paraId="211FEB21" w14:textId="77777777">
        <w:tc>
          <w:tcPr>
            <w:tcW w:w="1900" w:type="dxa"/>
          </w:tcPr>
          <w:p w14:paraId="43C1802E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Plain CasMVSNet</w:t>
            </w:r>
          </w:p>
        </w:tc>
        <w:tc>
          <w:tcPr>
            <w:tcW w:w="1300" w:type="dxa"/>
          </w:tcPr>
          <w:p w14:paraId="715F42BE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基线</w:t>
            </w:r>
          </w:p>
        </w:tc>
        <w:tc>
          <w:tcPr>
            <w:tcW w:w="780" w:type="dxa"/>
          </w:tcPr>
          <w:p w14:paraId="6E9071A6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80" w:type="dxa"/>
          </w:tcPr>
          <w:p w14:paraId="3664EC9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600" w:type="dxa"/>
          </w:tcPr>
          <w:p w14:paraId="58D5E786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无新增模块</w:t>
            </w:r>
          </w:p>
        </w:tc>
      </w:tr>
      <w:tr w:rsidR="00BB110F" w14:paraId="31172493" w14:textId="77777777">
        <w:tc>
          <w:tcPr>
            <w:tcW w:w="1900" w:type="dxa"/>
          </w:tcPr>
          <w:p w14:paraId="608C1698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SP-RWCV</w:t>
            </w:r>
          </w:p>
        </w:tc>
        <w:tc>
          <w:tcPr>
            <w:tcW w:w="1300" w:type="dxa"/>
          </w:tcPr>
          <w:p w14:paraId="794BBB9A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源图权重</w:t>
            </w:r>
          </w:p>
        </w:tc>
        <w:tc>
          <w:tcPr>
            <w:tcW w:w="780" w:type="dxa"/>
          </w:tcPr>
          <w:p w14:paraId="696902D9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80" w:type="dxa"/>
          </w:tcPr>
          <w:p w14:paraId="7C9F1B11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600" w:type="dxa"/>
          </w:tcPr>
          <w:p w14:paraId="7EDE4C04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SP-RWCV</w:t>
            </w:r>
          </w:p>
        </w:tc>
      </w:tr>
      <w:tr w:rsidR="00BB110F" w14:paraId="3CE2E56B" w14:textId="77777777">
        <w:tc>
          <w:tcPr>
            <w:tcW w:w="1900" w:type="dxa"/>
          </w:tcPr>
          <w:p w14:paraId="5FE2DD43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R2-MVSNet</w:t>
            </w:r>
          </w:p>
        </w:tc>
        <w:tc>
          <w:tcPr>
            <w:tcW w:w="1300" w:type="dxa"/>
          </w:tcPr>
          <w:p w14:paraId="1D4F4695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当前主线</w:t>
            </w:r>
          </w:p>
        </w:tc>
        <w:tc>
          <w:tcPr>
            <w:tcW w:w="780" w:type="dxa"/>
          </w:tcPr>
          <w:p w14:paraId="0553838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80" w:type="dxa"/>
          </w:tcPr>
          <w:p w14:paraId="6FEA34E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600" w:type="dxa"/>
          </w:tcPr>
          <w:p w14:paraId="06FD423D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RAFE + SP-RWCV</w:t>
            </w:r>
          </w:p>
        </w:tc>
      </w:tr>
      <w:tr w:rsidR="00BB110F" w14:paraId="236319F1" w14:textId="77777777">
        <w:tc>
          <w:tcPr>
            <w:tcW w:w="1900" w:type="dxa"/>
          </w:tcPr>
          <w:p w14:paraId="678809BE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Adaptive R2</w:t>
            </w:r>
          </w:p>
        </w:tc>
        <w:tc>
          <w:tcPr>
            <w:tcW w:w="1300" w:type="dxa"/>
          </w:tcPr>
          <w:p w14:paraId="68EAAFFD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门控消融</w:t>
            </w:r>
          </w:p>
        </w:tc>
        <w:tc>
          <w:tcPr>
            <w:tcW w:w="780" w:type="dxa"/>
          </w:tcPr>
          <w:p w14:paraId="0E6E6151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80" w:type="dxa"/>
          </w:tcPr>
          <w:p w14:paraId="3B982330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600" w:type="dxa"/>
          </w:tcPr>
          <w:p w14:paraId="568ABC35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RAFE + SP-RWCV + difficulty gate</w:t>
            </w:r>
          </w:p>
        </w:tc>
      </w:tr>
      <w:tr w:rsidR="00BB110F" w14:paraId="07D04F76" w14:textId="77777777">
        <w:tc>
          <w:tcPr>
            <w:tcW w:w="1900" w:type="dxa"/>
          </w:tcPr>
          <w:p w14:paraId="2BE7007A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R2 + FGDR</w:t>
            </w:r>
          </w:p>
        </w:tc>
        <w:tc>
          <w:tcPr>
            <w:tcW w:w="1300" w:type="dxa"/>
          </w:tcPr>
          <w:p w14:paraId="580A1E90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第三创新点</w:t>
            </w:r>
          </w:p>
        </w:tc>
        <w:tc>
          <w:tcPr>
            <w:tcW w:w="780" w:type="dxa"/>
          </w:tcPr>
          <w:p w14:paraId="174356C7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80" w:type="dxa"/>
          </w:tcPr>
          <w:p w14:paraId="0D64C951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600" w:type="dxa"/>
          </w:tcPr>
          <w:p w14:paraId="6E8BE4AA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RAFE + SP-RWCV + FGDR</w:t>
            </w:r>
          </w:p>
        </w:tc>
      </w:tr>
    </w:tbl>
    <w:p w14:paraId="225F121E" w14:textId="5EE56A85" w:rsidR="00BB110F" w:rsidRDefault="00BB110F">
      <w:pPr>
        <w:rPr>
          <w:rFonts w:hint="eastAsia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BB110F" w14:paraId="23028756" w14:textId="77777777">
        <w:trPr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DB3F" w14:textId="77777777" w:rsidR="00BB110F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实验</w:t>
            </w:r>
            <w:proofErr w:type="spellEnd"/>
          </w:p>
        </w:tc>
        <w:tc>
          <w:tcPr>
            <w:tcW w:w="1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CB44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训练</w:t>
            </w:r>
            <w:r>
              <w:rPr>
                <w:b/>
                <w:color w:val="17365D"/>
                <w:sz w:val="19"/>
              </w:rPr>
              <w:t xml:space="preserve"> depth loss</w:t>
            </w:r>
          </w:p>
        </w:tc>
        <w:tc>
          <w:tcPr>
            <w:tcW w:w="1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BF33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验证</w:t>
            </w:r>
            <w:r>
              <w:rPr>
                <w:b/>
                <w:color w:val="17365D"/>
                <w:sz w:val="19"/>
              </w:rPr>
              <w:t xml:space="preserve"> depth loss</w:t>
            </w:r>
          </w:p>
        </w:tc>
        <w:tc>
          <w:tcPr>
            <w:tcW w:w="1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FD04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验证绝对误差</w:t>
            </w:r>
          </w:p>
        </w:tc>
        <w:tc>
          <w:tcPr>
            <w:tcW w:w="1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551A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 xml:space="preserve">&gt;2 mm </w:t>
            </w:r>
            <w:r>
              <w:rPr>
                <w:b/>
                <w:color w:val="17365D"/>
                <w:sz w:val="19"/>
              </w:rPr>
              <w:t>外点率</w:t>
            </w:r>
          </w:p>
        </w:tc>
      </w:tr>
      <w:tr w:rsidR="00BB110F" w14:paraId="113F0BF2" w14:textId="77777777">
        <w:tc>
          <w:tcPr>
            <w:tcW w:w="2000" w:type="dxa"/>
          </w:tcPr>
          <w:p w14:paraId="330EAD42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Plain CasMVSNet</w:t>
            </w:r>
          </w:p>
        </w:tc>
        <w:tc>
          <w:tcPr>
            <w:tcW w:w="1840" w:type="dxa"/>
          </w:tcPr>
          <w:p w14:paraId="55198D99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3.193151</w:t>
            </w:r>
          </w:p>
        </w:tc>
        <w:tc>
          <w:tcPr>
            <w:tcW w:w="1840" w:type="dxa"/>
          </w:tcPr>
          <w:p w14:paraId="505A1181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5.150146</w:t>
            </w:r>
          </w:p>
        </w:tc>
        <w:tc>
          <w:tcPr>
            <w:tcW w:w="1840" w:type="dxa"/>
          </w:tcPr>
          <w:p w14:paraId="2A5E636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5.504434</w:t>
            </w:r>
          </w:p>
        </w:tc>
        <w:tc>
          <w:tcPr>
            <w:tcW w:w="1840" w:type="dxa"/>
          </w:tcPr>
          <w:p w14:paraId="0218ECBF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16.689%</w:t>
            </w:r>
          </w:p>
        </w:tc>
      </w:tr>
      <w:tr w:rsidR="00BB110F" w14:paraId="1E990C16" w14:textId="77777777">
        <w:tc>
          <w:tcPr>
            <w:tcW w:w="2000" w:type="dxa"/>
          </w:tcPr>
          <w:p w14:paraId="3AB9EB01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SP-RWCV</w:t>
            </w:r>
          </w:p>
        </w:tc>
        <w:tc>
          <w:tcPr>
            <w:tcW w:w="1840" w:type="dxa"/>
          </w:tcPr>
          <w:p w14:paraId="097956AA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3.592288</w:t>
            </w:r>
          </w:p>
        </w:tc>
        <w:tc>
          <w:tcPr>
            <w:tcW w:w="1840" w:type="dxa"/>
          </w:tcPr>
          <w:p w14:paraId="0EFE6E4F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5.162159</w:t>
            </w:r>
          </w:p>
        </w:tc>
        <w:tc>
          <w:tcPr>
            <w:tcW w:w="1840" w:type="dxa"/>
          </w:tcPr>
          <w:p w14:paraId="51DA892A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5.521039</w:t>
            </w:r>
          </w:p>
        </w:tc>
        <w:tc>
          <w:tcPr>
            <w:tcW w:w="1840" w:type="dxa"/>
          </w:tcPr>
          <w:p w14:paraId="47CD0080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17.114%</w:t>
            </w:r>
          </w:p>
        </w:tc>
      </w:tr>
      <w:tr w:rsidR="00BB110F" w14:paraId="361860AB" w14:textId="77777777">
        <w:tc>
          <w:tcPr>
            <w:tcW w:w="2000" w:type="dxa"/>
          </w:tcPr>
          <w:p w14:paraId="70717CCF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R2-MVSNet</w:t>
            </w:r>
          </w:p>
        </w:tc>
        <w:tc>
          <w:tcPr>
            <w:tcW w:w="1840" w:type="dxa"/>
          </w:tcPr>
          <w:p w14:paraId="4CCE02B7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3.144027</w:t>
            </w:r>
          </w:p>
        </w:tc>
        <w:tc>
          <w:tcPr>
            <w:tcW w:w="1840" w:type="dxa"/>
          </w:tcPr>
          <w:p w14:paraId="164B0784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5.212629</w:t>
            </w:r>
          </w:p>
        </w:tc>
        <w:tc>
          <w:tcPr>
            <w:tcW w:w="1840" w:type="dxa"/>
          </w:tcPr>
          <w:p w14:paraId="576C0F0B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5.550101</w:t>
            </w:r>
          </w:p>
        </w:tc>
        <w:tc>
          <w:tcPr>
            <w:tcW w:w="1840" w:type="dxa"/>
          </w:tcPr>
          <w:p w14:paraId="678A0CC2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16.085%</w:t>
            </w:r>
          </w:p>
        </w:tc>
      </w:tr>
      <w:tr w:rsidR="00BB110F" w14:paraId="0E60DA5C" w14:textId="77777777">
        <w:tc>
          <w:tcPr>
            <w:tcW w:w="2000" w:type="dxa"/>
          </w:tcPr>
          <w:p w14:paraId="60415311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Adaptive R2</w:t>
            </w:r>
          </w:p>
        </w:tc>
        <w:tc>
          <w:tcPr>
            <w:tcW w:w="1840" w:type="dxa"/>
          </w:tcPr>
          <w:p w14:paraId="451C8FF0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3.284841</w:t>
            </w:r>
          </w:p>
        </w:tc>
        <w:tc>
          <w:tcPr>
            <w:tcW w:w="1840" w:type="dxa"/>
          </w:tcPr>
          <w:p w14:paraId="73CABF14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5.114466</w:t>
            </w:r>
          </w:p>
        </w:tc>
        <w:tc>
          <w:tcPr>
            <w:tcW w:w="1840" w:type="dxa"/>
          </w:tcPr>
          <w:p w14:paraId="44115AC0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5.450547</w:t>
            </w:r>
          </w:p>
        </w:tc>
        <w:tc>
          <w:tcPr>
            <w:tcW w:w="1840" w:type="dxa"/>
          </w:tcPr>
          <w:p w14:paraId="68D35496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16.171%</w:t>
            </w:r>
          </w:p>
        </w:tc>
      </w:tr>
      <w:tr w:rsidR="00BB110F" w14:paraId="5E667CB7" w14:textId="77777777">
        <w:tc>
          <w:tcPr>
            <w:tcW w:w="2000" w:type="dxa"/>
          </w:tcPr>
          <w:p w14:paraId="34A5A30F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R2 + FGDR</w:t>
            </w:r>
          </w:p>
        </w:tc>
        <w:tc>
          <w:tcPr>
            <w:tcW w:w="1840" w:type="dxa"/>
          </w:tcPr>
          <w:p w14:paraId="516D53A9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2.957699</w:t>
            </w:r>
          </w:p>
        </w:tc>
        <w:tc>
          <w:tcPr>
            <w:tcW w:w="1840" w:type="dxa"/>
          </w:tcPr>
          <w:p w14:paraId="6A2F52B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4.807476</w:t>
            </w:r>
          </w:p>
        </w:tc>
        <w:tc>
          <w:tcPr>
            <w:tcW w:w="1840" w:type="dxa"/>
          </w:tcPr>
          <w:p w14:paraId="3485D60E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5.146103</w:t>
            </w:r>
          </w:p>
        </w:tc>
        <w:tc>
          <w:tcPr>
            <w:tcW w:w="1840" w:type="dxa"/>
          </w:tcPr>
          <w:p w14:paraId="0D71B62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15.864%</w:t>
            </w:r>
          </w:p>
        </w:tc>
      </w:tr>
    </w:tbl>
    <w:p w14:paraId="7BA61C76" w14:textId="4F382239" w:rsidR="00037D19" w:rsidRPr="00037D19" w:rsidRDefault="00037D19" w:rsidP="00037D19">
      <w:pPr>
        <w:pStyle w:val="1"/>
        <w:rPr>
          <w:rFonts w:eastAsia="宋体" w:hint="eastAsia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1600"/>
        <w:gridCol w:w="2060"/>
      </w:tblGrid>
      <w:tr w:rsidR="00BB110F" w14:paraId="0A34A297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D753" w14:textId="77777777" w:rsidR="00BB110F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实验</w:t>
            </w:r>
            <w:proofErr w:type="spellEnd"/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59C1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Accuracy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0957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Completeness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52B5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Overall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A638" w14:textId="77777777" w:rsidR="00BB110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相对</w:t>
            </w:r>
            <w:r>
              <w:rPr>
                <w:b/>
                <w:color w:val="17365D"/>
                <w:sz w:val="19"/>
              </w:rPr>
              <w:t xml:space="preserve"> baseline</w:t>
            </w:r>
          </w:p>
        </w:tc>
      </w:tr>
      <w:tr w:rsidR="00BB110F" w14:paraId="659546B8" w14:textId="77777777">
        <w:tc>
          <w:tcPr>
            <w:tcW w:w="2200" w:type="dxa"/>
          </w:tcPr>
          <w:p w14:paraId="204E323B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Plain CasMVSNet</w:t>
            </w:r>
          </w:p>
        </w:tc>
        <w:tc>
          <w:tcPr>
            <w:tcW w:w="1600" w:type="dxa"/>
          </w:tcPr>
          <w:p w14:paraId="72E9BDD3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0.334233</w:t>
            </w:r>
          </w:p>
        </w:tc>
        <w:tc>
          <w:tcPr>
            <w:tcW w:w="1900" w:type="dxa"/>
          </w:tcPr>
          <w:p w14:paraId="0C2430EE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0.286015</w:t>
            </w:r>
          </w:p>
        </w:tc>
        <w:tc>
          <w:tcPr>
            <w:tcW w:w="1600" w:type="dxa"/>
          </w:tcPr>
          <w:p w14:paraId="6375D5E1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0.310124</w:t>
            </w:r>
          </w:p>
        </w:tc>
        <w:tc>
          <w:tcPr>
            <w:tcW w:w="2060" w:type="dxa"/>
          </w:tcPr>
          <w:p w14:paraId="3A9AF427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+0.000000</w:t>
            </w:r>
          </w:p>
        </w:tc>
      </w:tr>
      <w:tr w:rsidR="00BB110F" w14:paraId="1FCAEEEF" w14:textId="77777777">
        <w:tc>
          <w:tcPr>
            <w:tcW w:w="2200" w:type="dxa"/>
          </w:tcPr>
          <w:p w14:paraId="2AC6F6C8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SP-RWCV</w:t>
            </w:r>
          </w:p>
        </w:tc>
        <w:tc>
          <w:tcPr>
            <w:tcW w:w="1600" w:type="dxa"/>
          </w:tcPr>
          <w:p w14:paraId="2DF62CC0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0.334978</w:t>
            </w:r>
          </w:p>
        </w:tc>
        <w:tc>
          <w:tcPr>
            <w:tcW w:w="1900" w:type="dxa"/>
          </w:tcPr>
          <w:p w14:paraId="581F9046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0.278727</w:t>
            </w:r>
          </w:p>
        </w:tc>
        <w:tc>
          <w:tcPr>
            <w:tcW w:w="1600" w:type="dxa"/>
          </w:tcPr>
          <w:p w14:paraId="4DEEB50E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0.306852</w:t>
            </w:r>
          </w:p>
        </w:tc>
        <w:tc>
          <w:tcPr>
            <w:tcW w:w="2060" w:type="dxa"/>
          </w:tcPr>
          <w:p w14:paraId="59A4BBF1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-0.003272</w:t>
            </w:r>
          </w:p>
        </w:tc>
      </w:tr>
      <w:tr w:rsidR="00BB110F" w14:paraId="5306599E" w14:textId="77777777">
        <w:tc>
          <w:tcPr>
            <w:tcW w:w="2200" w:type="dxa"/>
          </w:tcPr>
          <w:p w14:paraId="473D0D42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R2-MVSNet</w:t>
            </w:r>
          </w:p>
        </w:tc>
        <w:tc>
          <w:tcPr>
            <w:tcW w:w="1600" w:type="dxa"/>
          </w:tcPr>
          <w:p w14:paraId="0C326CEE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0.334543</w:t>
            </w:r>
          </w:p>
        </w:tc>
        <w:tc>
          <w:tcPr>
            <w:tcW w:w="1900" w:type="dxa"/>
          </w:tcPr>
          <w:p w14:paraId="058992A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0.277197</w:t>
            </w:r>
          </w:p>
        </w:tc>
        <w:tc>
          <w:tcPr>
            <w:tcW w:w="1600" w:type="dxa"/>
          </w:tcPr>
          <w:p w14:paraId="09CC8A68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0.305870</w:t>
            </w:r>
          </w:p>
        </w:tc>
        <w:tc>
          <w:tcPr>
            <w:tcW w:w="2060" w:type="dxa"/>
          </w:tcPr>
          <w:p w14:paraId="06E67AEC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-0.004254</w:t>
            </w:r>
          </w:p>
        </w:tc>
      </w:tr>
      <w:tr w:rsidR="00BB110F" w14:paraId="00BC84C1" w14:textId="77777777">
        <w:tc>
          <w:tcPr>
            <w:tcW w:w="2200" w:type="dxa"/>
          </w:tcPr>
          <w:p w14:paraId="35A8F0D8" w14:textId="77777777" w:rsidR="00BB110F" w:rsidRDefault="00000000">
            <w:pPr>
              <w:spacing w:after="0" w:line="240" w:lineRule="auto"/>
            </w:pPr>
            <w:r>
              <w:rPr>
                <w:sz w:val="18"/>
              </w:rPr>
              <w:t>Adaptive R2</w:t>
            </w:r>
          </w:p>
        </w:tc>
        <w:tc>
          <w:tcPr>
            <w:tcW w:w="1600" w:type="dxa"/>
          </w:tcPr>
          <w:p w14:paraId="2D2C5E45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0.330682</w:t>
            </w:r>
          </w:p>
        </w:tc>
        <w:tc>
          <w:tcPr>
            <w:tcW w:w="1900" w:type="dxa"/>
          </w:tcPr>
          <w:p w14:paraId="1A2941B4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0.283282</w:t>
            </w:r>
          </w:p>
        </w:tc>
        <w:tc>
          <w:tcPr>
            <w:tcW w:w="1600" w:type="dxa"/>
          </w:tcPr>
          <w:p w14:paraId="3BCA588E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0.306982</w:t>
            </w:r>
          </w:p>
        </w:tc>
        <w:tc>
          <w:tcPr>
            <w:tcW w:w="2060" w:type="dxa"/>
          </w:tcPr>
          <w:p w14:paraId="5CB401F9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-0.003142</w:t>
            </w:r>
          </w:p>
        </w:tc>
      </w:tr>
      <w:tr w:rsidR="00BB110F" w14:paraId="6F3B2BD9" w14:textId="77777777">
        <w:tc>
          <w:tcPr>
            <w:tcW w:w="2200" w:type="dxa"/>
          </w:tcPr>
          <w:p w14:paraId="67337AB5" w14:textId="24033837" w:rsidR="00BB110F" w:rsidRDefault="00000000">
            <w:pPr>
              <w:spacing w:after="0" w:line="240" w:lineRule="auto"/>
            </w:pPr>
            <w:r>
              <w:rPr>
                <w:sz w:val="18"/>
              </w:rPr>
              <w:t>R2 + FGDR</w:t>
            </w:r>
          </w:p>
        </w:tc>
        <w:tc>
          <w:tcPr>
            <w:tcW w:w="1600" w:type="dxa"/>
          </w:tcPr>
          <w:p w14:paraId="3CF772C8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0.333778</w:t>
            </w:r>
          </w:p>
        </w:tc>
        <w:tc>
          <w:tcPr>
            <w:tcW w:w="1900" w:type="dxa"/>
          </w:tcPr>
          <w:p w14:paraId="7BFB3440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0.277980</w:t>
            </w:r>
          </w:p>
        </w:tc>
        <w:tc>
          <w:tcPr>
            <w:tcW w:w="1600" w:type="dxa"/>
          </w:tcPr>
          <w:p w14:paraId="6F107408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0.305879</w:t>
            </w:r>
          </w:p>
        </w:tc>
        <w:tc>
          <w:tcPr>
            <w:tcW w:w="2060" w:type="dxa"/>
          </w:tcPr>
          <w:p w14:paraId="65404F9D" w14:textId="77777777" w:rsidR="00BB110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-0.004245</w:t>
            </w:r>
          </w:p>
        </w:tc>
      </w:tr>
    </w:tbl>
    <w:p w14:paraId="4C0E20AA" w14:textId="77777777" w:rsidR="00BB110F" w:rsidRDefault="00BB110F">
      <w:pPr>
        <w:spacing w:after="20"/>
      </w:pPr>
    </w:p>
    <w:p w14:paraId="5507E4E9" w14:textId="41E0B92F" w:rsidR="00BB110F" w:rsidRDefault="00EB17C9">
      <w:pPr>
        <w:jc w:val="center"/>
      </w:pPr>
      <w:r w:rsidRPr="00EB17C9">
        <w:lastRenderedPageBreak/>
        <w:drawing>
          <wp:inline distT="0" distB="0" distL="0" distR="0" wp14:anchorId="652D206E" wp14:editId="48F46771">
            <wp:extent cx="5943600" cy="3321050"/>
            <wp:effectExtent l="0" t="0" r="0" b="0"/>
            <wp:docPr id="1368097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97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9F9A" w14:textId="09DE890F" w:rsidR="00BB110F" w:rsidRDefault="00000000">
      <w:pPr>
        <w:spacing w:after="160"/>
        <w:jc w:val="center"/>
      </w:pPr>
      <w:r>
        <w:rPr>
          <w:i/>
          <w:color w:val="667085"/>
          <w:sz w:val="18"/>
        </w:rPr>
        <w:t>图</w:t>
      </w:r>
      <w:r>
        <w:rPr>
          <w:i/>
          <w:color w:val="667085"/>
          <w:sz w:val="18"/>
        </w:rPr>
        <w:t xml:space="preserve"> </w:t>
      </w:r>
      <w:proofErr w:type="gramStart"/>
      <w:r>
        <w:rPr>
          <w:i/>
          <w:color w:val="667085"/>
          <w:sz w:val="18"/>
        </w:rPr>
        <w:t xml:space="preserve">2  </w:t>
      </w:r>
      <w:proofErr w:type="spellStart"/>
      <w:r>
        <w:rPr>
          <w:i/>
          <w:color w:val="667085"/>
          <w:sz w:val="18"/>
        </w:rPr>
        <w:t>本地与官方</w:t>
      </w:r>
      <w:proofErr w:type="spellEnd"/>
      <w:proofErr w:type="gramEnd"/>
      <w:r>
        <w:rPr>
          <w:i/>
          <w:color w:val="667085"/>
          <w:sz w:val="18"/>
        </w:rPr>
        <w:t xml:space="preserve"> Overall </w:t>
      </w:r>
      <w:proofErr w:type="spellStart"/>
      <w:r>
        <w:rPr>
          <w:i/>
          <w:color w:val="667085"/>
          <w:sz w:val="18"/>
        </w:rPr>
        <w:t>对比</w:t>
      </w:r>
      <w:proofErr w:type="spellEnd"/>
      <w:r>
        <w:rPr>
          <w:i/>
          <w:color w:val="667085"/>
          <w:sz w:val="18"/>
        </w:rPr>
        <w:t>。</w:t>
      </w:r>
    </w:p>
    <w:p w14:paraId="69CA8C5F" w14:textId="77777777" w:rsidR="00774874" w:rsidRDefault="00774874">
      <w:pPr>
        <w:rPr>
          <w:rFonts w:hint="eastAsia"/>
          <w:lang w:eastAsia="zh-CN"/>
        </w:rPr>
      </w:pPr>
    </w:p>
    <w:p w14:paraId="06CD7036" w14:textId="0A0E88AA" w:rsidR="00452719" w:rsidRDefault="00A7348F">
      <w:pPr>
        <w:spacing w:before="120"/>
        <w:rPr>
          <w:rFonts w:hint="eastAsia"/>
          <w:lang w:eastAsia="zh-CN"/>
        </w:rPr>
      </w:pPr>
      <w:r w:rsidRPr="00A7348F">
        <w:rPr>
          <w:lang w:eastAsia="zh-CN"/>
        </w:rPr>
        <w:drawing>
          <wp:inline distT="0" distB="0" distL="0" distR="0" wp14:anchorId="6A9D971B" wp14:editId="079BB637">
            <wp:extent cx="5943600" cy="3340735"/>
            <wp:effectExtent l="0" t="0" r="0" b="0"/>
            <wp:docPr id="1082159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719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0A274" w14:textId="77777777" w:rsidR="00CD2668" w:rsidRDefault="00CD2668">
      <w:pPr>
        <w:spacing w:after="0" w:line="240" w:lineRule="auto"/>
      </w:pPr>
      <w:r>
        <w:separator/>
      </w:r>
    </w:p>
  </w:endnote>
  <w:endnote w:type="continuationSeparator" w:id="0">
    <w:p w14:paraId="3B500ED2" w14:textId="77777777" w:rsidR="00CD2668" w:rsidRDefault="00CD2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0931" w14:textId="77777777" w:rsidR="00BB110F" w:rsidRDefault="00000000">
    <w:pPr>
      <w:pStyle w:val="a7"/>
      <w:jc w:val="right"/>
    </w:pPr>
    <w:proofErr w:type="spellStart"/>
    <w:proofErr w:type="gramStart"/>
    <w:r>
      <w:rPr>
        <w:color w:val="667085"/>
        <w:sz w:val="18"/>
      </w:rPr>
      <w:t>内部技术汇报</w:t>
    </w:r>
    <w:proofErr w:type="spellEnd"/>
    <w:r>
      <w:rPr>
        <w:color w:val="667085"/>
        <w:sz w:val="18"/>
      </w:rPr>
      <w:t xml:space="preserve">  |</w:t>
    </w:r>
    <w:proofErr w:type="gramEnd"/>
    <w:r>
      <w:rPr>
        <w:color w:val="667085"/>
        <w:sz w:val="18"/>
      </w:rPr>
      <w:t xml:space="preserve">  </w:t>
    </w: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 w:rsidR="00037D19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698C" w14:textId="77777777" w:rsidR="00CD2668" w:rsidRDefault="00CD2668">
      <w:pPr>
        <w:spacing w:after="0" w:line="240" w:lineRule="auto"/>
      </w:pPr>
      <w:r>
        <w:separator/>
      </w:r>
    </w:p>
  </w:footnote>
  <w:footnote w:type="continuationSeparator" w:id="0">
    <w:p w14:paraId="6809C6A5" w14:textId="77777777" w:rsidR="00CD2668" w:rsidRDefault="00CD2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D5EF" w14:textId="77777777" w:rsidR="00BB110F" w:rsidRDefault="00000000">
    <w:pPr>
      <w:pStyle w:val="a5"/>
      <w:pBdr>
        <w:bottom w:val="single" w:sz="6" w:space="3" w:color="C9D1DA"/>
      </w:pBdr>
      <w:spacing w:after="60"/>
      <w:rPr>
        <w:lang w:eastAsia="zh-CN"/>
      </w:rPr>
    </w:pPr>
    <w:r>
      <w:rPr>
        <w:b/>
        <w:color w:val="667085"/>
        <w:sz w:val="18"/>
        <w:lang w:eastAsia="zh-CN"/>
      </w:rPr>
      <w:t xml:space="preserve">R2-MVSNet  |  </w:t>
    </w:r>
    <w:r>
      <w:rPr>
        <w:b/>
        <w:color w:val="667085"/>
        <w:sz w:val="18"/>
        <w:lang w:eastAsia="zh-CN"/>
      </w:rPr>
      <w:t>训练与评估阶段汇报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542664">
    <w:abstractNumId w:val="8"/>
  </w:num>
  <w:num w:numId="2" w16cid:durableId="118763394">
    <w:abstractNumId w:val="6"/>
  </w:num>
  <w:num w:numId="3" w16cid:durableId="1064373778">
    <w:abstractNumId w:val="5"/>
  </w:num>
  <w:num w:numId="4" w16cid:durableId="585112055">
    <w:abstractNumId w:val="4"/>
  </w:num>
  <w:num w:numId="5" w16cid:durableId="207182855">
    <w:abstractNumId w:val="7"/>
  </w:num>
  <w:num w:numId="6" w16cid:durableId="296490727">
    <w:abstractNumId w:val="3"/>
  </w:num>
  <w:num w:numId="7" w16cid:durableId="453523878">
    <w:abstractNumId w:val="2"/>
  </w:num>
  <w:num w:numId="8" w16cid:durableId="656418427">
    <w:abstractNumId w:val="1"/>
  </w:num>
  <w:num w:numId="9" w16cid:durableId="51303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19"/>
    <w:rsid w:val="0006063C"/>
    <w:rsid w:val="0015074B"/>
    <w:rsid w:val="0019062A"/>
    <w:rsid w:val="0029639D"/>
    <w:rsid w:val="00326F90"/>
    <w:rsid w:val="00452719"/>
    <w:rsid w:val="005D4A4D"/>
    <w:rsid w:val="00774874"/>
    <w:rsid w:val="00994A1C"/>
    <w:rsid w:val="00A71A84"/>
    <w:rsid w:val="00A7348F"/>
    <w:rsid w:val="00AA1D8D"/>
    <w:rsid w:val="00B47730"/>
    <w:rsid w:val="00BB110F"/>
    <w:rsid w:val="00CB0664"/>
    <w:rsid w:val="00CD2668"/>
    <w:rsid w:val="00EB17C9"/>
    <w:rsid w:val="00F84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7981F"/>
  <w14:defaultImageDpi w14:val="300"/>
  <w15:docId w15:val="{A4674F3D-9D67-4312-9363-ECA5CC0F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R2-MVSNet 训练与评估阶段汇报</dc:title>
  <dc:subject>CasMVSNet 改进实验阶段总结</dc:subject>
  <dc:creator>R2-MVSNet 项目组</dc:creator>
  <cp:keywords>CasMVSNet, DTU, RAFE, SP-RWCV, Adaptive R2, FGDR</cp:keywords>
  <dc:description>generated by python-docx</dc:description>
  <cp:lastModifiedBy>梁 张</cp:lastModifiedBy>
  <cp:revision>5</cp:revision>
  <dcterms:created xsi:type="dcterms:W3CDTF">2013-12-23T23:15:00Z</dcterms:created>
  <dcterms:modified xsi:type="dcterms:W3CDTF">2026-06-28T09:18:00Z</dcterms:modified>
  <cp:category/>
</cp:coreProperties>
</file>