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C79" w:rsidRDefault="00000000">
      <w:pPr>
        <w:pStyle w:val="Title"/>
        <w:rPr>
          <w:u w:val="none"/>
        </w:rPr>
      </w:pPr>
      <w:r>
        <w:rPr>
          <w:color w:val="1F4E79"/>
          <w:u w:color="1F4E79"/>
        </w:rPr>
        <w:t>Pandas</w:t>
      </w:r>
      <w:r>
        <w:rPr>
          <w:color w:val="1F4E79"/>
          <w:spacing w:val="-26"/>
          <w:u w:color="1F4E79"/>
        </w:rPr>
        <w:t xml:space="preserve"> </w:t>
      </w:r>
      <w:r>
        <w:rPr>
          <w:color w:val="1F4E79"/>
          <w:u w:color="1F4E79"/>
        </w:rPr>
        <w:t>Assignment</w:t>
      </w:r>
      <w:r>
        <w:rPr>
          <w:color w:val="1F4E79"/>
          <w:spacing w:val="-22"/>
          <w:u w:color="1F4E79"/>
        </w:rPr>
        <w:t xml:space="preserve"> </w:t>
      </w:r>
      <w:r>
        <w:rPr>
          <w:color w:val="1F4E79"/>
          <w:spacing w:val="-10"/>
          <w:u w:color="1F4E79"/>
        </w:rPr>
        <w:t>5</w:t>
      </w:r>
    </w:p>
    <w:p w:rsidR="00FF4C79" w:rsidRDefault="00000000">
      <w:pPr>
        <w:spacing w:before="215"/>
        <w:ind w:left="4"/>
        <w:jc w:val="center"/>
        <w:rPr>
          <w:sz w:val="40"/>
        </w:rPr>
      </w:pPr>
      <w:r>
        <w:rPr>
          <w:color w:val="C45811"/>
          <w:sz w:val="40"/>
          <w:u w:val="single" w:color="C45811"/>
        </w:rPr>
        <w:t>(</w:t>
      </w:r>
      <w:r>
        <w:rPr>
          <w:color w:val="C45811"/>
          <w:spacing w:val="-1"/>
          <w:sz w:val="40"/>
          <w:u w:val="single" w:color="C45811"/>
        </w:rPr>
        <w:t xml:space="preserve"> </w:t>
      </w:r>
      <w:r>
        <w:rPr>
          <w:color w:val="C45811"/>
          <w:sz w:val="40"/>
          <w:u w:val="single" w:color="C45811"/>
        </w:rPr>
        <w:t>DataFrame</w:t>
      </w:r>
      <w:r>
        <w:rPr>
          <w:color w:val="C45811"/>
          <w:spacing w:val="-3"/>
          <w:sz w:val="40"/>
          <w:u w:val="single" w:color="C45811"/>
        </w:rPr>
        <w:t xml:space="preserve"> </w:t>
      </w:r>
      <w:r>
        <w:rPr>
          <w:color w:val="C45811"/>
          <w:spacing w:val="-10"/>
          <w:sz w:val="40"/>
          <w:u w:val="single" w:color="C45811"/>
        </w:rPr>
        <w:t>)</w:t>
      </w:r>
    </w:p>
    <w:p w:rsidR="00FF4C79" w:rsidRDefault="00FF4C79">
      <w:pPr>
        <w:pStyle w:val="BodyText"/>
      </w:pPr>
    </w:p>
    <w:p w:rsidR="00FF4C79" w:rsidRDefault="00FF4C79">
      <w:pPr>
        <w:pStyle w:val="BodyText"/>
        <w:spacing w:before="103"/>
      </w:pPr>
    </w:p>
    <w:p w:rsidR="00FF4C79" w:rsidRDefault="00000000">
      <w:pPr>
        <w:pStyle w:val="BodyText"/>
        <w:spacing w:before="1" w:line="357" w:lineRule="auto"/>
        <w:ind w:left="100" w:right="2402"/>
      </w:pPr>
      <w:r>
        <w:rPr>
          <w:noProof/>
        </w:rPr>
        <w:drawing>
          <wp:anchor distT="0" distB="0" distL="0" distR="0" simplePos="0" relativeHeight="487548928" behindDoc="1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309880</wp:posOffset>
            </wp:positionV>
            <wp:extent cx="5452605" cy="494284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Note: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 xml:space="preserve">Dataset. </w:t>
      </w:r>
      <w:r>
        <w:rPr>
          <w:color w:val="833B0A"/>
        </w:rPr>
        <w:t>Dataset link:</w:t>
      </w:r>
    </w:p>
    <w:p w:rsidR="00FF4C79" w:rsidRDefault="00000000">
      <w:pPr>
        <w:spacing w:line="341" w:lineRule="exact"/>
        <w:ind w:left="1180"/>
        <w:rPr>
          <w:sz w:val="28"/>
        </w:rPr>
      </w:pPr>
      <w:hyperlink r:id="rId7">
        <w:r>
          <w:rPr>
            <w:color w:val="0462C1"/>
            <w:spacing w:val="-2"/>
            <w:sz w:val="28"/>
            <w:u w:val="single" w:color="0462C1"/>
          </w:rPr>
          <w:t>https://www.kaggle.com/datasets/yasserh/housing-prices-dataset</w:t>
        </w:r>
      </w:hyperlink>
    </w:p>
    <w:p w:rsidR="00FF4C79" w:rsidRDefault="00FF4C79">
      <w:pPr>
        <w:pStyle w:val="BodyText"/>
        <w:spacing w:before="379"/>
      </w:pPr>
    </w:p>
    <w:p w:rsidR="00FF4C79" w:rsidRDefault="00000000">
      <w:pPr>
        <w:pStyle w:val="BodyText"/>
        <w:spacing w:line="259" w:lineRule="auto"/>
        <w:ind w:left="100"/>
      </w:pPr>
      <w:r>
        <w:t>Q1.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bedrooms they have?</w:t>
      </w:r>
    </w:p>
    <w:p w:rsidR="00FF4C79" w:rsidRDefault="00FF4C79">
      <w:pPr>
        <w:pStyle w:val="BodyText"/>
        <w:spacing w:before="350"/>
      </w:pPr>
    </w:p>
    <w:p w:rsidR="00FF4C79" w:rsidRDefault="00000000">
      <w:pPr>
        <w:pStyle w:val="BodyText"/>
        <w:spacing w:line="259" w:lineRule="auto"/>
        <w:ind w:left="100"/>
      </w:pPr>
      <w:r>
        <w:t>Q2.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houses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 w:rsidR="007614A7">
        <w:t>furnished in the given dataset</w:t>
      </w:r>
      <w:r>
        <w:rPr>
          <w:spacing w:val="-2"/>
        </w:rPr>
        <w:t>.</w:t>
      </w:r>
    </w:p>
    <w:p w:rsidR="00FF4C79" w:rsidRDefault="00FF4C79">
      <w:pPr>
        <w:pStyle w:val="BodyText"/>
        <w:spacing w:before="349"/>
      </w:pPr>
    </w:p>
    <w:p w:rsidR="00FF4C79" w:rsidRDefault="00000000">
      <w:pPr>
        <w:pStyle w:val="BodyText"/>
        <w:spacing w:line="259" w:lineRule="auto"/>
        <w:ind w:left="100" w:right="217"/>
      </w:pPr>
      <w:r>
        <w:t>Q3.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houses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 w:rsidR="00F06D26">
        <w:t>have air conditioning</w:t>
      </w:r>
      <w:r>
        <w:t>.</w:t>
      </w:r>
    </w:p>
    <w:p w:rsidR="00FF4C79" w:rsidRDefault="00FF4C79">
      <w:pPr>
        <w:pStyle w:val="BodyText"/>
        <w:spacing w:before="350"/>
      </w:pPr>
    </w:p>
    <w:p w:rsidR="00FF4C79" w:rsidRDefault="00000000">
      <w:pPr>
        <w:pStyle w:val="BodyText"/>
        <w:spacing w:before="1" w:line="259" w:lineRule="auto"/>
        <w:ind w:left="100" w:right="217"/>
      </w:pPr>
      <w:r>
        <w:t>Q4.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'PricePerSqFt'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 price per square foot of each house.</w:t>
      </w:r>
    </w:p>
    <w:p w:rsidR="00FF4C79" w:rsidRDefault="00FF4C79">
      <w:pPr>
        <w:pStyle w:val="BodyText"/>
        <w:spacing w:before="351"/>
      </w:pPr>
    </w:p>
    <w:p w:rsidR="00FF4C79" w:rsidRDefault="00000000" w:rsidP="0030072C">
      <w:pPr>
        <w:pStyle w:val="BodyText"/>
        <w:spacing w:before="1" w:line="259" w:lineRule="auto"/>
        <w:ind w:left="100"/>
        <w:sectPr w:rsidR="00FF4C79">
          <w:headerReference w:type="default" r:id="rId8"/>
          <w:type w:val="continuous"/>
          <w:pgSz w:w="11910" w:h="16840"/>
          <w:pgMar w:top="2000" w:right="1340" w:bottom="280" w:left="1340" w:header="120" w:footer="0" w:gutter="0"/>
          <w:pgNumType w:start="1"/>
          <w:cols w:space="720"/>
        </w:sectPr>
      </w:pPr>
      <w:r>
        <w:t>Q5.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minimum,</w:t>
      </w:r>
      <w:r>
        <w:rPr>
          <w:spacing w:val="-4"/>
        </w:rPr>
        <w:t xml:space="preserve"> </w:t>
      </w:r>
      <w:r>
        <w:t>maximum,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(square</w:t>
      </w:r>
      <w:r>
        <w:rPr>
          <w:spacing w:val="-3"/>
        </w:rPr>
        <w:t xml:space="preserve"> </w:t>
      </w:r>
      <w:r>
        <w:t>feet) of houses with more than</w:t>
      </w:r>
      <w:r w:rsidR="002341B3">
        <w:t xml:space="preserve"> or equal to</w:t>
      </w:r>
      <w:r>
        <w:t xml:space="preserve"> </w:t>
      </w:r>
      <w:r w:rsidR="002341B3">
        <w:t>2</w:t>
      </w:r>
      <w:r>
        <w:t xml:space="preserve"> bathrooms</w:t>
      </w:r>
      <w:r w:rsidR="0030072C">
        <w:t>. Also print the minimum, maximum, and average area for each bathrooms no..</w:t>
      </w:r>
    </w:p>
    <w:p w:rsidR="00FF4C79" w:rsidRDefault="00FF4C79">
      <w:pPr>
        <w:pStyle w:val="BodyText"/>
        <w:spacing w:before="234"/>
      </w:pPr>
    </w:p>
    <w:p w:rsidR="00FF4C79" w:rsidRDefault="00000000">
      <w:pPr>
        <w:pStyle w:val="BodyText"/>
        <w:spacing w:line="259" w:lineRule="auto"/>
        <w:ind w:left="100" w:right="217"/>
      </w:pPr>
      <w:r>
        <w:t>Q6. Identify houses that have a price above $5</w:t>
      </w:r>
      <w:r w:rsidR="005A47D7">
        <w:t>0,</w:t>
      </w:r>
      <w:r>
        <w:t>00,000 but with an area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feet)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 w:rsidR="005A47D7">
        <w:t>4</w:t>
      </w:r>
      <w:r>
        <w:t>000.</w:t>
      </w:r>
      <w:r>
        <w:rPr>
          <w:spacing w:val="-3"/>
        </w:rPr>
        <w:t xml:space="preserve"> </w:t>
      </w:r>
      <w:r>
        <w:t>List 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in descending order.</w:t>
      </w:r>
    </w:p>
    <w:p w:rsidR="00FF4C79" w:rsidRDefault="00FF4C79">
      <w:pPr>
        <w:pStyle w:val="BodyText"/>
        <w:spacing w:before="351"/>
      </w:pPr>
    </w:p>
    <w:p w:rsidR="00FF4C79" w:rsidRDefault="00FF533B">
      <w:pPr>
        <w:pStyle w:val="BodyText"/>
        <w:spacing w:line="259" w:lineRule="auto"/>
        <w:ind w:left="100" w:right="217"/>
      </w:pPr>
      <w:r>
        <w:rPr>
          <w:noProof/>
        </w:rPr>
        <w:drawing>
          <wp:anchor distT="0" distB="0" distL="0" distR="0" simplePos="0" relativeHeight="487549440" behindDoc="1" locked="0" layoutInCell="1" allowOverlap="1">
            <wp:simplePos x="0" y="0"/>
            <wp:positionH relativeFrom="page">
              <wp:posOffset>1056640</wp:posOffset>
            </wp:positionH>
            <wp:positionV relativeFrom="paragraph">
              <wp:posOffset>476885</wp:posOffset>
            </wp:positionV>
            <wp:extent cx="5452605" cy="49428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60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Q7.</w:t>
      </w:r>
      <w:r w:rsidR="00000000">
        <w:rPr>
          <w:spacing w:val="-4"/>
        </w:rPr>
        <w:t xml:space="preserve"> </w:t>
      </w:r>
      <w:r w:rsidR="00000000">
        <w:t>Find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top</w:t>
      </w:r>
      <w:r w:rsidR="00000000">
        <w:rPr>
          <w:spacing w:val="-4"/>
        </w:rPr>
        <w:t xml:space="preserve"> </w:t>
      </w:r>
      <w:r w:rsidR="00000000">
        <w:t>5</w:t>
      </w:r>
      <w:r w:rsidR="00000000">
        <w:rPr>
          <w:spacing w:val="-4"/>
        </w:rPr>
        <w:t xml:space="preserve"> </w:t>
      </w:r>
      <w:r w:rsidR="00000000">
        <w:t>most</w:t>
      </w:r>
      <w:r w:rsidR="00000000">
        <w:rPr>
          <w:spacing w:val="-5"/>
        </w:rPr>
        <w:t xml:space="preserve"> </w:t>
      </w:r>
      <w:r w:rsidR="00000000">
        <w:t>expensive</w:t>
      </w:r>
      <w:r w:rsidR="00000000">
        <w:rPr>
          <w:spacing w:val="-6"/>
        </w:rPr>
        <w:t xml:space="preserve"> </w:t>
      </w:r>
      <w:r w:rsidR="005A47D7">
        <w:rPr>
          <w:spacing w:val="-6"/>
        </w:rPr>
        <w:t xml:space="preserve">unfurnished </w:t>
      </w:r>
      <w:r w:rsidR="00000000">
        <w:t>houses</w:t>
      </w:r>
      <w:r w:rsidR="005A47D7">
        <w:rPr>
          <w:spacing w:val="-5"/>
        </w:rPr>
        <w:t xml:space="preserve">. </w:t>
      </w:r>
      <w:r w:rsidR="00000000">
        <w:t xml:space="preserve">Display their price, </w:t>
      </w:r>
      <w:r w:rsidR="005A47D7">
        <w:t xml:space="preserve">area, stories </w:t>
      </w:r>
      <w:r w:rsidR="00000000">
        <w:t>and</w:t>
      </w:r>
      <w:r w:rsidR="005A47D7">
        <w:t xml:space="preserve"> </w:t>
      </w:r>
      <w:r w:rsidR="005A47D7" w:rsidRPr="005A47D7">
        <w:t>PricePerSqFt</w:t>
      </w:r>
      <w:r w:rsidR="00000000">
        <w:t>.</w:t>
      </w:r>
    </w:p>
    <w:p w:rsidR="00FF4C79" w:rsidRDefault="00FF4C79">
      <w:pPr>
        <w:pStyle w:val="BodyText"/>
        <w:spacing w:before="349"/>
      </w:pPr>
    </w:p>
    <w:p w:rsidR="00FF533B" w:rsidRDefault="00000000" w:rsidP="00FF533B">
      <w:pPr>
        <w:pStyle w:val="BodyText"/>
        <w:spacing w:before="1" w:line="259" w:lineRule="auto"/>
        <w:ind w:left="100"/>
      </w:pPr>
      <w:r>
        <w:t>Q</w:t>
      </w:r>
      <w:r w:rsidR="00FF533B">
        <w:t>8</w:t>
      </w:r>
      <w:r>
        <w:t>.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houses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 w:rsidR="008E7820">
        <w:t>3</w:t>
      </w:r>
      <w:r>
        <w:rPr>
          <w:spacing w:val="-3"/>
        </w:rPr>
        <w:t xml:space="preserve"> </w:t>
      </w:r>
      <w:r>
        <w:t>bedrooms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less than 3000 square feet. List the top 5 results by pric</w:t>
      </w:r>
      <w:r w:rsidR="00FF533B">
        <w:t>e.</w:t>
      </w: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533B" w:rsidRDefault="00FF533B" w:rsidP="00FF533B">
      <w:pPr>
        <w:pStyle w:val="BodyText"/>
        <w:spacing w:line="259" w:lineRule="auto"/>
        <w:ind w:right="217"/>
      </w:pPr>
      <w:r>
        <w:t>Q9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bedrooms,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minimum, maximum, and average price per square foot ('PricePerSqFt') of houses with that number of bedrooms. Sort the results by the number of bedrooms in ascending order.</w:t>
      </w: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533B" w:rsidRDefault="00FF533B" w:rsidP="00FF533B">
      <w:pPr>
        <w:pStyle w:val="BodyText"/>
        <w:spacing w:before="1" w:line="259" w:lineRule="auto"/>
        <w:ind w:left="100"/>
      </w:pPr>
      <w:r>
        <w:t>Q1</w:t>
      </w:r>
      <w:r>
        <w:t>0</w:t>
      </w:r>
      <w:r>
        <w:t>. (Unique Complex Mapping) Create a new column named 'CostEfficiency'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dividing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'Price'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'Area'.</w:t>
      </w:r>
      <w:r>
        <w:rPr>
          <w:spacing w:val="-5"/>
        </w:rPr>
        <w:t xml:space="preserve"> </w:t>
      </w:r>
      <w:r>
        <w:t>Identify the house with the lowest 'CostEfficiency' and display its price, area, and location</w:t>
      </w:r>
      <w:r>
        <w:t>.</w:t>
      </w: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533B" w:rsidRDefault="00FF533B" w:rsidP="00FF533B">
      <w:pPr>
        <w:pStyle w:val="BodyText"/>
        <w:spacing w:before="1" w:line="259" w:lineRule="auto"/>
        <w:ind w:left="100"/>
      </w:pPr>
    </w:p>
    <w:p w:rsidR="00FF4C79" w:rsidRDefault="00FF4C79" w:rsidP="00FF533B">
      <w:pPr>
        <w:pStyle w:val="BodyText"/>
        <w:spacing w:before="1" w:line="259" w:lineRule="auto"/>
        <w:ind w:left="100"/>
      </w:pPr>
    </w:p>
    <w:sectPr w:rsidR="00FF4C79">
      <w:pgSz w:w="11910" w:h="16840"/>
      <w:pgMar w:top="2000" w:right="1340" w:bottom="280" w:left="134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11AA" w:rsidRDefault="007611AA">
      <w:r>
        <w:separator/>
      </w:r>
    </w:p>
  </w:endnote>
  <w:endnote w:type="continuationSeparator" w:id="0">
    <w:p w:rsidR="007611AA" w:rsidRDefault="0076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11AA" w:rsidRDefault="007611AA">
      <w:r>
        <w:separator/>
      </w:r>
    </w:p>
  </w:footnote>
  <w:footnote w:type="continuationSeparator" w:id="0">
    <w:p w:rsidR="007611AA" w:rsidRDefault="00761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F4C7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8928" behindDoc="1" locked="0" layoutInCell="1" allowOverlap="1">
          <wp:simplePos x="0" y="0"/>
          <wp:positionH relativeFrom="page">
            <wp:posOffset>165100</wp:posOffset>
          </wp:positionH>
          <wp:positionV relativeFrom="page">
            <wp:posOffset>76199</wp:posOffset>
          </wp:positionV>
          <wp:extent cx="7248398" cy="110321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8398" cy="110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C79"/>
    <w:rsid w:val="002341B3"/>
    <w:rsid w:val="0030072C"/>
    <w:rsid w:val="005A47D7"/>
    <w:rsid w:val="007611AA"/>
    <w:rsid w:val="007614A7"/>
    <w:rsid w:val="008C772F"/>
    <w:rsid w:val="008E7820"/>
    <w:rsid w:val="00F06D26"/>
    <w:rsid w:val="00FF4C79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2C3"/>
  <w15:docId w15:val="{88114D4A-52D9-4928-AF39-84D7047B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24"/>
      <w:ind w:left="4" w:right="1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yasserh/housing-prices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Naval Kishore Patel</dc:creator>
  <cp:lastModifiedBy>Aniket Mishra</cp:lastModifiedBy>
  <cp:revision>2</cp:revision>
  <dcterms:created xsi:type="dcterms:W3CDTF">2024-11-08T05:09:00Z</dcterms:created>
  <dcterms:modified xsi:type="dcterms:W3CDTF">2024-11-08T06:31:00Z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2021</vt:lpwstr>
  </property>
</Properties>
</file>