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B2D"/>
          <w:sz w:val="60"/>
        </w:rPr>
        <w:t>Project TRINITY</w:t>
        <w:br/>
      </w:r>
    </w:p>
    <w:p>
      <w:pPr>
        <w:jc w:val="center"/>
      </w:pPr>
      <w:r>
        <w:rPr>
          <w:color w:val="B8860B"/>
          <w:sz w:val="28"/>
        </w:rPr>
        <w:t>Appendix C — Remaining Work (30-Page Completion): Documented Version</w:t>
        <w:br/>
      </w:r>
    </w:p>
    <w:p>
      <w:pPr>
        <w:jc w:val="center"/>
      </w:pPr>
      <w:r>
        <w:rPr>
          <w:color w:val="555F6E"/>
          <w:sz w:val="20"/>
        </w:rPr>
        <w:t>Working draft | August 2026 | SIA / Mandal Holdings</w:t>
        <w:br/>
      </w:r>
    </w:p>
    <w:p>
      <w:r>
        <w:t>This appendix documents the remaining work to complete the 30-page investor report. Each gap is filled with draft content, sources, and estimates — labelled clearly: [VERIFIED] where sourced, [ESTIMATE] where illustrative, [TODO] where founder input or legal advice is required.</w:t>
      </w:r>
    </w:p>
    <w:p>
      <w:pPr>
        <w:pStyle w:val="Heading1"/>
      </w:pPr>
      <w:r>
        <w:rPr>
          <w:color w:val="0F1B2D"/>
          <w:sz w:val="36"/>
        </w:rPr>
        <w:t>0. Executive View: What's Left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Blocks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TAM/SAM/SOM with sources</w:t>
            </w:r>
          </w:p>
        </w:tc>
        <w:tc>
          <w:tcPr>
            <w:tcW w:type="dxa" w:w="2160"/>
          </w:tcPr>
          <w:p>
            <w:r>
              <w:t>DOCUMENTED HERE (§1)</w:t>
            </w:r>
          </w:p>
        </w:tc>
        <w:tc>
          <w:tcPr>
            <w:tcW w:type="dxa" w:w="2160"/>
          </w:tcPr>
          <w:p>
            <w:r>
              <w:t>Valuation &amp; market credibility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Financial model (3-statement)</w:t>
            </w:r>
          </w:p>
        </w:tc>
        <w:tc>
          <w:tcPr>
            <w:tcW w:type="dxa" w:w="2160"/>
          </w:tcPr>
          <w:p>
            <w:r>
              <w:t>DOCUMENTED HERE (§3)</w:t>
            </w:r>
          </w:p>
        </w:tc>
        <w:tc>
          <w:tcPr>
            <w:tcW w:type="dxa" w:w="2160"/>
          </w:tcPr>
          <w:p>
            <w:r>
              <w:t>Round sizing, runway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Architecture diagrams</w:t>
            </w:r>
          </w:p>
        </w:tc>
        <w:tc>
          <w:tcPr>
            <w:tcW w:type="dxa" w:w="2160"/>
          </w:tcPr>
          <w:p>
            <w:r>
              <w:t>SPECS HERE (§4) — render needed</w:t>
            </w:r>
          </w:p>
        </w:tc>
        <w:tc>
          <w:tcPr>
            <w:tcW w:type="dxa" w:w="2160"/>
          </w:tcPr>
          <w:p>
            <w:r>
              <w:t>Technical credibility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Competitive landscape</w:t>
            </w:r>
          </w:p>
        </w:tc>
        <w:tc>
          <w:tcPr>
            <w:tcW w:type="dxa" w:w="2160"/>
          </w:tcPr>
          <w:p>
            <w:r>
              <w:t>DOCUMENTED HERE (§5)</w:t>
            </w:r>
          </w:p>
        </w:tc>
        <w:tc>
          <w:tcPr>
            <w:tcW w:type="dxa" w:w="2160"/>
          </w:tcPr>
          <w:p>
            <w:r>
              <w:t>Moat evidence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GTM channel + pricing</w:t>
            </w:r>
          </w:p>
        </w:tc>
        <w:tc>
          <w:tcPr>
            <w:tcW w:type="dxa" w:w="2160"/>
          </w:tcPr>
          <w:p>
            <w:r>
              <w:t>DOCUMENTED HERE (§3)</w:t>
            </w:r>
          </w:p>
        </w:tc>
        <w:tc>
          <w:tcPr>
            <w:tcW w:type="dxa" w:w="2160"/>
          </w:tcPr>
          <w:p>
            <w:r>
              <w:t>Repeatability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Hiring plan + budget</w:t>
            </w:r>
          </w:p>
        </w:tc>
        <w:tc>
          <w:tcPr>
            <w:tcW w:type="dxa" w:w="2160"/>
          </w:tcPr>
          <w:p>
            <w:r>
              <w:t>DOCUMENTED (§7)</w:t>
            </w:r>
          </w:p>
        </w:tc>
        <w:tc>
          <w:tcPr>
            <w:tcW w:type="dxa" w:w="2160"/>
          </w:tcPr>
          <w:p>
            <w:r>
              <w:t>Team + runway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Valuation + cap-table</w:t>
            </w:r>
          </w:p>
        </w:tc>
        <w:tc>
          <w:tcPr>
            <w:tcW w:type="dxa" w:w="2160"/>
          </w:tcPr>
          <w:p>
            <w:r>
              <w:t>OUTLINE (§8)</w:t>
            </w:r>
          </w:p>
        </w:tc>
        <w:tc>
          <w:tcPr>
            <w:tcW w:type="dxa" w:w="2160"/>
          </w:tcPr>
          <w:p>
            <w:r>
              <w:t>Round terms</w:t>
            </w:r>
          </w:p>
        </w:tc>
      </w:tr>
    </w:tbl>
    <w:p/>
    <w:p>
      <w:r>
        <w:t>Items 1–5 are substantive-drafted below. Items 6–8 have outlines with TODO inputs from the founder. The master DOCX rebuild (`build_trinity_report.py`) merges whatever lands here into pages 4, 14, 16, 18, 19, 22, 25, 26.</w:t>
      </w:r>
    </w:p>
    <w:p>
      <w:pPr>
        <w:pStyle w:val="Heading1"/>
      </w:pPr>
      <w:r>
        <w:rPr>
          <w:color w:val="0F1B2D"/>
          <w:sz w:val="36"/>
        </w:rPr>
        <w:t>1. India AI Opportunity — Documented</w:t>
      </w:r>
    </w:p>
    <w:p>
      <w:pPr>
        <w:pStyle w:val="Heading2"/>
      </w:pPr>
      <w:r>
        <w:rPr>
          <w:color w:val="B8860B"/>
          <w:sz w:val="28"/>
        </w:rPr>
        <w:t>1.1 IndiaAI Mission context [VERIFIED — daily-brief sources, Aug 2026]</w:t>
      </w:r>
    </w:p>
    <w:p>
      <w:pPr>
        <w:pStyle w:val="ListBullet"/>
      </w:pPr>
      <w:r>
        <w:t>IndiaAI compute capacity exceeds 34,000 GPUs; AI Kosh hosts 367+ datasets; 500+ proposals for India-specific foundation models; 20 sovereign models to be supported (DD News / CXO Today, Jul–Aug 2026)</w:t>
      </w:r>
    </w:p>
    <w:p>
      <w:pPr>
        <w:pStyle w:val="ListBullet"/>
      </w:pPr>
      <w:r>
        <w:t>TIDE 2.0 runs through 51 incubators, ~2,000 tech startups over 5 years (Startup India portal)</w:t>
      </w:r>
    </w:p>
    <w:p>
      <w:pPr>
        <w:pStyle w:val="ListBullet"/>
      </w:pPr>
      <w:r>
        <w:t>India AI market growing &gt;25%/yr (analyst consensus). On-device/edge AI is the fastest-growing sub-segment.</w:t>
      </w:r>
    </w:p>
    <w:p>
      <w:pPr>
        <w:pStyle w:val="Heading2"/>
      </w:pPr>
      <w:r>
        <w:rPr>
          <w:color w:val="B8860B"/>
          <w:sz w:val="28"/>
        </w:rPr>
        <w:t>1.2 Why India wins the edge AI race</w:t>
      </w:r>
    </w:p>
    <w:p>
      <w:pPr>
        <w:pStyle w:val="ListBullet"/>
      </w:pPr>
      <w:r>
        <w:t>900M+ Indians have unreliable broadband — on-device AI is the only deliverable path (RBI/IMRB access context).</w:t>
      </w:r>
    </w:p>
    <w:p>
      <w:pPr>
        <w:pStyle w:val="ListBullet"/>
      </w:pPr>
      <w:r>
        <w:t>DPDP 2023 forces data-local privacy compliance — on-device inference is compliant by design.</w:t>
      </w:r>
    </w:p>
    <w:p>
      <w:pPr>
        <w:pStyle w:val="ListBullet"/>
      </w:pPr>
      <w:r>
        <w:t>No credible Indian on-device multimodal assistant exists today (competitive scan, §5).</w:t>
      </w:r>
    </w:p>
    <w:p>
      <w:pPr>
        <w:pStyle w:val="Heading2"/>
      </w:pPr>
      <w:r>
        <w:rPr>
          <w:color w:val="B8860B"/>
          <w:sz w:val="28"/>
        </w:rPr>
        <w:t>1.3 Competitive snapshot (US/China/EU/India) [ESTIMATED]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Implication for TRINITY</w:t>
            </w:r>
          </w:p>
        </w:tc>
      </w:tr>
      <w:tr>
        <w:tc>
          <w:tcPr>
            <w:tcW w:type="dxa" w:w="2880"/>
          </w:tcPr>
          <w:p>
            <w:r>
              <w:t>US</w:t>
            </w:r>
          </w:p>
        </w:tc>
        <w:tc>
          <w:tcPr>
            <w:tcW w:type="dxa" w:w="2880"/>
          </w:tcPr>
          <w:p>
            <w:r>
              <w:t>Cloud-first; largest models; no sovereignty offering</w:t>
            </w:r>
          </w:p>
        </w:tc>
        <w:tc>
          <w:tcPr>
            <w:tcW w:type="dxa" w:w="2880"/>
          </w:tcPr>
          <w:p>
            <w:r>
              <w:t>We are cheaper at the edge, private by design</w:t>
            </w:r>
          </w:p>
        </w:tc>
      </w:tr>
      <w:tr>
        <w:tc>
          <w:tcPr>
            <w:tcW w:type="dxa" w:w="2880"/>
          </w:tcPr>
          <w:p>
            <w:r>
              <w:t>China</w:t>
            </w:r>
          </w:p>
        </w:tc>
        <w:tc>
          <w:tcPr>
            <w:tcW w:type="dxa" w:w="2880"/>
          </w:tcPr>
          <w:p>
            <w:r>
              <w:t>Full sovereign stack exists</w:t>
            </w:r>
          </w:p>
        </w:tc>
        <w:tc>
          <w:tcPr>
            <w:tcW w:type="dxa" w:w="2880"/>
          </w:tcPr>
          <w:p>
            <w:r>
              <w:t>Proof the model works; India needs its own</w:t>
            </w:r>
          </w:p>
        </w:tc>
      </w:tr>
      <w:tr>
        <w:tc>
          <w:tcPr>
            <w:tcW w:type="dxa" w:w="2880"/>
          </w:tcPr>
          <w:p>
            <w:r>
              <w:t>EU</w:t>
            </w:r>
          </w:p>
        </w:tc>
        <w:tc>
          <w:tcPr>
            <w:tcW w:type="dxa" w:w="2880"/>
          </w:tcPr>
          <w:p>
            <w:r>
              <w:t>Regulatory comfort (AI Act); still cloud-dependent</w:t>
            </w:r>
          </w:p>
        </w:tc>
        <w:tc>
          <w:tcPr>
            <w:tcW w:type="dxa" w:w="2880"/>
          </w:tcPr>
          <w:p>
            <w:r>
              <w:t>Privacy positioning maps globally</w:t>
            </w:r>
          </w:p>
        </w:tc>
      </w:tr>
      <w:tr>
        <w:tc>
          <w:tcPr>
            <w:tcW w:type="dxa" w:w="2880"/>
          </w:tcPr>
          <w:p>
            <w:r>
              <w:t>India</w:t>
            </w:r>
          </w:p>
        </w:tc>
        <w:tc>
          <w:tcPr>
            <w:tcW w:type="dxa" w:w="2880"/>
          </w:tcPr>
          <w:p>
            <w:r>
              <w:t>Fragmented; no full-stack sovereign player</w:t>
            </w:r>
          </w:p>
        </w:tc>
        <w:tc>
          <w:tcPr>
            <w:tcW w:type="dxa" w:w="2880"/>
          </w:tcPr>
          <w:p>
            <w:r>
              <w:t>First-mover for government + enterprise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3. TAM / SAM / SOM — Documented</w:t>
      </w:r>
    </w:p>
    <w:p>
      <w:pPr>
        <w:pStyle w:val="Heading2"/>
      </w:pPr>
      <w:r>
        <w:rPr>
          <w:color w:val="B8860B"/>
          <w:sz w:val="28"/>
        </w:rPr>
        <w:t>Methodology</w:t>
      </w:r>
    </w:p>
    <w:p>
      <w:r>
        <w:t>Top-down TAM from published market reports (India AI), bottom-up SAM from addressable segments (on-device + sovereign), SOM from conservative penetration targets. All figures [ESTIMATED] unless cited.</w:t>
      </w:r>
    </w:p>
    <w:p>
      <w:pPr>
        <w:pStyle w:val="Heading2"/>
      </w:pPr>
      <w:r>
        <w:rPr>
          <w:color w:val="B8860B"/>
          <w:sz w:val="28"/>
        </w:rPr>
        <w:t>TAM</w:t>
      </w:r>
    </w:p>
    <w:p>
      <w:pPr>
        <w:pStyle w:val="ListBullet"/>
      </w:pPr>
      <w:r>
        <w:t>India AI total spend 2026E: ~$12–15B (policy + industry reports, [ESTIMATE]). Global AI market by 2030: $800B+ (multiple analysts).</w:t>
      </w:r>
    </w:p>
    <w:p>
      <w:r>
        <w:t>What it captures: compute, models, applications, services spend across private + government in India.</w:t>
      </w:r>
    </w:p>
    <w:p>
      <w:pPr>
        <w:pStyle w:val="Heading2"/>
      </w:pPr>
      <w:r>
        <w:rPr>
          <w:color w:val="B8860B"/>
          <w:sz w:val="28"/>
        </w:rPr>
        <w:t>SAM</w:t>
      </w:r>
    </w:p>
    <w:p>
      <w:pPr>
        <w:pStyle w:val="ListBullet"/>
      </w:pPr>
      <w:r>
        <w:t>Serviceable = our deliverable segments: enterprise AI (B2B + gov contracting) + on-device Indian-language AI + developer/SDK.</w:t>
      </w:r>
    </w:p>
    <w:p>
      <w:pPr>
        <w:pStyle w:val="ListBullet"/>
      </w:pPr>
      <w:r>
        <w:t>Estimate: ~$4–6B by 2028 in India for on-device + sovereign-aligned AI (edge devices, government, enterprise pilots).</w:t>
      </w:r>
    </w:p>
    <w:p>
      <w:pPr>
        <w:pStyle w:val="Heading2"/>
      </w:pPr>
      <w:r>
        <w:rPr>
          <w:color w:val="B8860B"/>
          <w:sz w:val="28"/>
        </w:rPr>
        <w:t>SOM</w:t>
      </w:r>
    </w:p>
    <w:p>
      <w:pPr>
        <w:pStyle w:val="ListBullet"/>
      </w:pPr>
      <w:r>
        <w:t>Conservative: 1% of SAM by year 5 ≈ $40–60M ARR (≈ ₹330–500 cr) [ESTIMATE], phased by five pillars.</w:t>
      </w:r>
    </w:p>
    <w:p>
      <w:pPr>
        <w:pStyle w:val="ListBullet"/>
      </w:pPr>
      <w:r>
        <w:t>Bearing: component of the funding ladder (₹100–500 cr stage) consistent with ~$40–60M ARR.</w:t>
      </w:r>
    </w:p>
    <w:p>
      <w:r>
        <w:t>Data is directional; each vertical (health/edu/agri/defence) gets a bottom-up sheet in the financial workbook (Appendix D proposed).</w:t>
      </w:r>
    </w:p>
    <w:p>
      <w:pPr>
        <w:pStyle w:val="Heading1"/>
      </w:pPr>
      <w:r>
        <w:rPr>
          <w:color w:val="0F1B2D"/>
          <w:sz w:val="36"/>
        </w:rPr>
        <w:t>3. Financial Model — Documented Simplification</w:t>
      </w:r>
    </w:p>
    <w:p>
      <w:pPr>
        <w:pStyle w:val="Heading2"/>
      </w:pPr>
      <w:r>
        <w:rPr>
          <w:color w:val="B8860B"/>
          <w:sz w:val="28"/>
        </w:rPr>
        <w:t>3.1 Revenue model by pillar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Line</w:t>
            </w:r>
          </w:p>
        </w:tc>
        <w:tc>
          <w:tcPr>
            <w:tcW w:type="dxa" w:w="1728"/>
          </w:tcPr>
          <w:p>
            <w:r>
              <w:t>Y1</w:t>
            </w:r>
          </w:p>
        </w:tc>
        <w:tc>
          <w:tcPr>
            <w:tcW w:type="dxa" w:w="1728"/>
          </w:tcPr>
          <w:p>
            <w:r>
              <w:t>Y3</w:t>
            </w:r>
          </w:p>
        </w:tc>
        <w:tc>
          <w:tcPr>
            <w:tcW w:type="dxa" w:w="1728"/>
          </w:tcPr>
          <w:p>
            <w:r>
              <w:t>Y5</w:t>
            </w:r>
          </w:p>
        </w:tc>
        <w:tc>
          <w:tcPr>
            <w:tcW w:type="dxa" w:w="1728"/>
          </w:tcPr>
          <w:p>
            <w:r>
              <w:t>Y10</w:t>
            </w:r>
          </w:p>
        </w:tc>
      </w:tr>
      <w:tr>
        <w:tc>
          <w:tcPr>
            <w:tcW w:type="dxa" w:w="1728"/>
          </w:tcPr>
          <w:p>
            <w:r>
              <w:t>SIA Edge consumer (freemium→premium)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₹2Cr</w:t>
            </w:r>
          </w:p>
        </w:tc>
        <w:tc>
          <w:tcPr>
            <w:tcW w:type="dxa" w:w="1728"/>
          </w:tcPr>
          <w:p>
            <w:r>
              <w:t>₹8Cr</w:t>
            </w:r>
          </w:p>
        </w:tc>
        <w:tc>
          <w:tcPr>
            <w:tcW w:type="dxa" w:w="1728"/>
          </w:tcPr>
          <w:p>
            <w:r>
              <w:t>₹50Cr</w:t>
            </w:r>
          </w:p>
        </w:tc>
      </w:tr>
      <w:tr>
        <w:tc>
          <w:tcPr>
            <w:tcW w:type="dxa" w:w="1728"/>
          </w:tcPr>
          <w:p>
            <w:r>
              <w:t>SIA API (cloud tier)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₹1Cr</w:t>
            </w:r>
          </w:p>
        </w:tc>
        <w:tc>
          <w:tcPr>
            <w:tcW w:type="dxa" w:w="1728"/>
          </w:tcPr>
          <w:p>
            <w:r>
              <w:t>₹10Cr</w:t>
            </w:r>
          </w:p>
        </w:tc>
        <w:tc>
          <w:tcPr>
            <w:tcW w:type="dxa" w:w="1728"/>
          </w:tcPr>
          <w:p>
            <w:r>
              <w:t>₹60Cr</w:t>
            </w:r>
          </w:p>
        </w:tc>
      </w:tr>
      <w:tr>
        <w:tc>
          <w:tcPr>
            <w:tcW w:type="dxa" w:w="1728"/>
          </w:tcPr>
          <w:p>
            <w:r>
              <w:t>Enterprise subscriptions (SIA Pro)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₹5Cr</w:t>
            </w:r>
          </w:p>
        </w:tc>
        <w:tc>
          <w:tcPr>
            <w:tcW w:type="dxa" w:w="1728"/>
          </w:tcPr>
          <w:p>
            <w:r>
              <w:t>₹25Cr</w:t>
            </w:r>
          </w:p>
        </w:tc>
        <w:tc>
          <w:tcPr>
            <w:tcW w:type="dxa" w:w="1728"/>
          </w:tcPr>
          <w:p>
            <w:r>
              <w:t>₹150Cr</w:t>
            </w:r>
          </w:p>
        </w:tc>
      </w:tr>
      <w:tr>
        <w:tc>
          <w:tcPr>
            <w:tcW w:type="dxa" w:w="1728"/>
          </w:tcPr>
          <w:p>
            <w:r>
              <w:t>Government contracts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₹3Cr</w:t>
            </w:r>
          </w:p>
        </w:tc>
        <w:tc>
          <w:tcPr>
            <w:tcW w:type="dxa" w:w="1728"/>
          </w:tcPr>
          <w:p>
            <w:r>
              <w:t>₹15Cr</w:t>
            </w:r>
          </w:p>
        </w:tc>
        <w:tc>
          <w:tcPr>
            <w:tcW w:type="dxa" w:w="1728"/>
          </w:tcPr>
          <w:p>
            <w:r>
              <w:t>₹80Cr</w:t>
            </w:r>
          </w:p>
        </w:tc>
      </w:tr>
      <w:tr>
        <w:tc>
          <w:tcPr>
            <w:tcW w:type="dxa" w:w="1728"/>
          </w:tcPr>
          <w:p>
            <w:r>
              <w:t>GPU cloud + services (post-Year 4)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₹10Cr</w:t>
            </w:r>
          </w:p>
        </w:tc>
        <w:tc>
          <w:tcPr>
            <w:tcW w:type="dxa" w:w="1728"/>
          </w:tcPr>
          <w:p>
            <w:r>
              <w:t>₹120Cr</w:t>
            </w:r>
          </w:p>
        </w:tc>
      </w:tr>
      <w:tr>
        <w:tc>
          <w:tcPr>
            <w:tcW w:type="dxa" w:w="1728"/>
          </w:tcPr>
          <w:p>
            <w:r>
              <w:t>TOTAL (illustrative)</w:t>
            </w:r>
          </w:p>
        </w:tc>
        <w:tc>
          <w:tcPr>
            <w:tcW w:type="dxa" w:w="1728"/>
          </w:tcPr>
          <w:p>
            <w:r>
              <w:t>₹0</w:t>
            </w:r>
          </w:p>
        </w:tc>
        <w:tc>
          <w:tcPr>
            <w:tcW w:type="dxa" w:w="1728"/>
          </w:tcPr>
          <w:p>
            <w:r>
              <w:t>~₹11Cr</w:t>
            </w:r>
          </w:p>
        </w:tc>
        <w:tc>
          <w:tcPr>
            <w:tcW w:type="dxa" w:w="1728"/>
          </w:tcPr>
          <w:p>
            <w:r>
              <w:t>~₹68Cr</w:t>
            </w:r>
          </w:p>
        </w:tc>
        <w:tc>
          <w:tcPr>
            <w:tcW w:type="dxa" w:w="1728"/>
          </w:tcPr>
          <w:p>
            <w:r>
              <w:t>~₹460Cr</w:t>
            </w:r>
          </w:p>
        </w:tc>
      </w:tr>
    </w:tbl>
    <w:p/>
    <w:p>
      <w:r>
        <w:t>These are illustrative builds to show shape; replace with modelled unit economics (CAC/LTV per tier) before sharing. [ESTIMATE] — needs a 3-statement build (P&amp;L, BS, CF) with expense build-up (compute, headcount, capex for cluster).</w:t>
      </w:r>
    </w:p>
    <w:p>
      <w:pPr>
        <w:pStyle w:val="Heading2"/>
      </w:pPr>
      <w:r>
        <w:rPr>
          <w:color w:val="B8860B"/>
          <w:sz w:val="28"/>
        </w:rPr>
        <w:t>3.2 Unit economics (indicative)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Gross margin</w:t>
            </w:r>
          </w:p>
        </w:tc>
        <w:tc>
          <w:tcPr>
            <w:tcW w:type="dxa" w:w="2880"/>
          </w:tcPr>
          <w:p>
            <w:r>
              <w:t>70–85%</w:t>
            </w:r>
          </w:p>
        </w:tc>
        <w:tc>
          <w:tcPr>
            <w:tcW w:type="dxa" w:w="2880"/>
          </w:tcPr>
          <w:p>
            <w:r>
              <w:t>Edge is almost zero marginal cost; cloud has GPU cost</w:t>
            </w:r>
          </w:p>
        </w:tc>
      </w:tr>
      <w:tr>
        <w:tc>
          <w:tcPr>
            <w:tcW w:type="dxa" w:w="2880"/>
          </w:tcPr>
          <w:p>
            <w:r>
              <w:t>Enterprise CAC</w:t>
            </w:r>
          </w:p>
        </w:tc>
        <w:tc>
          <w:tcPr>
            <w:tcW w:type="dxa" w:w="2880"/>
          </w:tcPr>
          <w:p>
            <w:r>
              <w:t>₹2–5 lakh</w:t>
            </w:r>
          </w:p>
        </w:tc>
        <w:tc>
          <w:tcPr>
            <w:tcW w:type="dxa" w:w="2880"/>
          </w:tcPr>
          <w:p>
            <w:r>
              <w:t>Direct sales + gov partnerships</w:t>
            </w:r>
          </w:p>
        </w:tc>
      </w:tr>
      <w:tr>
        <w:tc>
          <w:tcPr>
            <w:tcW w:type="dxa" w:w="2880"/>
          </w:tcPr>
          <w:p>
            <w:r>
              <w:t>Enterprise LTV</w:t>
            </w:r>
          </w:p>
        </w:tc>
        <w:tc>
          <w:tcPr>
            <w:tcW w:type="dxa" w:w="2880"/>
          </w:tcPr>
          <w:p>
            <w:r>
              <w:t>₹30+ lakh over 4 yrs</w:t>
            </w:r>
          </w:p>
        </w:tc>
        <w:tc>
          <w:tcPr>
            <w:tcW w:type="dxa" w:w="2880"/>
          </w:tcPr>
          <w:p>
            <w:r>
              <w:t>Multi-year renewals + agents</w:t>
            </w:r>
          </w:p>
        </w:tc>
      </w:tr>
      <w:tr>
        <w:tc>
          <w:tcPr>
            <w:tcW w:type="dxa" w:w="2880"/>
          </w:tcPr>
          <w:p>
            <w:r>
              <w:t>LTV/CAC</w:t>
            </w:r>
          </w:p>
        </w:tc>
        <w:tc>
          <w:tcPr>
            <w:tcW w:type="dxa" w:w="2880"/>
          </w:tcPr>
          <w:p>
            <w:r>
              <w:t>&gt;3 (target 4–6×)</w:t>
            </w:r>
          </w:p>
        </w:tc>
        <w:tc>
          <w:tcPr>
            <w:tcW w:type="dxa" w:w="2880"/>
          </w:tcPr>
          <w:p>
            <w:r>
              <w:t>Healthy SaaS</w:t>
            </w:r>
          </w:p>
        </w:tc>
      </w:tr>
      <w:tr>
        <w:tc>
          <w:tcPr>
            <w:tcW w:type="dxa" w:w="2880"/>
          </w:tcPr>
          <w:p>
            <w:r>
              <w:t>Churn</w:t>
            </w:r>
          </w:p>
        </w:tc>
        <w:tc>
          <w:tcPr>
            <w:tcW w:type="dxa" w:w="2880"/>
          </w:tcPr>
          <w:p>
            <w:r>
              <w:t>&lt;5%/yr enterprise</w:t>
            </w:r>
          </w:p>
        </w:tc>
        <w:tc>
          <w:tcPr>
            <w:tcW w:type="dxa" w:w="2880"/>
          </w:tcPr>
          <w:p>
            <w:r>
              <w:t>Switch costs high</w:t>
            </w:r>
          </w:p>
        </w:tc>
      </w:tr>
    </w:tbl>
    <w:p/>
    <w:p>
      <w:pPr>
        <w:pStyle w:val="Heading2"/>
      </w:pPr>
      <w:r>
        <w:rPr>
          <w:color w:val="B8860B"/>
          <w:sz w:val="28"/>
        </w:rPr>
        <w:t>3.3 Funding profile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Use</w:t>
            </w:r>
          </w:p>
        </w:tc>
        <w:tc>
          <w:tcPr>
            <w:tcW w:type="dxa" w:w="2160"/>
          </w:tcPr>
          <w:p>
            <w:r>
              <w:t>Expected metric</w:t>
            </w:r>
          </w:p>
        </w:tc>
      </w:tr>
      <w:tr>
        <w:tc>
          <w:tcPr>
            <w:tcW w:type="dxa" w:w="2160"/>
          </w:tcPr>
          <w:p>
            <w:r>
              <w:t>MVP</w:t>
            </w:r>
          </w:p>
        </w:tc>
        <w:tc>
          <w:tcPr>
            <w:tcW w:type="dxa" w:w="2160"/>
          </w:tcPr>
          <w:p>
            <w:r>
              <w:t>₹2–10 Cr</w:t>
            </w:r>
          </w:p>
        </w:tc>
        <w:tc>
          <w:tcPr>
            <w:tcW w:type="dxa" w:w="2160"/>
          </w:tcPr>
          <w:p>
            <w:r>
              <w:t>Team, prototype, compute</w:t>
            </w:r>
          </w:p>
        </w:tc>
        <w:tc>
          <w:tcPr>
            <w:tcW w:type="dxa" w:w="2160"/>
          </w:tcPr>
          <w:p>
            <w:r>
              <w:t>Demo + 5 pilots</w:t>
            </w:r>
          </w:p>
        </w:tc>
      </w:tr>
      <w:tr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₹25–100 Cr</w:t>
            </w:r>
          </w:p>
        </w:tc>
        <w:tc>
          <w:tcPr>
            <w:tcW w:type="dxa" w:w="2160"/>
          </w:tcPr>
          <w:p>
            <w:r>
              <w:t>Foundation models, data</w:t>
            </w:r>
          </w:p>
        </w:tc>
        <w:tc>
          <w:tcPr>
            <w:tcW w:type="dxa" w:w="2160"/>
          </w:tcPr>
          <w:p>
            <w:r>
              <w:t>100k users / gov pilot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₹100–500 Cr</w:t>
            </w:r>
          </w:p>
        </w:tc>
        <w:tc>
          <w:tcPr>
            <w:tcW w:type="dxa" w:w="2160"/>
          </w:tcPr>
          <w:p>
            <w:r>
              <w:t>AI cloud + cluster</w:t>
            </w:r>
          </w:p>
        </w:tc>
        <w:tc>
          <w:tcPr>
            <w:tcW w:type="dxa" w:w="2160"/>
          </w:tcPr>
          <w:p>
            <w:r>
              <w:t>₹10Cr ARR</w:t>
            </w:r>
          </w:p>
        </w:tc>
      </w:tr>
      <w:tr>
        <w:tc>
          <w:tcPr>
            <w:tcW w:type="dxa" w:w="2160"/>
          </w:tcPr>
          <w:p>
            <w:r>
              <w:t>National</w:t>
            </w:r>
          </w:p>
        </w:tc>
        <w:tc>
          <w:tcPr>
            <w:tcW w:type="dxa" w:w="2160"/>
          </w:tcPr>
          <w:p>
            <w:r>
              <w:t>₹500–2,000 Cr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  <w:tc>
          <w:tcPr>
            <w:tcW w:type="dxa" w:w="2160"/>
          </w:tcPr>
          <w:p>
            <w:r>
              <w:t>₹100Cr ARR + gov contracts</w:t>
            </w:r>
          </w:p>
        </w:tc>
      </w:tr>
      <w:tr>
        <w:tc>
          <w:tcPr>
            <w:tcW w:type="dxa" w:w="2160"/>
          </w:tcPr>
          <w:p>
            <w:r>
              <w:t>Global</w:t>
            </w:r>
          </w:p>
        </w:tc>
        <w:tc>
          <w:tcPr>
            <w:tcW w:type="dxa" w:w="2160"/>
          </w:tcPr>
          <w:p>
            <w:r>
              <w:t>₹2,000 Cr+</w:t>
            </w:r>
          </w:p>
        </w:tc>
        <w:tc>
          <w:tcPr>
            <w:tcW w:type="dxa" w:w="2160"/>
          </w:tcPr>
          <w:p>
            <w:r>
              <w:t>Expansion</w:t>
            </w:r>
          </w:p>
        </w:tc>
        <w:tc>
          <w:tcPr>
            <w:tcW w:type="dxa" w:w="2160"/>
          </w:tcPr>
          <w:p>
            <w:r>
              <w:t>$100M ARR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4. Architecture — Spec &amp; Plan</w:t>
      </w:r>
    </w:p>
    <w:p>
      <w:pPr>
        <w:pStyle w:val="Heading2"/>
      </w:pPr>
      <w:r>
        <w:rPr>
          <w:color w:val="B8860B"/>
          <w:sz w:val="28"/>
        </w:rPr>
        <w:t>4.1 Diagrams to produce</w:t>
      </w:r>
    </w:p>
    <w:p>
      <w:pPr>
        <w:pStyle w:val="ListBullet"/>
      </w:pPr>
      <w:r>
        <w:t>[TODO] 5-layer stack diagram (L1 Claude Code/Codex → L5 Chip+Energy). Specify: SVG/PPT-native, navy/gold palette, source file in outputs/goc/diagrams/.</w:t>
      </w:r>
    </w:p>
    <w:p>
      <w:pPr>
        <w:pStyle w:val="ListBullet"/>
      </w:pPr>
      <w:r>
        <w:t>[TODO] SIA model family diagram (Nano 0.5–1B → Cloud 70B+), shared tokenizer/architecture/tools/memory/runtime callouts.</w:t>
      </w:r>
    </w:p>
    <w:p>
      <w:pPr>
        <w:pStyle w:val="ListBullet"/>
      </w:pPr>
      <w:r>
        <w:t>[TODO] Data flow / memory architecture / agent tool loop diagram.</w:t>
      </w:r>
    </w:p>
    <w:p>
      <w:pPr>
        <w:pStyle w:val="Heading2"/>
      </w:pPr>
      <w:r>
        <w:rPr>
          <w:color w:val="B8860B"/>
          <w:sz w:val="28"/>
        </w:rPr>
        <w:t>4.2 Reference implementation (from SIA-from-scratch repo)</w:t>
      </w:r>
    </w:p>
    <w:p>
      <w:pPr>
        <w:pStyle w:val="ListBullet"/>
      </w:pPr>
      <w:r>
        <w:t>Working from-scratch nano transformer: text, code, vision encoder, audio listen/gen, image gen with VAE decoder, tools, quantize — 9/9 demos pass [VERIFIED].</w:t>
      </w:r>
    </w:p>
    <w:p>
      <w:pPr>
        <w:pStyle w:val="ListBullet"/>
      </w:pPr>
      <w:r>
        <w:t>LoRA fine-tune pipeline (Gemma 3 1B) + SFT dataset builder [VERIFIED].</w:t>
      </w:r>
    </w:p>
    <w:p>
      <w:pPr>
        <w:pStyle w:val="ListBullet"/>
      </w:pPr>
      <w:r>
        <w:t>Everything is generated from Python (docx/pptx) so diagrams can be scripted.</w:t>
      </w:r>
    </w:p>
    <w:p>
      <w:pPr>
        <w:pStyle w:val="Heading1"/>
      </w:pPr>
      <w:r>
        <w:rPr>
          <w:color w:val="0F1B2D"/>
          <w:sz w:val="36"/>
        </w:rPr>
        <w:t>5. Competitive Landscape — Documented</w:t>
      </w:r>
    </w:p>
    <w:p>
      <w:pPr>
        <w:pStyle w:val="Heading2"/>
      </w:pPr>
      <w:r>
        <w:rPr>
          <w:color w:val="B8860B"/>
          <w:sz w:val="28"/>
        </w:rPr>
        <w:t>5.1 How we frame competitors</w:t>
      </w:r>
    </w:p>
    <w:p>
      <w:pPr>
        <w:pStyle w:val="ListBullet"/>
      </w:pPr>
      <w:r>
        <w:t>Cloud chatbots (OpenAI/Anthropic/Google): cloud-locked, English-first, no sovereignty commitment. We win on privacy + offline + India context.</w:t>
      </w:r>
    </w:p>
    <w:p>
      <w:pPr>
        <w:pStyle w:val="ListBullet"/>
      </w:pPr>
      <w:r>
        <w:t>Indian labs / gov (MeitY, CDAC, startups): fragmented; not the full from-scratch stack.</w:t>
      </w:r>
    </w:p>
    <w:p>
      <w:pPr>
        <w:pStyle w:val="ListBullet"/>
      </w:pPr>
      <w:r>
        <w:t>China: sovereign stack exists — the playbook - but India must own its version.</w:t>
      </w:r>
    </w:p>
    <w:p>
      <w:pPr>
        <w:pStyle w:val="Heading2"/>
      </w:pPr>
      <w:r>
        <w:rPr>
          <w:color w:val="B8860B"/>
          <w:sz w:val="28"/>
        </w:rPr>
        <w:t>5.2 Feature matrix (indicative [ESTIMATE])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Capability</w:t>
            </w:r>
          </w:p>
        </w:tc>
        <w:tc>
          <w:tcPr>
            <w:tcW w:type="dxa" w:w="1728"/>
          </w:tcPr>
          <w:p>
            <w:r>
              <w:t>OpenAI</w:t>
            </w:r>
          </w:p>
        </w:tc>
        <w:tc>
          <w:tcPr>
            <w:tcW w:type="dxa" w:w="1728"/>
          </w:tcPr>
          <w:p>
            <w:r>
              <w:t>Google</w:t>
            </w:r>
          </w:p>
        </w:tc>
        <w:tc>
          <w:tcPr>
            <w:tcW w:type="dxa" w:w="1728"/>
          </w:tcPr>
          <w:p>
            <w:r>
              <w:t>India labs</w:t>
            </w:r>
          </w:p>
        </w:tc>
        <w:tc>
          <w:tcPr>
            <w:tcW w:type="dxa" w:w="1728"/>
          </w:tcPr>
          <w:p>
            <w:r>
              <w:t>SIA/TRINITY</w:t>
            </w:r>
          </w:p>
        </w:tc>
      </w:tr>
      <w:tr>
        <w:tc>
          <w:tcPr>
            <w:tcW w:type="dxa" w:w="1728"/>
          </w:tcPr>
          <w:p>
            <w:r>
              <w:t>On-device inference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✅ core</w:t>
            </w:r>
          </w:p>
        </w:tc>
      </w:tr>
      <w:tr>
        <w:tc>
          <w:tcPr>
            <w:tcW w:type="dxa" w:w="1728"/>
          </w:tcPr>
          <w:p>
            <w:r>
              <w:t>Privacy by design/DPDP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Indic languages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✅ Focus</w:t>
            </w:r>
          </w:p>
        </w:tc>
      </w:tr>
      <w:tr>
        <w:tc>
          <w:tcPr>
            <w:tcW w:type="dxa" w:w="1728"/>
          </w:tcPr>
          <w:p>
            <w:r>
              <w:t>From-scratch stack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✅</w:t>
            </w:r>
          </w:p>
        </w:tc>
      </w:tr>
      <w:tr>
        <w:tc>
          <w:tcPr>
            <w:tcW w:type="dxa" w:w="1728"/>
          </w:tcPr>
          <w:p>
            <w:r>
              <w:t>Gov/Liberty contract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Hard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✅ Sovereign pitch</w:t>
            </w:r>
          </w:p>
        </w:tc>
      </w:tr>
      <w:tr>
        <w:tc>
          <w:tcPr>
            <w:tcW w:type="dxa" w:w="1728"/>
          </w:tcPr>
          <w:p>
            <w:r>
              <w:t>Own GPU cluster (long term)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Partial</w:t>
            </w:r>
          </w:p>
        </w:tc>
        <w:tc>
          <w:tcPr>
            <w:tcW w:type="dxa" w:w="1728"/>
          </w:tcPr>
          <w:p>
            <w:r>
              <w:t>✅ Plan</w:t>
            </w:r>
          </w:p>
        </w:tc>
      </w:tr>
    </w:tbl>
    <w:p/>
    <w:p>
      <w:pPr>
        <w:pStyle w:val="Heading1"/>
      </w:pPr>
      <w:r>
        <w:rPr>
          <w:color w:val="0F1B2D"/>
          <w:sz w:val="36"/>
        </w:rPr>
        <w:t>6. GTM Channel Plan &amp; Pricing</w:t>
      </w:r>
    </w:p>
    <w:p>
      <w:pPr>
        <w:pStyle w:val="Heading2"/>
      </w:pPr>
      <w:r>
        <w:rPr>
          <w:color w:val="B8860B"/>
          <w:sz w:val="28"/>
        </w:rPr>
        <w:t>6.1 Channel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Seq</w:t>
            </w:r>
          </w:p>
        </w:tc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Mechanic</w:t>
            </w:r>
          </w:p>
        </w:tc>
        <w:tc>
          <w:tcPr>
            <w:tcW w:type="dxa" w:w="2160"/>
          </w:tcPr>
          <w:p>
            <w:r>
              <w:t>KPI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Developers (SIA Studio/SDK)</w:t>
            </w:r>
          </w:p>
        </w:tc>
        <w:tc>
          <w:tcPr>
            <w:tcW w:type="dxa" w:w="2160"/>
          </w:tcPr>
          <w:p>
            <w:r>
              <w:t>Open-source + SDK; recipes</w:t>
            </w:r>
          </w:p>
        </w:tc>
        <w:tc>
          <w:tcPr>
            <w:tcW w:type="dxa" w:w="2160"/>
          </w:tcPr>
          <w:p>
            <w:r>
              <w:t>#Downloads, #SDK embeds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Startups (India)</w:t>
            </w:r>
          </w:p>
        </w:tc>
        <w:tc>
          <w:tcPr>
            <w:tcW w:type="dxa" w:w="2160"/>
          </w:tcPr>
          <w:p>
            <w:r>
              <w:t>Freemium + API</w:t>
            </w:r>
          </w:p>
        </w:tc>
        <w:tc>
          <w:tcPr>
            <w:tcW w:type="dxa" w:w="2160"/>
          </w:tcPr>
          <w:p>
            <w:r>
              <w:t>Signups, API $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SMEs</w:t>
            </w:r>
          </w:p>
        </w:tc>
        <w:tc>
          <w:tcPr>
            <w:tcW w:type="dxa" w:w="2160"/>
          </w:tcPr>
          <w:p>
            <w:r>
              <w:t>Managed pilots + bundle</w:t>
            </w:r>
          </w:p>
        </w:tc>
        <w:tc>
          <w:tcPr>
            <w:tcW w:type="dxa" w:w="2160"/>
          </w:tcPr>
          <w:p>
            <w:r>
              <w:t>Pilots → paid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Enterprises</w:t>
            </w:r>
          </w:p>
        </w:tc>
        <w:tc>
          <w:tcPr>
            <w:tcW w:type="dxa" w:w="2160"/>
          </w:tcPr>
          <w:p>
            <w:r>
              <w:t>Direct sales; PoC</w:t>
            </w:r>
          </w:p>
        </w:tc>
        <w:tc>
          <w:tcPr>
            <w:tcW w:type="dxa" w:w="2160"/>
          </w:tcPr>
          <w:p>
            <w:r>
              <w:t>PoC → contract, LTV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Government</w:t>
            </w:r>
          </w:p>
        </w:tc>
        <w:tc>
          <w:tcPr>
            <w:tcW w:type="dxa" w:w="2160"/>
          </w:tcPr>
          <w:p>
            <w:r>
              <w:t>Sovereign RFPs, grants pipeline</w:t>
            </w:r>
          </w:p>
        </w:tc>
        <w:tc>
          <w:tcPr>
            <w:tcW w:type="dxa" w:w="2160"/>
          </w:tcPr>
          <w:p>
            <w:r>
              <w:t>Contract #</w:t>
            </w:r>
          </w:p>
        </w:tc>
      </w:tr>
    </w:tbl>
    <w:p/>
    <w:p>
      <w:pPr>
        <w:pStyle w:val="Heading2"/>
      </w:pPr>
      <w:r>
        <w:rPr>
          <w:color w:val="B8860B"/>
          <w:sz w:val="28"/>
        </w:rPr>
        <w:t>6.2 Pricing (indicative)</w:t>
      </w:r>
    </w:p>
    <w:p>
      <w:pPr>
        <w:pStyle w:val="ListBullet"/>
      </w:pPr>
      <w:r>
        <w:t>SIA Edge app: freemium (privacy premium) ₹99–299/mo premium tier [ESTIMATE]</w:t>
      </w:r>
    </w:p>
    <w:p>
      <w:pPr>
        <w:pStyle w:val="ListBullet"/>
      </w:pPr>
      <w:r>
        <w:t>SIA API: ₹0.5–2/1K tokens (cloud tier) [ESTIMATE]</w:t>
      </w:r>
    </w:p>
    <w:p>
      <w:pPr>
        <w:pStyle w:val="ListBullet"/>
      </w:pPr>
      <w:r>
        <w:t>SIA Pro enterprise: ₹5–20 lakh/yr [ESTIMATE]</w:t>
      </w:r>
    </w:p>
    <w:p>
      <w:pPr>
        <w:pStyle w:val="ListBullet"/>
      </w:pPr>
      <w:r>
        <w:t>Gov : milestone-based contracts [ESTIMATE]</w:t>
      </w:r>
    </w:p>
    <w:p>
      <w:pPr>
        <w:pStyle w:val="Heading1"/>
      </w:pPr>
      <w:r>
        <w:rPr>
          <w:color w:val="0F1B2D"/>
          <w:sz w:val="36"/>
        </w:rPr>
        <w:t>7. Team &amp; Hiring Plan — Documented</w:t>
      </w:r>
    </w:p>
    <w:p>
      <w:pPr>
        <w:pStyle w:val="ListBullet"/>
      </w:pPr>
      <w:r>
        <w:t>Founder: Saurabh Mandal — from-scratch stack, 3 prior products [VERIFIED]</w:t>
      </w:r>
    </w:p>
    <w:p>
      <w:pPr>
        <w:pStyle w:val="ListBullet"/>
      </w:pPr>
      <w:r>
        <w:t>Hiring: Y1: 1–2 eng + 1 designer; Y2: 3–5 (ML, infra); Y3: 8–12 (agents/cloud); Y4+: scale.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Year</w:t>
            </w:r>
          </w:p>
        </w:tc>
        <w:tc>
          <w:tcPr>
            <w:tcW w:type="dxa" w:w="2880"/>
          </w:tcPr>
          <w:p>
            <w:r>
              <w:t>Roles</w:t>
            </w:r>
          </w:p>
        </w:tc>
        <w:tc>
          <w:tcPr>
            <w:tcW w:type="dxa" w:w="2880"/>
          </w:tcPr>
          <w:p>
            <w:r>
              <w:t>Budget (Indicative)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 eng + 1 product/design</w:t>
            </w:r>
          </w:p>
        </w:tc>
        <w:tc>
          <w:tcPr>
            <w:tcW w:type="dxa" w:w="2880"/>
          </w:tcPr>
          <w:p>
            <w:r>
              <w:t>₹25–40 lakh/yr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ML + infra + 1 BD</w:t>
            </w:r>
          </w:p>
        </w:tc>
        <w:tc>
          <w:tcPr>
            <w:tcW w:type="dxa" w:w="2880"/>
          </w:tcPr>
          <w:p>
            <w:r>
              <w:t>₹60–80 lakh/yr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Platform + enterprise</w:t>
            </w:r>
          </w:p>
        </w:tc>
        <w:tc>
          <w:tcPr>
            <w:tcW w:type="dxa" w:w="2880"/>
          </w:tcPr>
          <w:p>
            <w:r>
              <w:t>₹1.2–1.5 cr/yr</w:t>
            </w:r>
          </w:p>
        </w:tc>
      </w:tr>
      <w:tr>
        <w:tc>
          <w:tcPr>
            <w:tcW w:type="dxa" w:w="2880"/>
          </w:tcPr>
          <w:p>
            <w:r>
              <w:t>4+</w:t>
            </w:r>
          </w:p>
        </w:tc>
        <w:tc>
          <w:tcPr>
            <w:tcW w:type="dxa" w:w="2880"/>
          </w:tcPr>
          <w:p>
            <w:r>
              <w:t>Full team; ops + cluster engineers</w:t>
            </w:r>
          </w:p>
        </w:tc>
        <w:tc>
          <w:tcPr>
            <w:tcW w:type="dxa" w:w="2880"/>
          </w:tcPr>
          <w:p>
            <w:r>
              <w:t>₹3 cr/yr+</w:t>
            </w:r>
          </w:p>
        </w:tc>
      </w:tr>
    </w:tbl>
    <w:p/>
    <w:p>
      <w:r>
        <w:t>Advisory candidates [TODO]: ex-IndiaAI/MeitY leader; ex-Cloud provider exec; academic in NLP/edge computing.</w:t>
      </w:r>
    </w:p>
    <w:p>
      <w:pPr>
        <w:pStyle w:val="Heading1"/>
      </w:pPr>
      <w:r>
        <w:rPr>
          <w:color w:val="0F1B2D"/>
          <w:sz w:val="36"/>
        </w:rPr>
        <w:t>8. Valuation Strategy — Outline</w:t>
      </w:r>
    </w:p>
    <w:p>
      <w:r>
        <w:t>Approach: not revenue multiple alone; blend:</w:t>
      </w:r>
    </w:p>
    <w:p>
      <w:pPr>
        <w:pStyle w:val="ListBullet"/>
      </w:pPr>
      <w:r>
        <w:t>DCF on long-horizon (PhD-mission), discounting risk with phase-gated milestones</w:t>
      </w:r>
    </w:p>
    <w:p>
      <w:pPr>
        <w:pStyle w:val="ListBullet"/>
      </w:pPr>
      <w:r>
        <w:t>Comparables: AI infra (CoreWeave, Groq), applied AI (Palantir-like; Indian AI startups)</w:t>
      </w:r>
    </w:p>
    <w:p>
      <w:pPr>
        <w:pStyle w:val="ListBullet"/>
      </w:pPr>
      <w:r>
        <w:t>Precedent transactions + VC method (pre-money dilution assumptions)</w:t>
      </w:r>
    </w:p>
    <w:p>
      <w:r>
        <w:t>Valuation levers: signed gov contracts, GPUs deployed, model quality evals (≥95% tool-accurate), patents granted.</w:t>
      </w:r>
    </w:p>
    <w:p>
      <w:r>
        <w:t>[TODO]: full 3-scenario valuation with cap table dilution waterfall once DPIIT + first pilot are real.</w:t>
      </w:r>
    </w:p>
    <w:p>
      <w:pPr>
        <w:pStyle w:val="Heading1"/>
      </w:pPr>
      <w:r>
        <w:rPr>
          <w:color w:val="0F1B2D"/>
          <w:sz w:val="36"/>
        </w:rPr>
        <w:t>9. Governance, Legal &amp; Tax — Status</w:t>
      </w:r>
    </w:p>
    <w:p>
      <w:pPr>
        <w:pStyle w:val="ListBullet"/>
      </w:pPr>
      <w:r>
        <w:t>[VERIFIED] India Pvt Ltd via SPICe+; Bengaluru registered office; DSC from Sify/e-Mudhra (~₹2k)</w:t>
      </w:r>
    </w:p>
    <w:p>
      <w:pPr>
        <w:pStyle w:val="ListBullet"/>
      </w:pPr>
      <w:r>
        <w:t>[TODO founder] PAN/Aadhaar are with Founder private folder; executed filings await founder action</w:t>
      </w:r>
    </w:p>
    <w:p>
      <w:pPr>
        <w:pStyle w:val="ListBullet"/>
      </w:pPr>
      <w:r>
        <w:t>DPIIT/Startup India certification (gates TIDE 2.0/SAMRIDH/IndiaAI)</w:t>
      </w:r>
    </w:p>
    <w:p>
      <w:pPr>
        <w:pStyle w:val="ListBullet"/>
      </w:pPr>
      <w:r>
        <w:t>GST on first revenue; trademark 'SIA' (class 9 + 42)</w:t>
      </w:r>
    </w:p>
    <w:p>
      <w:pPr>
        <w:pStyle w:val="ListBullet"/>
      </w:pPr>
      <w:r>
        <w:t>DPDP readiness; employment/IP/NDA templates before first non-founder hire</w:t>
      </w:r>
    </w:p>
    <w:p>
      <w:pPr>
        <w:pStyle w:val="Heading1"/>
      </w:pPr>
      <w:r>
        <w:rPr>
          <w:color w:val="0F1B2D"/>
          <w:sz w:val="36"/>
        </w:rPr>
        <w:t>10. Acceptance Criteria &amp; Next Actions</w:t>
      </w:r>
    </w:p>
    <w:p>
      <w:pPr>
        <w:pStyle w:val="ListBullet"/>
      </w:pPr>
      <w:r>
        <w:t>TAM/SAM/SOM above with named sources (sources: IndiaAI mission counts, per-analyst India AI, edge devices India)</w:t>
      </w:r>
    </w:p>
    <w:p>
      <w:pPr>
        <w:pStyle w:val="ListBullet"/>
      </w:pPr>
      <w:r>
        <w:t>Financial model: 3-statement full build (Python xlsx builder) — next task</w:t>
      </w:r>
    </w:p>
    <w:p>
      <w:pPr>
        <w:pStyle w:val="ListBullet"/>
      </w:pPr>
      <w:r>
        <w:t>Architecture diagrams: 3 scripted diagrams (SVG) produced</w:t>
      </w:r>
    </w:p>
    <w:p>
      <w:pPr>
        <w:pStyle w:val="ListBullet"/>
      </w:pPr>
      <w:r>
        <w:t>Competitive matrix and pricing validated with founder</w:t>
      </w:r>
    </w:p>
    <w:p>
      <w:pPr>
        <w:pStyle w:val="ListBullet"/>
      </w:pPr>
      <w:r>
        <w:t>Valuation model + cap table after first signals</w:t>
      </w:r>
    </w:p>
    <w:p>
      <w:pPr>
        <w:pStyle w:val="ListBullet"/>
      </w:pPr>
      <w:r>
        <w:t>Rebuild master 30-page DOCX (build_trinity_report.py) and verify page count ≈ 30</w:t>
      </w:r>
    </w:p>
    <w:p>
      <w:r>
        <w:t>Done when: master report 30 pages ±2, all sections real, sources cited, Bengaluru-consistent.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